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26B02" w14:textId="77777777" w:rsidR="00D06B26" w:rsidRPr="00E511CB" w:rsidRDefault="00D06B26" w:rsidP="00E511CB">
      <w:pPr>
        <w:spacing w:before="120" w:line="276" w:lineRule="auto"/>
        <w:jc w:val="center"/>
        <w:rPr>
          <w:rFonts w:ascii="Arial" w:hAnsi="Arial" w:cs="Arial"/>
          <w:b/>
          <w:bCs/>
          <w:sz w:val="24"/>
          <w:szCs w:val="24"/>
          <w:u w:val="single"/>
        </w:rPr>
      </w:pPr>
    </w:p>
    <w:p w14:paraId="3710E5B6" w14:textId="4CCF85F2" w:rsidR="00EB5670" w:rsidRPr="00E511CB" w:rsidRDefault="00EB5670" w:rsidP="00E511CB">
      <w:pPr>
        <w:pStyle w:val="Heading1"/>
        <w:spacing w:line="276" w:lineRule="auto"/>
      </w:pPr>
      <w:r w:rsidRPr="00E511CB">
        <w:t>Quality and Equality Impact Assessment (QEIA)</w:t>
      </w:r>
    </w:p>
    <w:p w14:paraId="3F1AFAD5" w14:textId="5331DA73" w:rsidR="00DA0092" w:rsidRPr="00E511CB" w:rsidRDefault="00DA0092" w:rsidP="00E511CB">
      <w:pPr>
        <w:spacing w:line="276" w:lineRule="auto"/>
        <w:rPr>
          <w:rFonts w:ascii="Arial" w:hAnsi="Arial" w:cs="Arial"/>
          <w:sz w:val="24"/>
          <w:szCs w:val="24"/>
        </w:rPr>
      </w:pPr>
      <w:r w:rsidRPr="00E511CB">
        <w:rPr>
          <w:rFonts w:ascii="Arial" w:hAnsi="Arial" w:cs="Arial"/>
          <w:sz w:val="24"/>
          <w:szCs w:val="24"/>
        </w:rPr>
        <w:t xml:space="preserve">Leeds Health and Care Partnership, QEIA </w:t>
      </w:r>
      <w:r w:rsidR="00C27BA7" w:rsidRPr="00E511CB">
        <w:rPr>
          <w:rFonts w:ascii="Arial" w:hAnsi="Arial" w:cs="Arial"/>
          <w:sz w:val="24"/>
          <w:szCs w:val="24"/>
        </w:rPr>
        <w:t>t</w:t>
      </w:r>
      <w:r w:rsidRPr="00E511CB">
        <w:rPr>
          <w:rFonts w:ascii="Arial" w:hAnsi="Arial" w:cs="Arial"/>
          <w:sz w:val="24"/>
          <w:szCs w:val="24"/>
        </w:rPr>
        <w:t>emplate version 2.5, September 2024</w:t>
      </w:r>
    </w:p>
    <w:p w14:paraId="6AB2D5AE" w14:textId="429F3E01" w:rsidR="00EB5670" w:rsidRPr="00E511CB" w:rsidRDefault="008A4F33" w:rsidP="00E511CB">
      <w:pPr>
        <w:spacing w:after="0" w:line="276" w:lineRule="auto"/>
        <w:rPr>
          <w:rFonts w:ascii="Arial" w:eastAsia="Calibri" w:hAnsi="Arial" w:cs="Arial"/>
          <w:color w:val="0000FF"/>
          <w:sz w:val="24"/>
          <w:szCs w:val="24"/>
          <w:u w:val="single"/>
        </w:rPr>
      </w:pPr>
      <w:bookmarkStart w:id="0" w:name="_Hlk125462802"/>
      <w:r w:rsidRPr="00E511CB">
        <w:rPr>
          <w:rFonts w:ascii="Arial" w:eastAsia="Calibri" w:hAnsi="Arial" w:cs="Arial"/>
          <w:sz w:val="24"/>
          <w:szCs w:val="24"/>
        </w:rPr>
        <w:t>To be completed</w:t>
      </w:r>
      <w:r w:rsidR="00EB5670" w:rsidRPr="00E511CB">
        <w:rPr>
          <w:rFonts w:ascii="Arial" w:eastAsia="Calibri" w:hAnsi="Arial" w:cs="Arial"/>
          <w:sz w:val="24"/>
          <w:szCs w:val="24"/>
        </w:rPr>
        <w:t xml:space="preserve"> with support from Quality</w:t>
      </w:r>
      <w:r w:rsidRPr="00E511CB">
        <w:rPr>
          <w:rFonts w:ascii="Arial" w:eastAsia="Calibri" w:hAnsi="Arial" w:cs="Arial"/>
          <w:sz w:val="24"/>
          <w:szCs w:val="24"/>
        </w:rPr>
        <w:t>, Equality and Engagement leads</w:t>
      </w:r>
      <w:r w:rsidR="00FD4420">
        <w:rPr>
          <w:rFonts w:ascii="Arial" w:eastAsia="Calibri" w:hAnsi="Arial" w:cs="Arial"/>
          <w:sz w:val="24"/>
          <w:szCs w:val="24"/>
        </w:rPr>
        <w:t>. E</w:t>
      </w:r>
      <w:r w:rsidR="00EB5670" w:rsidRPr="00E511CB">
        <w:rPr>
          <w:rFonts w:ascii="Arial" w:eastAsia="Calibri" w:hAnsi="Arial" w:cs="Arial"/>
          <w:sz w:val="24"/>
          <w:szCs w:val="24"/>
        </w:rPr>
        <w:t xml:space="preserve">mail for all correspondence: </w:t>
      </w:r>
      <w:hyperlink r:id="rId11" w:history="1">
        <w:r w:rsidR="00EB5670" w:rsidRPr="00E511CB">
          <w:rPr>
            <w:rFonts w:ascii="Arial" w:eastAsia="Calibri" w:hAnsi="Arial" w:cs="Arial"/>
            <w:color w:val="0000FF"/>
            <w:sz w:val="24"/>
            <w:szCs w:val="24"/>
            <w:u w:val="single"/>
          </w:rPr>
          <w:t>wyicb-leeds.qualityteam@nhs.net</w:t>
        </w:r>
      </w:hyperlink>
      <w:bookmarkEnd w:id="0"/>
    </w:p>
    <w:p w14:paraId="6F5AE296" w14:textId="2E8D6110" w:rsidR="002C2135" w:rsidRPr="00E511CB" w:rsidRDefault="00EB5670" w:rsidP="00E511CB">
      <w:pPr>
        <w:spacing w:before="120" w:after="240" w:line="276" w:lineRule="auto"/>
        <w:rPr>
          <w:rFonts w:ascii="Arial" w:hAnsi="Arial" w:cs="Arial"/>
          <w:color w:val="C45911" w:themeColor="accent2" w:themeShade="BF"/>
        </w:rPr>
      </w:pPr>
      <w:r w:rsidRPr="00E511CB">
        <w:rPr>
          <w:rFonts w:ascii="Arial" w:hAnsi="Arial" w:cs="Arial"/>
          <w:sz w:val="24"/>
          <w:szCs w:val="24"/>
        </w:rPr>
        <w:t>Complete all sections (see instructions</w:t>
      </w:r>
      <w:r w:rsidR="00DA0092" w:rsidRPr="00E511CB">
        <w:rPr>
          <w:rFonts w:ascii="Arial" w:hAnsi="Arial" w:cs="Arial"/>
          <w:sz w:val="24"/>
          <w:szCs w:val="24"/>
        </w:rPr>
        <w:t xml:space="preserve"> </w:t>
      </w:r>
      <w:r w:rsidRPr="00E511CB">
        <w:rPr>
          <w:rFonts w:ascii="Arial" w:hAnsi="Arial" w:cs="Arial"/>
          <w:sz w:val="24"/>
          <w:szCs w:val="24"/>
        </w:rPr>
        <w:t>/</w:t>
      </w:r>
      <w:r w:rsidR="00DA0092" w:rsidRPr="00E511CB">
        <w:rPr>
          <w:rFonts w:ascii="Arial" w:hAnsi="Arial" w:cs="Arial"/>
          <w:sz w:val="24"/>
          <w:szCs w:val="24"/>
        </w:rPr>
        <w:t xml:space="preserve"> </w:t>
      </w:r>
      <w:r w:rsidRPr="00E511CB">
        <w:rPr>
          <w:rFonts w:ascii="Arial" w:hAnsi="Arial" w:cs="Arial"/>
          <w:sz w:val="24"/>
          <w:szCs w:val="24"/>
        </w:rPr>
        <w:t xml:space="preserve">comments and consider </w:t>
      </w:r>
      <w:hyperlink w:anchor="_Appendix_A:_Impact" w:history="1">
        <w:r w:rsidRPr="00E511CB">
          <w:rPr>
            <w:rStyle w:val="Hyperlink"/>
            <w:rFonts w:ascii="Arial" w:hAnsi="Arial" w:cs="Arial"/>
            <w:sz w:val="24"/>
            <w:szCs w:val="24"/>
          </w:rPr>
          <w:t>Impact Matrix</w:t>
        </w:r>
      </w:hyperlink>
      <w:r w:rsidR="006B6267" w:rsidRPr="00E511CB">
        <w:rPr>
          <w:rFonts w:ascii="Arial" w:hAnsi="Arial" w:cs="Arial"/>
          <w:sz w:val="24"/>
          <w:szCs w:val="24"/>
        </w:rPr>
        <w:t xml:space="preserve"> </w:t>
      </w:r>
      <w:r w:rsidR="00FD4420">
        <w:rPr>
          <w:rFonts w:ascii="Arial" w:hAnsi="Arial" w:cs="Arial"/>
          <w:sz w:val="24"/>
          <w:szCs w:val="24"/>
        </w:rPr>
        <w:t>in the appendix)</w:t>
      </w:r>
      <w:r w:rsidR="00DA0092" w:rsidRPr="00E511CB">
        <w:rPr>
          <w:rFonts w:ascii="Arial" w:hAnsi="Arial" w:cs="Arial"/>
          <w:sz w:val="24"/>
          <w:szCs w:val="24"/>
        </w:rPr>
        <w:t>.</w:t>
      </w:r>
    </w:p>
    <w:tbl>
      <w:tblPr>
        <w:tblStyle w:val="TableGrid"/>
        <w:tblW w:w="15735" w:type="dxa"/>
        <w:tblInd w:w="-147" w:type="dxa"/>
        <w:tblLook w:val="04A0" w:firstRow="1" w:lastRow="0" w:firstColumn="1" w:lastColumn="0" w:noHBand="0" w:noVBand="1"/>
        <w:tblDescription w:val="Section A. Description of change - Describe below the proposed change to the service, why it is being proposed, the expected outcomes and intended benefits for patients. Please also include expected implementation date. (or any key dates we need to be aware of). "/>
      </w:tblPr>
      <w:tblGrid>
        <w:gridCol w:w="2269"/>
        <w:gridCol w:w="3402"/>
        <w:gridCol w:w="3685"/>
        <w:gridCol w:w="3119"/>
        <w:gridCol w:w="3260"/>
      </w:tblGrid>
      <w:tr w:rsidR="00D06B26" w:rsidRPr="00E511CB" w14:paraId="15A96552" w14:textId="77777777" w:rsidTr="00E511CB">
        <w:trPr>
          <w:cantSplit/>
          <w:trHeight w:val="580"/>
          <w:tblHeader/>
        </w:trPr>
        <w:tc>
          <w:tcPr>
            <w:tcW w:w="2269" w:type="dxa"/>
            <w:shd w:val="clear" w:color="auto" w:fill="D9D9D9" w:themeFill="background1" w:themeFillShade="D9"/>
            <w:vAlign w:val="center"/>
          </w:tcPr>
          <w:p w14:paraId="17B609D3" w14:textId="77777777" w:rsidR="00D06B26" w:rsidRPr="00E511CB" w:rsidRDefault="00D06B26" w:rsidP="00E511CB">
            <w:pPr>
              <w:spacing w:line="276" w:lineRule="auto"/>
              <w:rPr>
                <w:rFonts w:ascii="Arial" w:hAnsi="Arial" w:cs="Arial"/>
                <w:b/>
                <w:bCs/>
                <w:sz w:val="24"/>
                <w:szCs w:val="24"/>
              </w:rPr>
            </w:pPr>
            <w:r w:rsidRPr="00E511CB">
              <w:rPr>
                <w:rFonts w:ascii="Arial" w:hAnsi="Arial" w:cs="Arial"/>
                <w:b/>
                <w:bCs/>
                <w:sz w:val="24"/>
                <w:szCs w:val="24"/>
              </w:rPr>
              <w:t>Assessment Completion</w:t>
            </w:r>
          </w:p>
        </w:tc>
        <w:tc>
          <w:tcPr>
            <w:tcW w:w="3402" w:type="dxa"/>
            <w:shd w:val="clear" w:color="auto" w:fill="D9D9D9" w:themeFill="background1" w:themeFillShade="D9"/>
            <w:vAlign w:val="center"/>
          </w:tcPr>
          <w:p w14:paraId="3DA39674" w14:textId="392430EF" w:rsidR="00D06B26" w:rsidRPr="00E511CB" w:rsidRDefault="00D06B26" w:rsidP="00E511CB">
            <w:pPr>
              <w:spacing w:line="276" w:lineRule="auto"/>
              <w:jc w:val="center"/>
              <w:rPr>
                <w:rFonts w:ascii="Arial" w:hAnsi="Arial" w:cs="Arial"/>
                <w:b/>
                <w:bCs/>
                <w:sz w:val="24"/>
                <w:szCs w:val="24"/>
              </w:rPr>
            </w:pPr>
            <w:r w:rsidRPr="00E511CB">
              <w:rPr>
                <w:rFonts w:ascii="Arial" w:hAnsi="Arial" w:cs="Arial"/>
                <w:b/>
                <w:bCs/>
                <w:sz w:val="24"/>
                <w:szCs w:val="24"/>
              </w:rPr>
              <w:t>Name</w:t>
            </w:r>
          </w:p>
        </w:tc>
        <w:tc>
          <w:tcPr>
            <w:tcW w:w="3685" w:type="dxa"/>
            <w:shd w:val="clear" w:color="auto" w:fill="D9D9D9" w:themeFill="background1" w:themeFillShade="D9"/>
            <w:vAlign w:val="center"/>
          </w:tcPr>
          <w:p w14:paraId="47CFBFD3" w14:textId="3C760157" w:rsidR="00D06B26" w:rsidRPr="00E511CB" w:rsidRDefault="00D06B26" w:rsidP="00E511CB">
            <w:pPr>
              <w:spacing w:line="276" w:lineRule="auto"/>
              <w:jc w:val="center"/>
              <w:rPr>
                <w:rFonts w:ascii="Arial" w:hAnsi="Arial" w:cs="Arial"/>
                <w:b/>
                <w:bCs/>
                <w:sz w:val="24"/>
                <w:szCs w:val="24"/>
              </w:rPr>
            </w:pPr>
            <w:r w:rsidRPr="00E511CB">
              <w:rPr>
                <w:rFonts w:ascii="Arial" w:hAnsi="Arial" w:cs="Arial"/>
                <w:b/>
                <w:bCs/>
                <w:sz w:val="24"/>
                <w:szCs w:val="24"/>
              </w:rPr>
              <w:t>Role</w:t>
            </w:r>
          </w:p>
        </w:tc>
        <w:tc>
          <w:tcPr>
            <w:tcW w:w="3119" w:type="dxa"/>
            <w:shd w:val="clear" w:color="auto" w:fill="D9D9D9" w:themeFill="background1" w:themeFillShade="D9"/>
            <w:vAlign w:val="center"/>
          </w:tcPr>
          <w:p w14:paraId="07FED9C6" w14:textId="161E2925" w:rsidR="00D06B26" w:rsidRPr="00E511CB" w:rsidRDefault="00D06B26" w:rsidP="00E511CB">
            <w:pPr>
              <w:spacing w:line="276" w:lineRule="auto"/>
              <w:jc w:val="center"/>
              <w:rPr>
                <w:rFonts w:ascii="Arial" w:hAnsi="Arial" w:cs="Arial"/>
                <w:b/>
                <w:bCs/>
                <w:sz w:val="24"/>
                <w:szCs w:val="24"/>
              </w:rPr>
            </w:pPr>
            <w:r w:rsidRPr="00E511CB">
              <w:rPr>
                <w:rFonts w:ascii="Arial" w:hAnsi="Arial" w:cs="Arial"/>
                <w:b/>
                <w:bCs/>
                <w:sz w:val="24"/>
                <w:szCs w:val="24"/>
              </w:rPr>
              <w:t>Date</w:t>
            </w:r>
          </w:p>
        </w:tc>
        <w:tc>
          <w:tcPr>
            <w:tcW w:w="3260" w:type="dxa"/>
            <w:shd w:val="clear" w:color="auto" w:fill="D9D9D9" w:themeFill="background1" w:themeFillShade="D9"/>
            <w:vAlign w:val="center"/>
          </w:tcPr>
          <w:p w14:paraId="56F5256B" w14:textId="77777777" w:rsidR="00D06B26" w:rsidRPr="00E511CB" w:rsidRDefault="00D06B26" w:rsidP="00E511CB">
            <w:pPr>
              <w:spacing w:line="276" w:lineRule="auto"/>
              <w:jc w:val="center"/>
              <w:rPr>
                <w:rFonts w:ascii="Arial" w:hAnsi="Arial" w:cs="Arial"/>
                <w:b/>
                <w:bCs/>
                <w:sz w:val="24"/>
                <w:szCs w:val="24"/>
              </w:rPr>
            </w:pPr>
            <w:r w:rsidRPr="00E511CB">
              <w:rPr>
                <w:rFonts w:ascii="Arial" w:hAnsi="Arial" w:cs="Arial"/>
                <w:b/>
                <w:bCs/>
                <w:sz w:val="24"/>
                <w:szCs w:val="24"/>
              </w:rPr>
              <w:t>Email</w:t>
            </w:r>
          </w:p>
        </w:tc>
      </w:tr>
      <w:tr w:rsidR="00636991" w:rsidRPr="00E511CB" w14:paraId="5EFA7951" w14:textId="77777777" w:rsidTr="00E511CB">
        <w:trPr>
          <w:cantSplit/>
          <w:trHeight w:val="610"/>
        </w:trPr>
        <w:tc>
          <w:tcPr>
            <w:tcW w:w="2269" w:type="dxa"/>
            <w:shd w:val="clear" w:color="auto" w:fill="D9D9D9" w:themeFill="background1" w:themeFillShade="D9"/>
            <w:vAlign w:val="center"/>
          </w:tcPr>
          <w:p w14:paraId="1EA0C066" w14:textId="77777777" w:rsidR="00636991" w:rsidRPr="00E511CB" w:rsidRDefault="00636991" w:rsidP="00E511CB">
            <w:pPr>
              <w:spacing w:line="276" w:lineRule="auto"/>
              <w:rPr>
                <w:rFonts w:ascii="Arial" w:hAnsi="Arial" w:cs="Arial"/>
                <w:b/>
                <w:bCs/>
                <w:sz w:val="24"/>
                <w:szCs w:val="24"/>
              </w:rPr>
            </w:pPr>
            <w:r w:rsidRPr="00E511CB">
              <w:rPr>
                <w:rFonts w:ascii="Arial" w:hAnsi="Arial" w:cs="Arial"/>
                <w:b/>
                <w:bCs/>
                <w:sz w:val="24"/>
                <w:szCs w:val="24"/>
              </w:rPr>
              <w:t>Scheme Lead</w:t>
            </w:r>
          </w:p>
        </w:tc>
        <w:tc>
          <w:tcPr>
            <w:tcW w:w="3402" w:type="dxa"/>
            <w:vAlign w:val="center"/>
          </w:tcPr>
          <w:p w14:paraId="1801D915" w14:textId="6D94B92F" w:rsidR="00636991" w:rsidRPr="00E511CB" w:rsidRDefault="00636991" w:rsidP="00E511CB">
            <w:pPr>
              <w:spacing w:line="276" w:lineRule="auto"/>
              <w:jc w:val="center"/>
              <w:rPr>
                <w:rFonts w:ascii="Arial" w:hAnsi="Arial" w:cs="Arial"/>
                <w:sz w:val="24"/>
                <w:szCs w:val="24"/>
              </w:rPr>
            </w:pPr>
            <w:r w:rsidRPr="00E511CB">
              <w:rPr>
                <w:rFonts w:ascii="Arial" w:hAnsi="Arial" w:cs="Arial"/>
                <w:sz w:val="24"/>
                <w:szCs w:val="24"/>
              </w:rPr>
              <w:t>[Removed for publication]</w:t>
            </w:r>
          </w:p>
        </w:tc>
        <w:tc>
          <w:tcPr>
            <w:tcW w:w="3685" w:type="dxa"/>
            <w:vAlign w:val="center"/>
          </w:tcPr>
          <w:p w14:paraId="19F1ADCF" w14:textId="5045B5FD" w:rsidR="00636991" w:rsidRPr="00E511CB" w:rsidRDefault="00236E96" w:rsidP="00E511CB">
            <w:pPr>
              <w:spacing w:line="276" w:lineRule="auto"/>
              <w:jc w:val="center"/>
              <w:rPr>
                <w:rFonts w:ascii="Arial" w:hAnsi="Arial" w:cs="Arial"/>
                <w:sz w:val="24"/>
                <w:szCs w:val="24"/>
              </w:rPr>
            </w:pPr>
            <w:r w:rsidRPr="00E511CB">
              <w:rPr>
                <w:rFonts w:ascii="Arial" w:hAnsi="Arial" w:cs="Arial"/>
                <w:sz w:val="24"/>
                <w:szCs w:val="24"/>
              </w:rPr>
              <w:t>Pathway Integration Leader</w:t>
            </w:r>
          </w:p>
        </w:tc>
        <w:tc>
          <w:tcPr>
            <w:tcW w:w="3119" w:type="dxa"/>
            <w:vAlign w:val="center"/>
          </w:tcPr>
          <w:p w14:paraId="680ED04B" w14:textId="7225D229" w:rsidR="00636991" w:rsidRPr="00E511CB" w:rsidRDefault="00236E96" w:rsidP="00E511CB">
            <w:pPr>
              <w:spacing w:line="276" w:lineRule="auto"/>
              <w:jc w:val="center"/>
              <w:rPr>
                <w:rFonts w:ascii="Arial" w:hAnsi="Arial" w:cs="Arial"/>
                <w:sz w:val="24"/>
                <w:szCs w:val="24"/>
              </w:rPr>
            </w:pPr>
            <w:r w:rsidRPr="00E511CB">
              <w:rPr>
                <w:rFonts w:ascii="Arial" w:hAnsi="Arial" w:cs="Arial"/>
                <w:sz w:val="24"/>
                <w:szCs w:val="24"/>
              </w:rPr>
              <w:t xml:space="preserve">Start Date: </w:t>
            </w:r>
            <w:r w:rsidR="00E511CB" w:rsidRPr="00E511CB">
              <w:rPr>
                <w:rFonts w:ascii="Arial" w:hAnsi="Arial" w:cs="Arial"/>
                <w:sz w:val="24"/>
                <w:szCs w:val="24"/>
              </w:rPr>
              <w:t>05.02.24.</w:t>
            </w:r>
          </w:p>
          <w:p w14:paraId="67A593FF" w14:textId="7DAB2FD4" w:rsidR="006B5A62" w:rsidRPr="00E511CB" w:rsidRDefault="006B5A62" w:rsidP="00E511CB">
            <w:pPr>
              <w:spacing w:line="276" w:lineRule="auto"/>
              <w:jc w:val="center"/>
              <w:rPr>
                <w:rFonts w:ascii="Arial" w:hAnsi="Arial" w:cs="Arial"/>
                <w:sz w:val="24"/>
                <w:szCs w:val="24"/>
              </w:rPr>
            </w:pPr>
            <w:r w:rsidRPr="00E511CB">
              <w:rPr>
                <w:rFonts w:ascii="Arial" w:hAnsi="Arial" w:cs="Arial"/>
                <w:sz w:val="24"/>
                <w:szCs w:val="24"/>
              </w:rPr>
              <w:t>Completion Date: 19</w:t>
            </w:r>
            <w:r w:rsidR="00E511CB" w:rsidRPr="00E511CB">
              <w:rPr>
                <w:rFonts w:ascii="Arial" w:hAnsi="Arial" w:cs="Arial"/>
                <w:sz w:val="24"/>
                <w:szCs w:val="24"/>
              </w:rPr>
              <w:t>.</w:t>
            </w:r>
            <w:r w:rsidRPr="00E511CB">
              <w:rPr>
                <w:rFonts w:ascii="Arial" w:hAnsi="Arial" w:cs="Arial"/>
                <w:sz w:val="24"/>
                <w:szCs w:val="24"/>
              </w:rPr>
              <w:t>08</w:t>
            </w:r>
            <w:r w:rsidR="00E511CB" w:rsidRPr="00E511CB">
              <w:rPr>
                <w:rFonts w:ascii="Arial" w:hAnsi="Arial" w:cs="Arial"/>
                <w:sz w:val="24"/>
                <w:szCs w:val="24"/>
              </w:rPr>
              <w:t>.</w:t>
            </w:r>
            <w:r w:rsidRPr="00E511CB">
              <w:rPr>
                <w:rFonts w:ascii="Arial" w:hAnsi="Arial" w:cs="Arial"/>
                <w:sz w:val="24"/>
                <w:szCs w:val="24"/>
              </w:rPr>
              <w:t>24</w:t>
            </w:r>
          </w:p>
        </w:tc>
        <w:tc>
          <w:tcPr>
            <w:tcW w:w="3260" w:type="dxa"/>
            <w:vAlign w:val="center"/>
          </w:tcPr>
          <w:p w14:paraId="562B8782" w14:textId="6E353DF0" w:rsidR="00636991" w:rsidRPr="00E511CB" w:rsidRDefault="00636991" w:rsidP="00E511CB">
            <w:pPr>
              <w:spacing w:line="276" w:lineRule="auto"/>
              <w:jc w:val="center"/>
              <w:rPr>
                <w:rFonts w:ascii="Arial" w:hAnsi="Arial" w:cs="Arial"/>
                <w:sz w:val="24"/>
                <w:szCs w:val="24"/>
              </w:rPr>
            </w:pPr>
            <w:r w:rsidRPr="00E511CB">
              <w:rPr>
                <w:rFonts w:ascii="Arial" w:hAnsi="Arial" w:cs="Arial"/>
                <w:sz w:val="24"/>
                <w:szCs w:val="24"/>
              </w:rPr>
              <w:t>[Removed for publication]</w:t>
            </w:r>
          </w:p>
        </w:tc>
      </w:tr>
      <w:tr w:rsidR="00636991" w:rsidRPr="00E511CB" w14:paraId="7C8E4116" w14:textId="77777777" w:rsidTr="00E511CB">
        <w:trPr>
          <w:cantSplit/>
          <w:trHeight w:val="724"/>
        </w:trPr>
        <w:tc>
          <w:tcPr>
            <w:tcW w:w="2269" w:type="dxa"/>
            <w:shd w:val="clear" w:color="auto" w:fill="D9D9D9" w:themeFill="background1" w:themeFillShade="D9"/>
            <w:vAlign w:val="center"/>
          </w:tcPr>
          <w:p w14:paraId="4A0CF244" w14:textId="77777777" w:rsidR="00636991" w:rsidRPr="00E511CB" w:rsidRDefault="00636991" w:rsidP="00E511CB">
            <w:pPr>
              <w:spacing w:line="276" w:lineRule="auto"/>
              <w:rPr>
                <w:rFonts w:ascii="Arial" w:hAnsi="Arial" w:cs="Arial"/>
                <w:b/>
                <w:bCs/>
                <w:sz w:val="24"/>
                <w:szCs w:val="24"/>
              </w:rPr>
            </w:pPr>
            <w:r w:rsidRPr="00E511CB">
              <w:rPr>
                <w:rFonts w:ascii="Arial" w:hAnsi="Arial" w:cs="Arial"/>
                <w:b/>
                <w:bCs/>
                <w:sz w:val="24"/>
                <w:szCs w:val="24"/>
              </w:rPr>
              <w:t xml:space="preserve">Programme Lead </w:t>
            </w:r>
          </w:p>
          <w:p w14:paraId="6DB6EC5F" w14:textId="77777777" w:rsidR="00636991" w:rsidRPr="00E511CB" w:rsidRDefault="00636991" w:rsidP="00E511CB">
            <w:pPr>
              <w:spacing w:line="276" w:lineRule="auto"/>
              <w:rPr>
                <w:rFonts w:ascii="Arial" w:hAnsi="Arial" w:cs="Arial"/>
                <w:b/>
                <w:bCs/>
                <w:sz w:val="24"/>
                <w:szCs w:val="24"/>
              </w:rPr>
            </w:pPr>
            <w:r w:rsidRPr="00E511CB">
              <w:rPr>
                <w:rFonts w:ascii="Arial" w:hAnsi="Arial" w:cs="Arial"/>
                <w:b/>
                <w:bCs/>
                <w:sz w:val="24"/>
                <w:szCs w:val="24"/>
              </w:rPr>
              <w:t>sign off</w:t>
            </w:r>
          </w:p>
        </w:tc>
        <w:tc>
          <w:tcPr>
            <w:tcW w:w="3402" w:type="dxa"/>
            <w:vAlign w:val="center"/>
          </w:tcPr>
          <w:p w14:paraId="1D96F844" w14:textId="4B21D27F" w:rsidR="00636991" w:rsidRPr="00E511CB" w:rsidRDefault="00636991" w:rsidP="00E511CB">
            <w:pPr>
              <w:spacing w:line="276" w:lineRule="auto"/>
              <w:jc w:val="center"/>
              <w:rPr>
                <w:rFonts w:ascii="Arial" w:hAnsi="Arial" w:cs="Arial"/>
                <w:sz w:val="24"/>
                <w:szCs w:val="24"/>
              </w:rPr>
            </w:pPr>
          </w:p>
        </w:tc>
        <w:tc>
          <w:tcPr>
            <w:tcW w:w="3685" w:type="dxa"/>
            <w:vAlign w:val="center"/>
          </w:tcPr>
          <w:p w14:paraId="43BF1701" w14:textId="59D45DEE" w:rsidR="00636991" w:rsidRPr="00E511CB" w:rsidRDefault="00636991" w:rsidP="00E511CB">
            <w:pPr>
              <w:spacing w:line="276" w:lineRule="auto"/>
              <w:jc w:val="center"/>
              <w:rPr>
                <w:rFonts w:ascii="Arial" w:hAnsi="Arial" w:cs="Arial"/>
                <w:sz w:val="24"/>
                <w:szCs w:val="24"/>
              </w:rPr>
            </w:pPr>
          </w:p>
        </w:tc>
        <w:tc>
          <w:tcPr>
            <w:tcW w:w="3119" w:type="dxa"/>
            <w:vAlign w:val="center"/>
          </w:tcPr>
          <w:p w14:paraId="14E25416" w14:textId="77777777" w:rsidR="00636991" w:rsidRPr="00E511CB" w:rsidRDefault="00636991" w:rsidP="00E511CB">
            <w:pPr>
              <w:spacing w:line="276" w:lineRule="auto"/>
              <w:jc w:val="center"/>
              <w:rPr>
                <w:rFonts w:ascii="Arial" w:hAnsi="Arial" w:cs="Arial"/>
                <w:sz w:val="24"/>
                <w:szCs w:val="24"/>
              </w:rPr>
            </w:pPr>
          </w:p>
        </w:tc>
        <w:tc>
          <w:tcPr>
            <w:tcW w:w="3260" w:type="dxa"/>
            <w:vAlign w:val="center"/>
          </w:tcPr>
          <w:p w14:paraId="49C097D9" w14:textId="2964CBD0" w:rsidR="00636991" w:rsidRPr="00E511CB" w:rsidRDefault="00636991" w:rsidP="00E511CB">
            <w:pPr>
              <w:spacing w:line="276" w:lineRule="auto"/>
              <w:jc w:val="center"/>
              <w:rPr>
                <w:rFonts w:ascii="Arial" w:hAnsi="Arial" w:cs="Arial"/>
                <w:sz w:val="24"/>
                <w:szCs w:val="24"/>
              </w:rPr>
            </w:pPr>
          </w:p>
        </w:tc>
      </w:tr>
    </w:tbl>
    <w:p w14:paraId="3F37415A" w14:textId="68E12709" w:rsidR="00382BB2" w:rsidRPr="00E511CB" w:rsidRDefault="00382BB2" w:rsidP="00E511CB">
      <w:pPr>
        <w:spacing w:after="0" w:line="276" w:lineRule="auto"/>
        <w:rPr>
          <w:rFonts w:ascii="Arial" w:hAnsi="Arial" w:cs="Arial"/>
        </w:rPr>
      </w:pPr>
    </w:p>
    <w:tbl>
      <w:tblPr>
        <w:tblStyle w:val="TableGrid"/>
        <w:tblpPr w:leftFromText="180" w:rightFromText="180" w:vertAnchor="text" w:horzAnchor="margin" w:tblpX="-147" w:tblpY="35"/>
        <w:tblW w:w="15735" w:type="dxa"/>
        <w:tblCellMar>
          <w:right w:w="57" w:type="dxa"/>
        </w:tblCellMar>
        <w:tblLook w:val="04A0" w:firstRow="1" w:lastRow="0" w:firstColumn="1" w:lastColumn="0" w:noHBand="0" w:noVBand="1"/>
        <w:tblDescription w:val="engagement and equality checklist"/>
      </w:tblPr>
      <w:tblGrid>
        <w:gridCol w:w="2269"/>
        <w:gridCol w:w="13466"/>
      </w:tblGrid>
      <w:tr w:rsidR="0090588F" w:rsidRPr="00E511CB" w14:paraId="3928A9AD" w14:textId="77777777" w:rsidTr="00DA0092">
        <w:trPr>
          <w:trHeight w:val="567"/>
        </w:trPr>
        <w:tc>
          <w:tcPr>
            <w:tcW w:w="2269" w:type="dxa"/>
            <w:shd w:val="clear" w:color="auto" w:fill="D9D9D9" w:themeFill="background1" w:themeFillShade="D9"/>
            <w:vAlign w:val="center"/>
          </w:tcPr>
          <w:p w14:paraId="75BE596F" w14:textId="77777777" w:rsidR="0090588F" w:rsidRPr="00E511CB" w:rsidRDefault="0090588F" w:rsidP="00E511CB">
            <w:pPr>
              <w:pStyle w:val="ListParagraph"/>
              <w:numPr>
                <w:ilvl w:val="0"/>
                <w:numId w:val="1"/>
              </w:numPr>
              <w:spacing w:line="276" w:lineRule="auto"/>
              <w:contextualSpacing w:val="0"/>
              <w:rPr>
                <w:rFonts w:ascii="Arial" w:hAnsi="Arial" w:cs="Arial"/>
                <w:b/>
                <w:bCs/>
                <w:sz w:val="24"/>
                <w:szCs w:val="24"/>
              </w:rPr>
            </w:pPr>
            <w:r w:rsidRPr="00E511CB">
              <w:rPr>
                <w:rFonts w:ascii="Arial" w:hAnsi="Arial" w:cs="Arial"/>
                <w:b/>
                <w:bCs/>
                <w:sz w:val="24"/>
                <w:szCs w:val="24"/>
              </w:rPr>
              <w:t>Scheme Name</w:t>
            </w:r>
          </w:p>
        </w:tc>
        <w:tc>
          <w:tcPr>
            <w:tcW w:w="13466" w:type="dxa"/>
            <w:vAlign w:val="center"/>
          </w:tcPr>
          <w:p w14:paraId="2279E3E6" w14:textId="3C842705" w:rsidR="0090588F" w:rsidRPr="00E511CB" w:rsidRDefault="006B5A62" w:rsidP="00E511CB">
            <w:pPr>
              <w:spacing w:line="276" w:lineRule="auto"/>
              <w:rPr>
                <w:rFonts w:ascii="Arial" w:hAnsi="Arial" w:cs="Arial"/>
                <w:sz w:val="24"/>
                <w:szCs w:val="24"/>
              </w:rPr>
            </w:pPr>
            <w:r w:rsidRPr="00E511CB">
              <w:rPr>
                <w:rFonts w:ascii="Arial" w:hAnsi="Arial" w:cs="Arial"/>
                <w:sz w:val="24"/>
                <w:szCs w:val="24"/>
              </w:rPr>
              <w:t>Community (was COVID) Urgent Eyecare Service (CUES)</w:t>
            </w:r>
          </w:p>
        </w:tc>
      </w:tr>
      <w:tr w:rsidR="0090588F" w:rsidRPr="00E511CB" w14:paraId="6F8E9A70" w14:textId="77777777" w:rsidTr="00DA0092">
        <w:trPr>
          <w:trHeight w:val="567"/>
        </w:trPr>
        <w:tc>
          <w:tcPr>
            <w:tcW w:w="2269" w:type="dxa"/>
            <w:shd w:val="clear" w:color="auto" w:fill="D9D9D9" w:themeFill="background1" w:themeFillShade="D9"/>
            <w:vAlign w:val="center"/>
          </w:tcPr>
          <w:p w14:paraId="68021162" w14:textId="77777777" w:rsidR="0090588F" w:rsidRPr="00E511CB" w:rsidRDefault="0090588F" w:rsidP="00E511CB">
            <w:pPr>
              <w:spacing w:line="276" w:lineRule="auto"/>
              <w:rPr>
                <w:rFonts w:ascii="Arial" w:hAnsi="Arial" w:cs="Arial"/>
                <w:b/>
                <w:bCs/>
                <w:sz w:val="24"/>
                <w:szCs w:val="24"/>
              </w:rPr>
            </w:pPr>
            <w:r w:rsidRPr="00E511CB">
              <w:rPr>
                <w:rFonts w:ascii="Arial" w:hAnsi="Arial" w:cs="Arial"/>
                <w:b/>
                <w:bCs/>
                <w:sz w:val="24"/>
                <w:szCs w:val="24"/>
              </w:rPr>
              <w:t xml:space="preserve">Type of change </w:t>
            </w:r>
          </w:p>
        </w:tc>
        <w:tc>
          <w:tcPr>
            <w:tcW w:w="13466" w:type="dxa"/>
            <w:vAlign w:val="center"/>
          </w:tcPr>
          <w:p w14:paraId="3261DE01" w14:textId="133FA571" w:rsidR="0090588F" w:rsidRPr="00E511CB" w:rsidRDefault="00E511CB" w:rsidP="00E511CB">
            <w:pPr>
              <w:spacing w:line="276" w:lineRule="auto"/>
              <w:rPr>
                <w:rFonts w:ascii="Arial" w:hAnsi="Arial" w:cs="Arial"/>
                <w:sz w:val="24"/>
                <w:szCs w:val="24"/>
              </w:rPr>
            </w:pPr>
            <w:r w:rsidRPr="00E511CB">
              <w:rPr>
                <w:rFonts w:ascii="Arial" w:hAnsi="Arial" w:cs="Arial"/>
                <w:sz w:val="24"/>
                <w:szCs w:val="24"/>
              </w:rPr>
              <w:t>Adjust existing</w:t>
            </w:r>
          </w:p>
        </w:tc>
      </w:tr>
      <w:tr w:rsidR="0090588F" w:rsidRPr="00E511CB" w14:paraId="5CE0CAA7" w14:textId="77777777" w:rsidTr="00DA0092">
        <w:trPr>
          <w:trHeight w:val="567"/>
        </w:trPr>
        <w:tc>
          <w:tcPr>
            <w:tcW w:w="2269" w:type="dxa"/>
            <w:shd w:val="clear" w:color="auto" w:fill="D9D9D9" w:themeFill="background1" w:themeFillShade="D9"/>
            <w:vAlign w:val="center"/>
          </w:tcPr>
          <w:p w14:paraId="4CC79EDE" w14:textId="77777777" w:rsidR="0090588F" w:rsidRPr="00E511CB" w:rsidRDefault="0090588F" w:rsidP="00E511CB">
            <w:pPr>
              <w:spacing w:line="276" w:lineRule="auto"/>
              <w:rPr>
                <w:rFonts w:ascii="Arial" w:hAnsi="Arial" w:cs="Arial"/>
                <w:b/>
                <w:bCs/>
                <w:sz w:val="24"/>
                <w:szCs w:val="24"/>
              </w:rPr>
            </w:pPr>
            <w:r w:rsidRPr="00E511CB">
              <w:rPr>
                <w:rFonts w:ascii="Arial" w:hAnsi="Arial" w:cs="Arial"/>
                <w:b/>
                <w:bCs/>
                <w:sz w:val="24"/>
                <w:szCs w:val="24"/>
              </w:rPr>
              <w:t>ICB</w:t>
            </w:r>
          </w:p>
        </w:tc>
        <w:tc>
          <w:tcPr>
            <w:tcW w:w="13466" w:type="dxa"/>
            <w:vAlign w:val="center"/>
          </w:tcPr>
          <w:p w14:paraId="21267EF2" w14:textId="77777777" w:rsidR="0090588F" w:rsidRPr="00E511CB" w:rsidRDefault="0090588F" w:rsidP="00E511CB">
            <w:pPr>
              <w:spacing w:line="276" w:lineRule="auto"/>
              <w:rPr>
                <w:rFonts w:ascii="Arial" w:hAnsi="Arial" w:cs="Arial"/>
              </w:rPr>
            </w:pPr>
            <w:r w:rsidRPr="00E511CB">
              <w:rPr>
                <w:rFonts w:ascii="Arial" w:hAnsi="Arial" w:cs="Arial"/>
                <w:sz w:val="24"/>
                <w:szCs w:val="24"/>
              </w:rPr>
              <w:t>Leeds</w:t>
            </w:r>
          </w:p>
        </w:tc>
      </w:tr>
    </w:tbl>
    <w:p w14:paraId="20A37A5C" w14:textId="3A99D917" w:rsidR="0090588F" w:rsidRPr="00E511CB" w:rsidRDefault="0090588F" w:rsidP="00E511CB">
      <w:pPr>
        <w:spacing w:after="0" w:line="276" w:lineRule="auto"/>
        <w:rPr>
          <w:rFonts w:ascii="Arial" w:hAnsi="Arial" w:cs="Arial"/>
          <w:sz w:val="16"/>
          <w:szCs w:val="16"/>
        </w:rPr>
      </w:pPr>
    </w:p>
    <w:p w14:paraId="4DF2D183" w14:textId="77777777" w:rsidR="00831664" w:rsidRPr="00E511CB" w:rsidRDefault="00831664" w:rsidP="00E511CB">
      <w:pPr>
        <w:spacing w:after="0" w:line="276" w:lineRule="auto"/>
        <w:rPr>
          <w:rFonts w:ascii="Arial" w:hAnsi="Arial" w:cs="Arial"/>
          <w:sz w:val="16"/>
          <w:szCs w:val="16"/>
        </w:rPr>
      </w:pPr>
    </w:p>
    <w:p w14:paraId="7C03A356" w14:textId="77777777" w:rsidR="00DA0092" w:rsidRPr="00E511CB" w:rsidRDefault="00DA0092" w:rsidP="00E511CB">
      <w:pPr>
        <w:pStyle w:val="Heading2"/>
      </w:pPr>
      <w:r w:rsidRPr="00E511CB">
        <w:t xml:space="preserve">B: Summary of change </w:t>
      </w:r>
    </w:p>
    <w:p w14:paraId="2D6E5B31" w14:textId="70A399FF" w:rsidR="00DA0092" w:rsidRPr="00E511CB" w:rsidRDefault="00DA0092" w:rsidP="00E511CB">
      <w:pPr>
        <w:spacing w:after="0" w:line="276" w:lineRule="auto"/>
        <w:rPr>
          <w:rFonts w:ascii="Arial" w:hAnsi="Arial" w:cs="Arial"/>
          <w:sz w:val="24"/>
          <w:szCs w:val="24"/>
        </w:rPr>
      </w:pPr>
      <w:r w:rsidRPr="00E511CB">
        <w:rPr>
          <w:rFonts w:ascii="Arial" w:hAnsi="Arial" w:cs="Arial"/>
          <w:sz w:val="24"/>
          <w:szCs w:val="24"/>
        </w:rPr>
        <w:t>Briefly describe the proposed change to the service, why it is being proposed, the expected outcomes and intended benefits, including to patients, the public and ICB finances. Describe in terms of aims; objectives, links to the ICB’s strategic plans and other projects, partnership arrangements, and policies (national and regional). Please also include the expected implementation date (or any key dates we need to be aware of).</w:t>
      </w:r>
    </w:p>
    <w:p w14:paraId="490240A8" w14:textId="77777777" w:rsidR="00831664" w:rsidRPr="00E511CB" w:rsidRDefault="00831664" w:rsidP="00E511CB">
      <w:pPr>
        <w:spacing w:after="0" w:line="276" w:lineRule="auto"/>
        <w:rPr>
          <w:rFonts w:ascii="Arial" w:hAnsi="Arial" w:cs="Arial"/>
          <w:sz w:val="24"/>
          <w:szCs w:val="24"/>
        </w:rPr>
      </w:pPr>
    </w:p>
    <w:p w14:paraId="194D87BB" w14:textId="77777777" w:rsidR="00E511CB" w:rsidRPr="00E511CB" w:rsidRDefault="00E511CB" w:rsidP="00E511CB">
      <w:pPr>
        <w:pStyle w:val="Heading3"/>
        <w:spacing w:line="276" w:lineRule="auto"/>
      </w:pPr>
      <w:r w:rsidRPr="00E511CB">
        <w:t>Introduction </w:t>
      </w:r>
    </w:p>
    <w:p w14:paraId="4E5CDB90" w14:textId="77777777" w:rsidR="00E511CB" w:rsidRPr="00E511CB" w:rsidRDefault="00E511CB" w:rsidP="00E511CB">
      <w:pPr>
        <w:spacing w:line="276" w:lineRule="auto"/>
        <w:textAlignment w:val="baseline"/>
        <w:rPr>
          <w:rFonts w:ascii="Arial" w:eastAsia="Times New Roman" w:hAnsi="Arial" w:cs="Arial"/>
          <w:sz w:val="24"/>
          <w:szCs w:val="24"/>
          <w:lang w:eastAsia="en-GB"/>
        </w:rPr>
      </w:pPr>
      <w:r w:rsidRPr="00E511CB">
        <w:rPr>
          <w:rFonts w:ascii="Arial" w:eastAsia="Times New Roman" w:hAnsi="Arial" w:cs="Arial"/>
          <w:sz w:val="24"/>
          <w:szCs w:val="24"/>
          <w:lang w:eastAsia="en-GB"/>
        </w:rPr>
        <w:t>Since August 2020, the CUES service has provided rapid access to symptomatic</w:t>
      </w:r>
      <w:r>
        <w:rPr>
          <w:rFonts w:ascii="Arial" w:eastAsia="Times New Roman" w:hAnsi="Arial" w:cs="Arial"/>
          <w:sz w:val="24"/>
          <w:szCs w:val="24"/>
          <w:lang w:eastAsia="en-GB"/>
        </w:rPr>
        <w:t xml:space="preserve"> </w:t>
      </w:r>
      <w:r w:rsidRPr="00E511CB">
        <w:rPr>
          <w:rFonts w:ascii="Arial" w:eastAsia="Times New Roman" w:hAnsi="Arial" w:cs="Arial"/>
          <w:sz w:val="24"/>
          <w:szCs w:val="24"/>
          <w:lang w:eastAsia="en-GB"/>
        </w:rPr>
        <w:t>/</w:t>
      </w:r>
      <w:r>
        <w:rPr>
          <w:rFonts w:ascii="Arial" w:eastAsia="Times New Roman" w:hAnsi="Arial" w:cs="Arial"/>
          <w:sz w:val="24"/>
          <w:szCs w:val="24"/>
          <w:lang w:eastAsia="en-GB"/>
        </w:rPr>
        <w:t xml:space="preserve"> </w:t>
      </w:r>
      <w:r w:rsidRPr="00E511CB">
        <w:rPr>
          <w:rFonts w:ascii="Arial" w:eastAsia="Times New Roman" w:hAnsi="Arial" w:cs="Arial"/>
          <w:sz w:val="24"/>
          <w:szCs w:val="24"/>
          <w:lang w:eastAsia="en-GB"/>
        </w:rPr>
        <w:t xml:space="preserve">urgent ocular or visual symptom (telemedicine) assessment, and where necessary face-to-face assessment, by a network of Optometrists led by Primary Eyecare Services Ltd (PES).  The current pathway includes </w:t>
      </w:r>
      <w:r w:rsidRPr="00E511CB">
        <w:rPr>
          <w:rFonts w:ascii="Arial" w:eastAsia="Times New Roman" w:hAnsi="Arial" w:cs="Arial"/>
          <w:sz w:val="24"/>
          <w:szCs w:val="24"/>
          <w:lang w:eastAsia="en-GB"/>
        </w:rPr>
        <w:lastRenderedPageBreak/>
        <w:t>an initial triage process (undertaken by either PES or directly with an Optometrist based within an Optical Practice) which is available to self-referring patients and referrals from other services including from General Practice and NHS</w:t>
      </w:r>
      <w:r>
        <w:rPr>
          <w:rFonts w:ascii="Arial" w:eastAsia="Times New Roman" w:hAnsi="Arial" w:cs="Arial"/>
          <w:sz w:val="24"/>
          <w:szCs w:val="24"/>
          <w:lang w:eastAsia="en-GB"/>
        </w:rPr>
        <w:t xml:space="preserve"> </w:t>
      </w:r>
      <w:r w:rsidRPr="00E511CB">
        <w:rPr>
          <w:rFonts w:ascii="Arial" w:eastAsia="Times New Roman" w:hAnsi="Arial" w:cs="Arial"/>
          <w:sz w:val="24"/>
          <w:szCs w:val="24"/>
          <w:lang w:eastAsia="en-GB"/>
        </w:rPr>
        <w:t>111.  For those patients who enter the service</w:t>
      </w:r>
      <w:r>
        <w:rPr>
          <w:rFonts w:ascii="Arial" w:eastAsia="Times New Roman" w:hAnsi="Arial" w:cs="Arial"/>
          <w:sz w:val="24"/>
          <w:szCs w:val="24"/>
          <w:lang w:eastAsia="en-GB"/>
        </w:rPr>
        <w:t>,</w:t>
      </w:r>
      <w:r w:rsidRPr="00E511CB">
        <w:rPr>
          <w:rFonts w:ascii="Arial" w:eastAsia="Times New Roman" w:hAnsi="Arial" w:cs="Arial"/>
          <w:sz w:val="24"/>
          <w:szCs w:val="24"/>
          <w:lang w:eastAsia="en-GB"/>
        </w:rPr>
        <w:t xml:space="preserve"> the vast majority are managed within the service (around 80% are discharged with no further follow</w:t>
      </w:r>
      <w:r>
        <w:rPr>
          <w:rFonts w:ascii="Arial" w:eastAsia="Times New Roman" w:hAnsi="Arial" w:cs="Arial"/>
          <w:sz w:val="24"/>
          <w:szCs w:val="24"/>
          <w:lang w:eastAsia="en-GB"/>
        </w:rPr>
        <w:t>-</w:t>
      </w:r>
      <w:r w:rsidRPr="00E511CB">
        <w:rPr>
          <w:rFonts w:ascii="Arial" w:eastAsia="Times New Roman" w:hAnsi="Arial" w:cs="Arial"/>
          <w:sz w:val="24"/>
          <w:szCs w:val="24"/>
          <w:lang w:eastAsia="en-GB"/>
        </w:rPr>
        <w:t>up or referral to another service required) with only 11% referred to the Hospital Eye Service. </w:t>
      </w:r>
    </w:p>
    <w:p w14:paraId="5B6010DB" w14:textId="77777777" w:rsidR="00E511CB" w:rsidRPr="00E511CB" w:rsidRDefault="00E511CB" w:rsidP="00E511CB">
      <w:pPr>
        <w:spacing w:line="276" w:lineRule="auto"/>
        <w:textAlignment w:val="baseline"/>
        <w:rPr>
          <w:rFonts w:ascii="Arial" w:eastAsia="Times New Roman" w:hAnsi="Arial" w:cs="Arial"/>
          <w:sz w:val="24"/>
          <w:szCs w:val="24"/>
          <w:lang w:eastAsia="en-GB"/>
        </w:rPr>
      </w:pPr>
      <w:r w:rsidRPr="00E511CB">
        <w:rPr>
          <w:rFonts w:ascii="Arial" w:eastAsia="Times New Roman" w:hAnsi="Arial" w:cs="Arial"/>
          <w:sz w:val="24"/>
          <w:szCs w:val="24"/>
          <w:lang w:eastAsia="en-GB"/>
        </w:rPr>
        <w:t> </w:t>
      </w:r>
    </w:p>
    <w:p w14:paraId="0F7390D5" w14:textId="77777777" w:rsidR="00E511CB" w:rsidRPr="00E511CB" w:rsidRDefault="00E511CB" w:rsidP="00E511CB">
      <w:pPr>
        <w:spacing w:line="276" w:lineRule="auto"/>
        <w:textAlignment w:val="baseline"/>
        <w:rPr>
          <w:rFonts w:ascii="Arial" w:eastAsia="Times New Roman" w:hAnsi="Arial" w:cs="Arial"/>
          <w:sz w:val="24"/>
          <w:szCs w:val="24"/>
          <w:lang w:eastAsia="en-GB"/>
        </w:rPr>
      </w:pPr>
      <w:r w:rsidRPr="00E511CB">
        <w:rPr>
          <w:rFonts w:ascii="Arial" w:eastAsia="Times New Roman" w:hAnsi="Arial" w:cs="Arial"/>
          <w:sz w:val="24"/>
          <w:szCs w:val="24"/>
          <w:lang w:eastAsia="en-GB"/>
        </w:rPr>
        <w:t>Leeds CUES is established and operates well, this alongside improved local and national awareness, has resulted in activity</w:t>
      </w:r>
      <w:r>
        <w:rPr>
          <w:rFonts w:ascii="Arial" w:eastAsia="Times New Roman" w:hAnsi="Arial" w:cs="Arial"/>
          <w:sz w:val="24"/>
          <w:szCs w:val="24"/>
          <w:lang w:eastAsia="en-GB"/>
        </w:rPr>
        <w:t xml:space="preserve"> </w:t>
      </w:r>
      <w:r w:rsidRPr="00E511CB">
        <w:rPr>
          <w:rFonts w:ascii="Arial" w:eastAsia="Times New Roman" w:hAnsi="Arial" w:cs="Arial"/>
          <w:sz w:val="24"/>
          <w:szCs w:val="24"/>
          <w:lang w:eastAsia="en-GB"/>
        </w:rPr>
        <w:t>/</w:t>
      </w:r>
      <w:r>
        <w:rPr>
          <w:rFonts w:ascii="Arial" w:eastAsia="Times New Roman" w:hAnsi="Arial" w:cs="Arial"/>
          <w:sz w:val="24"/>
          <w:szCs w:val="24"/>
          <w:lang w:eastAsia="en-GB"/>
        </w:rPr>
        <w:t xml:space="preserve"> </w:t>
      </w:r>
      <w:r w:rsidRPr="00E511CB">
        <w:rPr>
          <w:rFonts w:ascii="Arial" w:eastAsia="Times New Roman" w:hAnsi="Arial" w:cs="Arial"/>
          <w:sz w:val="24"/>
          <w:szCs w:val="24"/>
          <w:lang w:eastAsia="en-GB"/>
        </w:rPr>
        <w:t xml:space="preserve">spend growing year on year, </w:t>
      </w:r>
      <w:r>
        <w:rPr>
          <w:rFonts w:ascii="Arial" w:eastAsia="Times New Roman" w:hAnsi="Arial" w:cs="Arial"/>
          <w:sz w:val="24"/>
          <w:szCs w:val="24"/>
          <w:lang w:eastAsia="en-GB"/>
        </w:rPr>
        <w:t>t</w:t>
      </w:r>
      <w:r w:rsidRPr="00E511CB">
        <w:rPr>
          <w:rFonts w:ascii="Arial" w:eastAsia="Times New Roman" w:hAnsi="Arial" w:cs="Arial"/>
          <w:sz w:val="24"/>
          <w:szCs w:val="24"/>
          <w:lang w:eastAsia="en-GB"/>
        </w:rPr>
        <w:t>he circa spend in 2023</w:t>
      </w:r>
      <w:r>
        <w:rPr>
          <w:rFonts w:ascii="Arial" w:eastAsia="Times New Roman" w:hAnsi="Arial" w:cs="Arial"/>
          <w:sz w:val="24"/>
          <w:szCs w:val="24"/>
          <w:lang w:eastAsia="en-GB"/>
        </w:rPr>
        <w:t xml:space="preserve"> </w:t>
      </w:r>
      <w:r w:rsidRPr="00E511CB">
        <w:rPr>
          <w:rFonts w:ascii="Arial" w:eastAsia="Times New Roman" w:hAnsi="Arial" w:cs="Arial"/>
          <w:sz w:val="24"/>
          <w:szCs w:val="24"/>
          <w:lang w:eastAsia="en-GB"/>
        </w:rPr>
        <w:t>/</w:t>
      </w:r>
      <w:r>
        <w:rPr>
          <w:rFonts w:ascii="Arial" w:eastAsia="Times New Roman" w:hAnsi="Arial" w:cs="Arial"/>
          <w:sz w:val="24"/>
          <w:szCs w:val="24"/>
          <w:lang w:eastAsia="en-GB"/>
        </w:rPr>
        <w:t xml:space="preserve"> 20</w:t>
      </w:r>
      <w:r w:rsidRPr="00E511CB">
        <w:rPr>
          <w:rFonts w:ascii="Arial" w:eastAsia="Times New Roman" w:hAnsi="Arial" w:cs="Arial"/>
          <w:sz w:val="24"/>
          <w:szCs w:val="24"/>
          <w:lang w:eastAsia="en-GB"/>
        </w:rPr>
        <w:t>24 was £650,000 against a plan of £499,000. </w:t>
      </w:r>
    </w:p>
    <w:p w14:paraId="5F87E4BD" w14:textId="77777777" w:rsidR="00E511CB" w:rsidRPr="00E511CB" w:rsidRDefault="00E511CB" w:rsidP="00E511CB">
      <w:pPr>
        <w:spacing w:line="276" w:lineRule="auto"/>
        <w:textAlignment w:val="baseline"/>
        <w:rPr>
          <w:rFonts w:ascii="Arial" w:eastAsia="Times New Roman" w:hAnsi="Arial" w:cs="Arial"/>
          <w:sz w:val="24"/>
          <w:szCs w:val="24"/>
          <w:lang w:eastAsia="en-GB"/>
        </w:rPr>
      </w:pPr>
      <w:r w:rsidRPr="00E511CB">
        <w:rPr>
          <w:rFonts w:ascii="Arial" w:eastAsia="Times New Roman" w:hAnsi="Arial" w:cs="Arial"/>
          <w:sz w:val="24"/>
          <w:szCs w:val="24"/>
          <w:lang w:eastAsia="en-GB"/>
        </w:rPr>
        <w:t> </w:t>
      </w:r>
    </w:p>
    <w:p w14:paraId="7B5F0AB0" w14:textId="77777777" w:rsidR="00E511CB" w:rsidRPr="00E511CB" w:rsidRDefault="00E511CB" w:rsidP="00E511CB">
      <w:pPr>
        <w:pStyle w:val="Heading3"/>
      </w:pPr>
      <w:r w:rsidRPr="00E511CB">
        <w:t>Proposed change and reason </w:t>
      </w:r>
    </w:p>
    <w:p w14:paraId="0829EE96" w14:textId="77777777" w:rsidR="00E511CB" w:rsidRPr="00E511CB" w:rsidRDefault="00E511CB" w:rsidP="00E511CB">
      <w:pPr>
        <w:spacing w:line="276" w:lineRule="auto"/>
        <w:textAlignment w:val="baseline"/>
        <w:rPr>
          <w:rFonts w:ascii="Arial" w:eastAsia="Times New Roman" w:hAnsi="Arial" w:cs="Arial"/>
          <w:sz w:val="24"/>
          <w:szCs w:val="24"/>
          <w:lang w:eastAsia="en-GB"/>
        </w:rPr>
      </w:pPr>
      <w:r w:rsidRPr="00E511CB">
        <w:rPr>
          <w:rFonts w:ascii="Arial" w:eastAsia="Times New Roman" w:hAnsi="Arial" w:cs="Arial"/>
          <w:sz w:val="24"/>
          <w:szCs w:val="24"/>
          <w:lang w:eastAsia="en-GB"/>
        </w:rPr>
        <w:t>Following a review of activity, outcomes and spend</w:t>
      </w:r>
      <w:r>
        <w:rPr>
          <w:rFonts w:ascii="Arial" w:eastAsia="Times New Roman" w:hAnsi="Arial" w:cs="Arial"/>
          <w:sz w:val="24"/>
          <w:szCs w:val="24"/>
          <w:lang w:eastAsia="en-GB"/>
        </w:rPr>
        <w:t>ing</w:t>
      </w:r>
      <w:r w:rsidRPr="00E511CB">
        <w:rPr>
          <w:rFonts w:ascii="Arial" w:eastAsia="Times New Roman" w:hAnsi="Arial" w:cs="Arial"/>
          <w:sz w:val="24"/>
          <w:szCs w:val="24"/>
          <w:lang w:eastAsia="en-GB"/>
        </w:rPr>
        <w:t xml:space="preserve">, in light of the requirement for the NHS Integrated Care Board in Leeds (ICB) to manage budgets appropriately and achieve a balanced financial position, </w:t>
      </w:r>
      <w:r>
        <w:rPr>
          <w:rFonts w:ascii="Arial" w:eastAsia="Times New Roman" w:hAnsi="Arial" w:cs="Arial"/>
          <w:sz w:val="24"/>
          <w:szCs w:val="24"/>
          <w:lang w:eastAsia="en-GB"/>
        </w:rPr>
        <w:t>the </w:t>
      </w:r>
      <w:r w:rsidRPr="00E511CB">
        <w:rPr>
          <w:rFonts w:ascii="Arial" w:eastAsia="Times New Roman" w:hAnsi="Arial" w:cs="Arial"/>
          <w:sz w:val="24"/>
          <w:szCs w:val="24"/>
          <w:lang w:eastAsia="en-GB"/>
        </w:rPr>
        <w:t>Executive Management Team (EMT) recommended that the CUES contract is not renewed in its current form, from the 31 March 2024 – however we offered the provider a short-term contract until 31 September (this was initially until the 31 July, but due to the election</w:t>
      </w:r>
      <w:r>
        <w:rPr>
          <w:rFonts w:ascii="Arial" w:eastAsia="Times New Roman" w:hAnsi="Arial" w:cs="Arial"/>
          <w:sz w:val="24"/>
          <w:szCs w:val="24"/>
          <w:lang w:eastAsia="en-GB"/>
        </w:rPr>
        <w:t>,</w:t>
      </w:r>
      <w:r w:rsidRPr="00E511CB">
        <w:rPr>
          <w:rFonts w:ascii="Arial" w:eastAsia="Times New Roman" w:hAnsi="Arial" w:cs="Arial"/>
          <w:sz w:val="24"/>
          <w:szCs w:val="24"/>
          <w:lang w:eastAsia="en-GB"/>
        </w:rPr>
        <w:t xml:space="preserve"> and any relevant requirement for public engagement this was pushed back) while the ICB and partners develop an alternative model addressing the key clinical and access risks of terminating the existing contract.  </w:t>
      </w:r>
    </w:p>
    <w:p w14:paraId="217C996B" w14:textId="3B4A38D9" w:rsidR="00E511CB" w:rsidRPr="00E511CB" w:rsidRDefault="00E511CB" w:rsidP="00E511CB">
      <w:pPr>
        <w:spacing w:line="276" w:lineRule="auto"/>
        <w:textAlignment w:val="baseline"/>
        <w:rPr>
          <w:rFonts w:ascii="Arial" w:eastAsia="Times New Roman" w:hAnsi="Arial" w:cs="Arial"/>
          <w:sz w:val="24"/>
          <w:szCs w:val="24"/>
          <w:lang w:eastAsia="en-GB"/>
        </w:rPr>
      </w:pPr>
      <w:r w:rsidRPr="00E511CB">
        <w:rPr>
          <w:rFonts w:ascii="Arial" w:eastAsia="Times New Roman" w:hAnsi="Arial" w:cs="Arial"/>
          <w:sz w:val="24"/>
          <w:szCs w:val="24"/>
          <w:lang w:eastAsia="en-GB"/>
        </w:rPr>
        <w:t>The current service was commissioned for urgent symptoms only, we are not planning to stop people accessing with urgent symptoms, but we want to stop providers allowing non-urgent symptoms to access the service. </w:t>
      </w:r>
    </w:p>
    <w:p w14:paraId="2C999730" w14:textId="77777777" w:rsidR="00E511CB" w:rsidRPr="00E511CB" w:rsidRDefault="00E511CB" w:rsidP="00E511CB">
      <w:pPr>
        <w:spacing w:line="276" w:lineRule="auto"/>
        <w:textAlignment w:val="baseline"/>
        <w:rPr>
          <w:rFonts w:ascii="Arial" w:eastAsia="Times New Roman" w:hAnsi="Arial" w:cs="Arial"/>
          <w:sz w:val="24"/>
          <w:szCs w:val="24"/>
          <w:lang w:eastAsia="en-GB"/>
        </w:rPr>
      </w:pPr>
      <w:r w:rsidRPr="00E511CB">
        <w:rPr>
          <w:rFonts w:ascii="Arial" w:eastAsia="Times New Roman" w:hAnsi="Arial" w:cs="Arial"/>
          <w:sz w:val="24"/>
          <w:szCs w:val="24"/>
          <w:lang w:eastAsia="en-GB"/>
        </w:rPr>
        <w:t>Following an extensive review of available activity data, delivery of two workshops (22 May</w:t>
      </w:r>
      <w:r>
        <w:rPr>
          <w:rFonts w:ascii="Arial" w:eastAsia="Times New Roman" w:hAnsi="Arial" w:cs="Arial"/>
          <w:sz w:val="24"/>
          <w:szCs w:val="24"/>
          <w:lang w:eastAsia="en-GB"/>
        </w:rPr>
        <w:t xml:space="preserve"> 2024</w:t>
      </w:r>
      <w:r w:rsidRPr="00E511CB">
        <w:rPr>
          <w:rFonts w:ascii="Arial" w:eastAsia="Times New Roman" w:hAnsi="Arial" w:cs="Arial"/>
          <w:sz w:val="24"/>
          <w:szCs w:val="24"/>
          <w:lang w:eastAsia="en-GB"/>
        </w:rPr>
        <w:t xml:space="preserve"> and 7 June 2024) attended by a range of stakeholders and further discussions with the lead provider, it is proposed that access to the service will be centralised through a single point of access - utilising the existing PES Triage Hub (resulting in no self-presentation to an optical practice). The two workshops identified several themes for further exploration, these were</w:t>
      </w:r>
      <w:r>
        <w:rPr>
          <w:rFonts w:ascii="Arial" w:eastAsia="Times New Roman" w:hAnsi="Arial" w:cs="Arial"/>
          <w:sz w:val="24"/>
          <w:szCs w:val="24"/>
          <w:lang w:eastAsia="en-GB"/>
        </w:rPr>
        <w:t>:</w:t>
      </w:r>
    </w:p>
    <w:p w14:paraId="1B49D87E" w14:textId="77777777" w:rsidR="00E511CB" w:rsidRPr="00E511CB" w:rsidRDefault="00E511CB" w:rsidP="00E511CB">
      <w:pPr>
        <w:pStyle w:val="ListParagraph"/>
        <w:numPr>
          <w:ilvl w:val="0"/>
          <w:numId w:val="25"/>
        </w:numPr>
        <w:spacing w:after="0" w:line="276" w:lineRule="auto"/>
        <w:textAlignment w:val="baseline"/>
        <w:rPr>
          <w:rFonts w:ascii="Arial" w:eastAsia="Times New Roman" w:hAnsi="Arial" w:cs="Arial"/>
          <w:sz w:val="24"/>
          <w:szCs w:val="24"/>
          <w:lang w:eastAsia="en-GB"/>
        </w:rPr>
      </w:pPr>
      <w:r w:rsidRPr="00E511CB">
        <w:rPr>
          <w:rFonts w:ascii="Arial" w:eastAsia="Times New Roman" w:hAnsi="Arial" w:cs="Arial"/>
          <w:sz w:val="24"/>
          <w:szCs w:val="24"/>
          <w:lang w:eastAsia="en-GB"/>
        </w:rPr>
        <w:t>Triage – improve / enhance triage to reduce the number of non-urgent / minor conditions accessing the service (i.e. no pain),  </w:t>
      </w:r>
    </w:p>
    <w:p w14:paraId="7B031B42" w14:textId="77777777" w:rsidR="00E511CB" w:rsidRPr="00E511CB" w:rsidRDefault="00E511CB" w:rsidP="00E511CB">
      <w:pPr>
        <w:pStyle w:val="ListParagraph"/>
        <w:numPr>
          <w:ilvl w:val="0"/>
          <w:numId w:val="25"/>
        </w:numPr>
        <w:spacing w:after="0" w:line="276" w:lineRule="auto"/>
        <w:textAlignment w:val="baseline"/>
        <w:rPr>
          <w:rFonts w:ascii="Arial" w:eastAsia="Times New Roman" w:hAnsi="Arial" w:cs="Arial"/>
          <w:sz w:val="24"/>
          <w:szCs w:val="24"/>
          <w:lang w:eastAsia="en-GB"/>
        </w:rPr>
      </w:pPr>
      <w:r w:rsidRPr="00E511CB">
        <w:rPr>
          <w:rFonts w:ascii="Arial" w:eastAsia="Times New Roman" w:hAnsi="Arial" w:cs="Arial"/>
          <w:sz w:val="24"/>
          <w:szCs w:val="24"/>
          <w:lang w:eastAsia="en-GB"/>
        </w:rPr>
        <w:t>Clinical governance - strengthen approaches to the current triage across providers and oversight.  </w:t>
      </w:r>
    </w:p>
    <w:p w14:paraId="4139A9BD" w14:textId="6D9954F3" w:rsidR="00E511CB" w:rsidRPr="00E511CB" w:rsidRDefault="00E511CB" w:rsidP="00E511CB">
      <w:pPr>
        <w:pStyle w:val="ListParagraph"/>
        <w:numPr>
          <w:ilvl w:val="0"/>
          <w:numId w:val="25"/>
        </w:numPr>
        <w:spacing w:after="0" w:line="276" w:lineRule="auto"/>
        <w:textAlignment w:val="baseline"/>
        <w:rPr>
          <w:rFonts w:ascii="Arial" w:eastAsia="Times New Roman" w:hAnsi="Arial" w:cs="Arial"/>
          <w:sz w:val="24"/>
          <w:szCs w:val="24"/>
          <w:lang w:eastAsia="en-GB"/>
        </w:rPr>
      </w:pPr>
      <w:r w:rsidRPr="00E511CB">
        <w:rPr>
          <w:rFonts w:ascii="Arial" w:eastAsia="Times New Roman" w:hAnsi="Arial" w:cs="Arial"/>
          <w:sz w:val="24"/>
          <w:szCs w:val="24"/>
          <w:lang w:eastAsia="en-GB"/>
        </w:rPr>
        <w:t>Tariff – explore what is affordable and relevant to clinical time required to undertake telemedicine assessment or face-to-face assessment (i.e. telemedicine and face</w:t>
      </w:r>
      <w:r>
        <w:rPr>
          <w:rFonts w:ascii="Arial" w:eastAsia="Times New Roman" w:hAnsi="Arial" w:cs="Arial"/>
          <w:sz w:val="24"/>
          <w:szCs w:val="24"/>
          <w:lang w:eastAsia="en-GB"/>
        </w:rPr>
        <w:t>-</w:t>
      </w:r>
      <w:r w:rsidRPr="00E511CB">
        <w:rPr>
          <w:rFonts w:ascii="Arial" w:eastAsia="Times New Roman" w:hAnsi="Arial" w:cs="Arial"/>
          <w:sz w:val="24"/>
          <w:szCs w:val="24"/>
          <w:lang w:eastAsia="en-GB"/>
        </w:rPr>
        <w:t>to</w:t>
      </w:r>
      <w:r>
        <w:rPr>
          <w:rFonts w:ascii="Arial" w:eastAsia="Times New Roman" w:hAnsi="Arial" w:cs="Arial"/>
          <w:sz w:val="24"/>
          <w:szCs w:val="24"/>
          <w:lang w:eastAsia="en-GB"/>
        </w:rPr>
        <w:t>-</w:t>
      </w:r>
      <w:r w:rsidRPr="00E511CB">
        <w:rPr>
          <w:rFonts w:ascii="Arial" w:eastAsia="Times New Roman" w:hAnsi="Arial" w:cs="Arial"/>
          <w:sz w:val="24"/>
          <w:szCs w:val="24"/>
          <w:lang w:eastAsia="en-GB"/>
        </w:rPr>
        <w:t>face tariffs are currently paid at the same rate) </w:t>
      </w:r>
    </w:p>
    <w:p w14:paraId="5C318DC0" w14:textId="77777777" w:rsidR="00E511CB" w:rsidRPr="00E511CB" w:rsidRDefault="00E511CB" w:rsidP="00E511CB">
      <w:pPr>
        <w:spacing w:line="276" w:lineRule="auto"/>
        <w:textAlignment w:val="baseline"/>
        <w:rPr>
          <w:rFonts w:ascii="Arial" w:eastAsia="Times New Roman" w:hAnsi="Arial" w:cs="Arial"/>
          <w:sz w:val="24"/>
          <w:szCs w:val="24"/>
          <w:lang w:eastAsia="en-GB"/>
        </w:rPr>
      </w:pPr>
      <w:r w:rsidRPr="00E511CB">
        <w:rPr>
          <w:rFonts w:ascii="Arial" w:eastAsia="Times New Roman" w:hAnsi="Arial" w:cs="Arial"/>
          <w:sz w:val="24"/>
          <w:szCs w:val="24"/>
          <w:lang w:eastAsia="en-GB"/>
        </w:rPr>
        <w:t> </w:t>
      </w:r>
    </w:p>
    <w:p w14:paraId="7417F3A3" w14:textId="3096368A" w:rsidR="00E511CB" w:rsidRPr="00E511CB" w:rsidRDefault="00E511CB" w:rsidP="00E511CB">
      <w:pPr>
        <w:spacing w:line="276" w:lineRule="auto"/>
        <w:textAlignment w:val="baseline"/>
        <w:rPr>
          <w:rFonts w:ascii="Arial" w:eastAsia="Times New Roman" w:hAnsi="Arial" w:cs="Arial"/>
          <w:sz w:val="24"/>
          <w:szCs w:val="24"/>
          <w:lang w:eastAsia="en-GB"/>
        </w:rPr>
      </w:pPr>
      <w:r w:rsidRPr="00E511CB">
        <w:rPr>
          <w:rFonts w:ascii="Arial" w:eastAsia="Times New Roman" w:hAnsi="Arial" w:cs="Arial"/>
          <w:sz w:val="24"/>
          <w:szCs w:val="24"/>
          <w:lang w:val="en-US" w:eastAsia="en-GB"/>
        </w:rPr>
        <w:t xml:space="preserve">Further exploration highlighted the opportunity to provide greater consistency within the triage process by introducing a single point of service access. This is seen as the only identified modification to the service which provides a consistent offer while </w:t>
      </w:r>
      <w:proofErr w:type="spellStart"/>
      <w:r w:rsidRPr="00E511CB">
        <w:rPr>
          <w:rFonts w:ascii="Arial" w:eastAsia="Times New Roman" w:hAnsi="Arial" w:cs="Arial"/>
          <w:sz w:val="24"/>
          <w:szCs w:val="24"/>
          <w:lang w:val="en-US" w:eastAsia="en-GB"/>
        </w:rPr>
        <w:t>minimising</w:t>
      </w:r>
      <w:proofErr w:type="spellEnd"/>
      <w:r w:rsidRPr="00E511CB">
        <w:rPr>
          <w:rFonts w:ascii="Arial" w:eastAsia="Times New Roman" w:hAnsi="Arial" w:cs="Arial"/>
          <w:sz w:val="24"/>
          <w:szCs w:val="24"/>
          <w:lang w:val="en-US" w:eastAsia="en-GB"/>
        </w:rPr>
        <w:t xml:space="preserve"> any impact across health </w:t>
      </w:r>
      <w:r>
        <w:rPr>
          <w:rFonts w:ascii="Arial" w:eastAsia="Times New Roman" w:hAnsi="Arial" w:cs="Arial"/>
          <w:sz w:val="24"/>
          <w:szCs w:val="24"/>
          <w:lang w:val="en-US" w:eastAsia="en-GB"/>
        </w:rPr>
        <w:lastRenderedPageBreak/>
        <w:t>and</w:t>
      </w:r>
      <w:r w:rsidRPr="00E511CB">
        <w:rPr>
          <w:rFonts w:ascii="Arial" w:eastAsia="Times New Roman" w:hAnsi="Arial" w:cs="Arial"/>
          <w:sz w:val="24"/>
          <w:szCs w:val="24"/>
          <w:lang w:val="en-US" w:eastAsia="en-GB"/>
        </w:rPr>
        <w:t xml:space="preserve"> care settings (including general practice and secondary care).</w:t>
      </w:r>
      <w:r w:rsidRPr="00E511CB">
        <w:rPr>
          <w:rFonts w:ascii="Arial" w:eastAsia="Times New Roman" w:hAnsi="Arial" w:cs="Arial"/>
          <w:sz w:val="24"/>
          <w:szCs w:val="24"/>
          <w:lang w:eastAsia="en-GB"/>
        </w:rPr>
        <w:t xml:space="preserve"> </w:t>
      </w:r>
      <w:r w:rsidRPr="00E511CB">
        <w:rPr>
          <w:rFonts w:ascii="Arial" w:eastAsia="Times New Roman" w:hAnsi="Arial" w:cs="Arial"/>
          <w:sz w:val="24"/>
          <w:szCs w:val="24"/>
          <w:lang w:val="en-US" w:eastAsia="en-GB"/>
        </w:rPr>
        <w:t>The rapid review and analysis of presenting symptoms had identified opportunities to review the current triage approach</w:t>
      </w:r>
      <w:r>
        <w:rPr>
          <w:rFonts w:ascii="Arial" w:eastAsia="Times New Roman" w:hAnsi="Arial" w:cs="Arial"/>
          <w:sz w:val="24"/>
          <w:szCs w:val="24"/>
          <w:lang w:val="en-US" w:eastAsia="en-GB"/>
        </w:rPr>
        <w:t xml:space="preserve"> </w:t>
      </w:r>
      <w:r w:rsidRPr="00E511CB">
        <w:rPr>
          <w:rFonts w:ascii="Arial" w:eastAsia="Times New Roman" w:hAnsi="Arial" w:cs="Arial"/>
          <w:sz w:val="24"/>
          <w:szCs w:val="24"/>
          <w:lang w:val="en-US" w:eastAsia="en-GB"/>
        </w:rPr>
        <w:t>/</w:t>
      </w:r>
      <w:r>
        <w:rPr>
          <w:rFonts w:ascii="Arial" w:eastAsia="Times New Roman" w:hAnsi="Arial" w:cs="Arial"/>
          <w:sz w:val="24"/>
          <w:szCs w:val="24"/>
          <w:lang w:val="en-US" w:eastAsia="en-GB"/>
        </w:rPr>
        <w:t xml:space="preserve"> </w:t>
      </w:r>
      <w:r w:rsidRPr="00E511CB">
        <w:rPr>
          <w:rFonts w:ascii="Arial" w:eastAsia="Times New Roman" w:hAnsi="Arial" w:cs="Arial"/>
          <w:sz w:val="24"/>
          <w:szCs w:val="24"/>
          <w:lang w:val="en-US" w:eastAsia="en-GB"/>
        </w:rPr>
        <w:t>process and eligibility criteria, however</w:t>
      </w:r>
      <w:r>
        <w:rPr>
          <w:rFonts w:ascii="Arial" w:eastAsia="Times New Roman" w:hAnsi="Arial" w:cs="Arial"/>
          <w:sz w:val="24"/>
          <w:szCs w:val="24"/>
          <w:lang w:val="en-US" w:eastAsia="en-GB"/>
        </w:rPr>
        <w:t>,</w:t>
      </w:r>
      <w:r w:rsidRPr="00E511CB">
        <w:rPr>
          <w:rFonts w:ascii="Arial" w:eastAsia="Times New Roman" w:hAnsi="Arial" w:cs="Arial"/>
          <w:sz w:val="24"/>
          <w:szCs w:val="24"/>
          <w:lang w:val="en-US" w:eastAsia="en-GB"/>
        </w:rPr>
        <w:t xml:space="preserve"> we haven't been able to identify any evidence-based triage approaches (different to the current model) which could be safe</w:t>
      </w:r>
      <w:r>
        <w:rPr>
          <w:rFonts w:ascii="Arial" w:eastAsia="Times New Roman" w:hAnsi="Arial" w:cs="Arial"/>
          <w:sz w:val="24"/>
          <w:szCs w:val="24"/>
          <w:lang w:val="en-US" w:eastAsia="en-GB"/>
        </w:rPr>
        <w:t>l</w:t>
      </w:r>
      <w:r w:rsidRPr="00E511CB">
        <w:rPr>
          <w:rFonts w:ascii="Arial" w:eastAsia="Times New Roman" w:hAnsi="Arial" w:cs="Arial"/>
          <w:sz w:val="24"/>
          <w:szCs w:val="24"/>
          <w:lang w:val="en-US" w:eastAsia="en-GB"/>
        </w:rPr>
        <w:t xml:space="preserve">y adopted.  Finally, during contract renegotiation with the current provider for the remainder of </w:t>
      </w:r>
      <w:r>
        <w:rPr>
          <w:rFonts w:ascii="Arial" w:eastAsia="Times New Roman" w:hAnsi="Arial" w:cs="Arial"/>
          <w:sz w:val="24"/>
          <w:szCs w:val="24"/>
          <w:lang w:val="en-US" w:eastAsia="en-GB"/>
        </w:rPr>
        <w:t>20</w:t>
      </w:r>
      <w:r w:rsidRPr="00E511CB">
        <w:rPr>
          <w:rFonts w:ascii="Arial" w:eastAsia="Times New Roman" w:hAnsi="Arial" w:cs="Arial"/>
          <w:sz w:val="24"/>
          <w:szCs w:val="24"/>
          <w:lang w:val="en-US" w:eastAsia="en-GB"/>
        </w:rPr>
        <w:t>24</w:t>
      </w:r>
      <w:r>
        <w:rPr>
          <w:rFonts w:ascii="Arial" w:eastAsia="Times New Roman" w:hAnsi="Arial" w:cs="Arial"/>
          <w:sz w:val="24"/>
          <w:szCs w:val="24"/>
          <w:lang w:val="en-US" w:eastAsia="en-GB"/>
        </w:rPr>
        <w:t xml:space="preserve"> </w:t>
      </w:r>
      <w:r w:rsidRPr="00E511CB">
        <w:rPr>
          <w:rFonts w:ascii="Arial" w:eastAsia="Times New Roman" w:hAnsi="Arial" w:cs="Arial"/>
          <w:sz w:val="24"/>
          <w:szCs w:val="24"/>
          <w:lang w:val="en-US" w:eastAsia="en-GB"/>
        </w:rPr>
        <w:t>/</w:t>
      </w:r>
      <w:r>
        <w:rPr>
          <w:rFonts w:ascii="Arial" w:eastAsia="Times New Roman" w:hAnsi="Arial" w:cs="Arial"/>
          <w:sz w:val="24"/>
          <w:szCs w:val="24"/>
          <w:lang w:val="en-US" w:eastAsia="en-GB"/>
        </w:rPr>
        <w:t xml:space="preserve"> 20</w:t>
      </w:r>
      <w:r w:rsidRPr="00E511CB">
        <w:rPr>
          <w:rFonts w:ascii="Arial" w:eastAsia="Times New Roman" w:hAnsi="Arial" w:cs="Arial"/>
          <w:sz w:val="24"/>
          <w:szCs w:val="24"/>
          <w:lang w:val="en-US" w:eastAsia="en-GB"/>
        </w:rPr>
        <w:t>25 we will be exploring alternative tariff models which aim to achieve a more equitable price between telemedicine assessment and face</w:t>
      </w:r>
      <w:r>
        <w:rPr>
          <w:rFonts w:ascii="Arial" w:eastAsia="Times New Roman" w:hAnsi="Arial" w:cs="Arial"/>
          <w:sz w:val="24"/>
          <w:szCs w:val="24"/>
          <w:lang w:val="en-US" w:eastAsia="en-GB"/>
        </w:rPr>
        <w:t>-</w:t>
      </w:r>
      <w:r w:rsidRPr="00E511CB">
        <w:rPr>
          <w:rFonts w:ascii="Arial" w:eastAsia="Times New Roman" w:hAnsi="Arial" w:cs="Arial"/>
          <w:sz w:val="24"/>
          <w:szCs w:val="24"/>
          <w:lang w:val="en-US" w:eastAsia="en-GB"/>
        </w:rPr>
        <w:t>to</w:t>
      </w:r>
      <w:r>
        <w:rPr>
          <w:rFonts w:ascii="Arial" w:eastAsia="Times New Roman" w:hAnsi="Arial" w:cs="Arial"/>
          <w:sz w:val="24"/>
          <w:szCs w:val="24"/>
          <w:lang w:val="en-US" w:eastAsia="en-GB"/>
        </w:rPr>
        <w:t>-</w:t>
      </w:r>
      <w:r w:rsidRPr="00E511CB">
        <w:rPr>
          <w:rFonts w:ascii="Arial" w:eastAsia="Times New Roman" w:hAnsi="Arial" w:cs="Arial"/>
          <w:sz w:val="24"/>
          <w:szCs w:val="24"/>
          <w:lang w:val="en-US" w:eastAsia="en-GB"/>
        </w:rPr>
        <w:t>face.</w:t>
      </w:r>
      <w:r w:rsidRPr="00E511CB">
        <w:rPr>
          <w:rFonts w:ascii="Arial" w:eastAsia="Times New Roman" w:hAnsi="Arial" w:cs="Arial"/>
          <w:sz w:val="24"/>
          <w:szCs w:val="24"/>
          <w:lang w:eastAsia="en-GB"/>
        </w:rPr>
        <w:t> </w:t>
      </w:r>
    </w:p>
    <w:p w14:paraId="55EA9BD7" w14:textId="77777777" w:rsidR="00E511CB" w:rsidRPr="00E511CB" w:rsidRDefault="00E511CB" w:rsidP="00E511CB">
      <w:pPr>
        <w:spacing w:line="276" w:lineRule="auto"/>
        <w:textAlignment w:val="baseline"/>
        <w:rPr>
          <w:rFonts w:ascii="Arial" w:eastAsia="Times New Roman" w:hAnsi="Arial" w:cs="Arial"/>
          <w:sz w:val="24"/>
          <w:szCs w:val="24"/>
          <w:lang w:eastAsia="en-GB"/>
        </w:rPr>
      </w:pPr>
      <w:r w:rsidRPr="00E511CB">
        <w:rPr>
          <w:rFonts w:ascii="Arial" w:eastAsia="Times New Roman" w:hAnsi="Arial" w:cs="Arial"/>
          <w:sz w:val="24"/>
          <w:szCs w:val="24"/>
          <w:lang w:eastAsia="en-GB"/>
        </w:rPr>
        <w:t> </w:t>
      </w:r>
    </w:p>
    <w:p w14:paraId="2469690A" w14:textId="77777777" w:rsidR="00E511CB" w:rsidRPr="00E511CB" w:rsidRDefault="00E511CB" w:rsidP="00E511CB">
      <w:pPr>
        <w:pStyle w:val="Heading3"/>
      </w:pPr>
      <w:r w:rsidRPr="00E511CB">
        <w:rPr>
          <w:lang w:val="en-US"/>
        </w:rPr>
        <w:t xml:space="preserve">Demand and </w:t>
      </w:r>
      <w:proofErr w:type="gramStart"/>
      <w:r w:rsidRPr="00E511CB">
        <w:rPr>
          <w:lang w:val="en-US"/>
        </w:rPr>
        <w:t>activity</w:t>
      </w:r>
      <w:proofErr w:type="gramEnd"/>
      <w:r w:rsidRPr="00E511CB">
        <w:rPr>
          <w:lang w:val="en-US"/>
        </w:rPr>
        <w:t> </w:t>
      </w:r>
      <w:r w:rsidRPr="00E511CB">
        <w:t> </w:t>
      </w:r>
    </w:p>
    <w:p w14:paraId="7AEF679E" w14:textId="5095D45B" w:rsidR="00E511CB" w:rsidRPr="00E511CB" w:rsidRDefault="00E511CB" w:rsidP="00E511CB">
      <w:pPr>
        <w:spacing w:line="276" w:lineRule="auto"/>
        <w:textAlignment w:val="baseline"/>
        <w:rPr>
          <w:rFonts w:ascii="Arial" w:eastAsia="Times New Roman" w:hAnsi="Arial" w:cs="Arial"/>
          <w:sz w:val="24"/>
          <w:szCs w:val="24"/>
          <w:lang w:eastAsia="en-GB"/>
        </w:rPr>
      </w:pPr>
      <w:r w:rsidRPr="00E511CB">
        <w:rPr>
          <w:rFonts w:ascii="Arial" w:eastAsia="Times New Roman" w:hAnsi="Arial" w:cs="Arial"/>
          <w:sz w:val="24"/>
          <w:szCs w:val="24"/>
          <w:lang w:val="en-US" w:eastAsia="en-GB"/>
        </w:rPr>
        <w:t>Finance activity data indicates that in 2023</w:t>
      </w:r>
      <w:r>
        <w:rPr>
          <w:rFonts w:ascii="Arial" w:eastAsia="Times New Roman" w:hAnsi="Arial" w:cs="Arial"/>
          <w:sz w:val="24"/>
          <w:szCs w:val="24"/>
          <w:lang w:val="en-US" w:eastAsia="en-GB"/>
        </w:rPr>
        <w:t xml:space="preserve"> </w:t>
      </w:r>
      <w:r w:rsidRPr="00E511CB">
        <w:rPr>
          <w:rFonts w:ascii="Arial" w:eastAsia="Times New Roman" w:hAnsi="Arial" w:cs="Arial"/>
          <w:sz w:val="24"/>
          <w:szCs w:val="24"/>
          <w:lang w:val="en-US" w:eastAsia="en-GB"/>
        </w:rPr>
        <w:t>/</w:t>
      </w:r>
      <w:r>
        <w:rPr>
          <w:rFonts w:ascii="Arial" w:eastAsia="Times New Roman" w:hAnsi="Arial" w:cs="Arial"/>
          <w:sz w:val="24"/>
          <w:szCs w:val="24"/>
          <w:lang w:val="en-US" w:eastAsia="en-GB"/>
        </w:rPr>
        <w:t xml:space="preserve"> 20</w:t>
      </w:r>
      <w:r w:rsidRPr="00E511CB">
        <w:rPr>
          <w:rFonts w:ascii="Arial" w:eastAsia="Times New Roman" w:hAnsi="Arial" w:cs="Arial"/>
          <w:sz w:val="24"/>
          <w:szCs w:val="24"/>
          <w:lang w:val="en-US" w:eastAsia="en-GB"/>
        </w:rPr>
        <w:t>24, just over 10,500 individual patients accessed the CUES service.  The majority of these patients are self-</w:t>
      </w:r>
      <w:proofErr w:type="gramStart"/>
      <w:r w:rsidRPr="00E511CB">
        <w:rPr>
          <w:rFonts w:ascii="Arial" w:eastAsia="Times New Roman" w:hAnsi="Arial" w:cs="Arial"/>
          <w:sz w:val="24"/>
          <w:szCs w:val="24"/>
          <w:lang w:val="en-US" w:eastAsia="en-GB"/>
        </w:rPr>
        <w:t>presenting</w:t>
      </w:r>
      <w:r>
        <w:rPr>
          <w:rFonts w:ascii="Arial" w:eastAsia="Times New Roman" w:hAnsi="Arial" w:cs="Arial"/>
          <w:sz w:val="24"/>
          <w:szCs w:val="24"/>
          <w:lang w:val="en-US" w:eastAsia="en-GB"/>
        </w:rPr>
        <w:t>,</w:t>
      </w:r>
      <w:r w:rsidRPr="00E511CB">
        <w:rPr>
          <w:rFonts w:ascii="Arial" w:eastAsia="Times New Roman" w:hAnsi="Arial" w:cs="Arial"/>
          <w:sz w:val="24"/>
          <w:szCs w:val="24"/>
          <w:lang w:val="en-US" w:eastAsia="en-GB"/>
        </w:rPr>
        <w:t xml:space="preserve"> or</w:t>
      </w:r>
      <w:proofErr w:type="gramEnd"/>
      <w:r w:rsidRPr="00E511CB">
        <w:rPr>
          <w:rFonts w:ascii="Arial" w:eastAsia="Times New Roman" w:hAnsi="Arial" w:cs="Arial"/>
          <w:sz w:val="24"/>
          <w:szCs w:val="24"/>
          <w:lang w:val="en-US" w:eastAsia="en-GB"/>
        </w:rPr>
        <w:t xml:space="preserve"> diverted via another health professional without any triage</w:t>
      </w:r>
      <w:r>
        <w:rPr>
          <w:rFonts w:ascii="Arial" w:eastAsia="Times New Roman" w:hAnsi="Arial" w:cs="Arial"/>
          <w:sz w:val="24"/>
          <w:szCs w:val="24"/>
          <w:lang w:val="en-US" w:eastAsia="en-GB"/>
        </w:rPr>
        <w:t xml:space="preserve"> </w:t>
      </w:r>
      <w:r w:rsidRPr="00E511CB">
        <w:rPr>
          <w:rFonts w:ascii="Arial" w:eastAsia="Times New Roman" w:hAnsi="Arial" w:cs="Arial"/>
          <w:sz w:val="24"/>
          <w:szCs w:val="24"/>
          <w:lang w:val="en-US" w:eastAsia="en-GB"/>
        </w:rPr>
        <w:t>/</w:t>
      </w:r>
      <w:r>
        <w:rPr>
          <w:rFonts w:ascii="Arial" w:eastAsia="Times New Roman" w:hAnsi="Arial" w:cs="Arial"/>
          <w:sz w:val="24"/>
          <w:szCs w:val="24"/>
          <w:lang w:val="en-US" w:eastAsia="en-GB"/>
        </w:rPr>
        <w:t xml:space="preserve"> </w:t>
      </w:r>
      <w:r w:rsidRPr="00E511CB">
        <w:rPr>
          <w:rFonts w:ascii="Arial" w:eastAsia="Times New Roman" w:hAnsi="Arial" w:cs="Arial"/>
          <w:sz w:val="24"/>
          <w:szCs w:val="24"/>
          <w:lang w:val="en-US" w:eastAsia="en-GB"/>
        </w:rPr>
        <w:t>assessment (as detailed in the table below).</w:t>
      </w:r>
      <w:r w:rsidRPr="00E511CB">
        <w:rPr>
          <w:rFonts w:ascii="Arial" w:eastAsia="Times New Roman" w:hAnsi="Arial" w:cs="Arial"/>
          <w:sz w:val="24"/>
          <w:szCs w:val="24"/>
          <w:lang w:eastAsia="en-GB"/>
        </w:rPr>
        <w:t> </w:t>
      </w:r>
    </w:p>
    <w:tbl>
      <w:tblPr>
        <w:tblW w:w="7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46"/>
        <w:gridCol w:w="1701"/>
      </w:tblGrid>
      <w:tr w:rsidR="00E511CB" w:rsidRPr="00E511CB" w14:paraId="460310D4" w14:textId="77777777" w:rsidTr="00E511CB">
        <w:trPr>
          <w:trHeight w:val="285"/>
        </w:trPr>
        <w:tc>
          <w:tcPr>
            <w:tcW w:w="5946" w:type="dxa"/>
            <w:tcBorders>
              <w:top w:val="single" w:sz="6" w:space="0" w:color="auto"/>
              <w:left w:val="single" w:sz="6" w:space="0" w:color="auto"/>
              <w:bottom w:val="single" w:sz="6" w:space="0" w:color="auto"/>
              <w:right w:val="single" w:sz="6" w:space="0" w:color="auto"/>
            </w:tcBorders>
            <w:shd w:val="clear" w:color="auto" w:fill="D9E1F2"/>
            <w:vAlign w:val="bottom"/>
            <w:hideMark/>
          </w:tcPr>
          <w:p w14:paraId="03A1064E" w14:textId="6E729ECF" w:rsidR="00E511CB" w:rsidRPr="00E511CB" w:rsidRDefault="00E511CB" w:rsidP="00B63198">
            <w:pPr>
              <w:spacing w:after="0" w:line="276" w:lineRule="auto"/>
              <w:textAlignment w:val="baseline"/>
              <w:rPr>
                <w:rFonts w:ascii="Arial" w:eastAsia="Times New Roman" w:hAnsi="Arial" w:cs="Arial"/>
                <w:sz w:val="24"/>
                <w:szCs w:val="24"/>
                <w:lang w:eastAsia="en-GB"/>
              </w:rPr>
            </w:pPr>
            <w:r w:rsidRPr="00E511CB">
              <w:rPr>
                <w:rFonts w:ascii="Arial" w:eastAsia="Times New Roman" w:hAnsi="Arial" w:cs="Arial"/>
                <w:sz w:val="24"/>
                <w:szCs w:val="24"/>
                <w:lang w:eastAsia="en-GB"/>
              </w:rPr>
              <w:t> </w:t>
            </w:r>
            <w:r w:rsidRPr="00E511CB">
              <w:rPr>
                <w:rFonts w:ascii="Arial" w:eastAsia="Times New Roman" w:hAnsi="Arial" w:cs="Arial"/>
                <w:b/>
                <w:bCs/>
                <w:color w:val="000000"/>
                <w:sz w:val="24"/>
                <w:szCs w:val="24"/>
                <w:lang w:eastAsia="en-GB"/>
              </w:rPr>
              <w:t>Referral Route</w:t>
            </w:r>
            <w:r w:rsidRPr="00E511CB">
              <w:rPr>
                <w:rFonts w:ascii="Arial" w:eastAsia="Times New Roman" w:hAnsi="Arial" w:cs="Arial"/>
                <w:color w:val="000000"/>
                <w:sz w:val="24"/>
                <w:szCs w:val="24"/>
                <w:lang w:eastAsia="en-GB"/>
              </w:rPr>
              <w:t> </w:t>
            </w:r>
          </w:p>
        </w:tc>
        <w:tc>
          <w:tcPr>
            <w:tcW w:w="1701" w:type="dxa"/>
            <w:tcBorders>
              <w:top w:val="single" w:sz="6" w:space="0" w:color="auto"/>
              <w:left w:val="nil"/>
              <w:bottom w:val="single" w:sz="6" w:space="0" w:color="auto"/>
              <w:right w:val="single" w:sz="6" w:space="0" w:color="auto"/>
            </w:tcBorders>
            <w:shd w:val="clear" w:color="auto" w:fill="D9E1F2"/>
            <w:vAlign w:val="bottom"/>
            <w:hideMark/>
          </w:tcPr>
          <w:p w14:paraId="537B8DFD" w14:textId="1055E97B" w:rsidR="00E511CB" w:rsidRPr="00E511CB" w:rsidRDefault="00E511CB" w:rsidP="00E511CB">
            <w:pPr>
              <w:spacing w:after="0" w:line="276" w:lineRule="auto"/>
              <w:jc w:val="center"/>
              <w:textAlignment w:val="baseline"/>
              <w:rPr>
                <w:rFonts w:ascii="Arial" w:eastAsia="Times New Roman" w:hAnsi="Arial" w:cs="Arial"/>
                <w:sz w:val="24"/>
                <w:szCs w:val="24"/>
                <w:lang w:eastAsia="en-GB"/>
              </w:rPr>
            </w:pPr>
            <w:r w:rsidRPr="00E511CB">
              <w:rPr>
                <w:rFonts w:ascii="Arial" w:eastAsia="Times New Roman" w:hAnsi="Arial" w:cs="Arial"/>
                <w:b/>
                <w:bCs/>
                <w:color w:val="000000"/>
                <w:sz w:val="24"/>
                <w:szCs w:val="24"/>
                <w:lang w:eastAsia="en-GB"/>
              </w:rPr>
              <w:t>% of cost</w:t>
            </w:r>
          </w:p>
        </w:tc>
      </w:tr>
      <w:tr w:rsidR="00E511CB" w:rsidRPr="00E511CB" w14:paraId="4FD621C4" w14:textId="77777777" w:rsidTr="00E511CB">
        <w:trPr>
          <w:trHeight w:val="285"/>
        </w:trPr>
        <w:tc>
          <w:tcPr>
            <w:tcW w:w="5946" w:type="dxa"/>
            <w:tcBorders>
              <w:top w:val="nil"/>
              <w:left w:val="single" w:sz="6" w:space="0" w:color="auto"/>
              <w:bottom w:val="nil"/>
              <w:right w:val="single" w:sz="6" w:space="0" w:color="auto"/>
            </w:tcBorders>
            <w:shd w:val="clear" w:color="auto" w:fill="auto"/>
            <w:vAlign w:val="bottom"/>
            <w:hideMark/>
          </w:tcPr>
          <w:p w14:paraId="7EA980C2" w14:textId="15D008C8" w:rsidR="00E511CB" w:rsidRPr="00E511CB" w:rsidRDefault="00E511CB" w:rsidP="00B63198">
            <w:pPr>
              <w:spacing w:after="0" w:line="276" w:lineRule="auto"/>
              <w:textAlignment w:val="baseline"/>
              <w:rPr>
                <w:rFonts w:ascii="Arial" w:eastAsia="Times New Roman" w:hAnsi="Arial" w:cs="Arial"/>
                <w:sz w:val="24"/>
                <w:szCs w:val="24"/>
                <w:lang w:eastAsia="en-GB"/>
              </w:rPr>
            </w:pPr>
            <w:r>
              <w:rPr>
                <w:rFonts w:ascii="Arial" w:eastAsia="Times New Roman" w:hAnsi="Arial" w:cs="Arial"/>
                <w:color w:val="000000"/>
                <w:sz w:val="24"/>
                <w:szCs w:val="24"/>
                <w:lang w:eastAsia="en-GB"/>
              </w:rPr>
              <w:t>Patient self-referred</w:t>
            </w:r>
            <w:r w:rsidRPr="00E511CB">
              <w:rPr>
                <w:rFonts w:ascii="Arial" w:eastAsia="Times New Roman" w:hAnsi="Arial" w:cs="Arial"/>
                <w:color w:val="000000"/>
                <w:sz w:val="24"/>
                <w:szCs w:val="24"/>
                <w:lang w:eastAsia="en-GB"/>
              </w:rPr>
              <w:t> </w:t>
            </w:r>
          </w:p>
        </w:tc>
        <w:tc>
          <w:tcPr>
            <w:tcW w:w="1701" w:type="dxa"/>
            <w:tcBorders>
              <w:top w:val="nil"/>
              <w:left w:val="nil"/>
              <w:bottom w:val="nil"/>
              <w:right w:val="single" w:sz="6" w:space="0" w:color="auto"/>
            </w:tcBorders>
            <w:shd w:val="clear" w:color="auto" w:fill="auto"/>
            <w:vAlign w:val="bottom"/>
            <w:hideMark/>
          </w:tcPr>
          <w:p w14:paraId="47BD9A52" w14:textId="4AEAC06A" w:rsidR="00E511CB" w:rsidRPr="00E511CB" w:rsidRDefault="00E511CB" w:rsidP="00E511CB">
            <w:pPr>
              <w:spacing w:after="0" w:line="276" w:lineRule="auto"/>
              <w:jc w:val="center"/>
              <w:textAlignment w:val="baseline"/>
              <w:rPr>
                <w:rFonts w:ascii="Arial" w:eastAsia="Times New Roman" w:hAnsi="Arial" w:cs="Arial"/>
                <w:sz w:val="24"/>
                <w:szCs w:val="24"/>
                <w:lang w:eastAsia="en-GB"/>
              </w:rPr>
            </w:pPr>
            <w:r w:rsidRPr="00E511CB">
              <w:rPr>
                <w:rFonts w:ascii="Arial" w:eastAsia="Times New Roman" w:hAnsi="Arial" w:cs="Arial"/>
                <w:color w:val="000000"/>
                <w:sz w:val="24"/>
                <w:szCs w:val="24"/>
                <w:lang w:eastAsia="en-GB"/>
              </w:rPr>
              <w:t>47.23%</w:t>
            </w:r>
          </w:p>
        </w:tc>
      </w:tr>
      <w:tr w:rsidR="00E511CB" w:rsidRPr="00E511CB" w14:paraId="1C3F3098" w14:textId="77777777" w:rsidTr="00E511CB">
        <w:trPr>
          <w:trHeight w:val="285"/>
        </w:trPr>
        <w:tc>
          <w:tcPr>
            <w:tcW w:w="5946" w:type="dxa"/>
            <w:tcBorders>
              <w:top w:val="nil"/>
              <w:left w:val="single" w:sz="6" w:space="0" w:color="auto"/>
              <w:bottom w:val="nil"/>
              <w:right w:val="single" w:sz="6" w:space="0" w:color="auto"/>
            </w:tcBorders>
            <w:shd w:val="clear" w:color="auto" w:fill="auto"/>
            <w:vAlign w:val="bottom"/>
            <w:hideMark/>
          </w:tcPr>
          <w:p w14:paraId="64DA3E35" w14:textId="2A6CEE14" w:rsidR="00E511CB" w:rsidRPr="00E511CB" w:rsidRDefault="00E511CB" w:rsidP="00B63198">
            <w:pPr>
              <w:spacing w:after="0" w:line="276" w:lineRule="auto"/>
              <w:textAlignment w:val="baseline"/>
              <w:rPr>
                <w:rFonts w:ascii="Arial" w:eastAsia="Times New Roman" w:hAnsi="Arial" w:cs="Arial"/>
                <w:sz w:val="24"/>
                <w:szCs w:val="24"/>
                <w:lang w:eastAsia="en-GB"/>
              </w:rPr>
            </w:pPr>
            <w:r w:rsidRPr="00E511CB">
              <w:rPr>
                <w:rFonts w:ascii="Arial" w:eastAsia="Times New Roman" w:hAnsi="Arial" w:cs="Arial"/>
                <w:color w:val="000000"/>
                <w:sz w:val="24"/>
                <w:szCs w:val="24"/>
                <w:lang w:eastAsia="en-GB"/>
              </w:rPr>
              <w:t xml:space="preserve">GP </w:t>
            </w:r>
            <w:r>
              <w:rPr>
                <w:rFonts w:ascii="Arial" w:eastAsia="Times New Roman" w:hAnsi="Arial" w:cs="Arial"/>
                <w:color w:val="000000"/>
                <w:sz w:val="24"/>
                <w:szCs w:val="24"/>
                <w:lang w:eastAsia="en-GB"/>
              </w:rPr>
              <w:t>staff not seen a GP</w:t>
            </w:r>
            <w:r w:rsidRPr="00E511CB">
              <w:rPr>
                <w:rFonts w:ascii="Arial" w:eastAsia="Times New Roman" w:hAnsi="Arial" w:cs="Arial"/>
                <w:color w:val="000000"/>
                <w:sz w:val="24"/>
                <w:szCs w:val="24"/>
                <w:lang w:eastAsia="en-GB"/>
              </w:rPr>
              <w:t> </w:t>
            </w:r>
          </w:p>
        </w:tc>
        <w:tc>
          <w:tcPr>
            <w:tcW w:w="1701" w:type="dxa"/>
            <w:tcBorders>
              <w:top w:val="nil"/>
              <w:left w:val="nil"/>
              <w:bottom w:val="nil"/>
              <w:right w:val="single" w:sz="6" w:space="0" w:color="auto"/>
            </w:tcBorders>
            <w:shd w:val="clear" w:color="auto" w:fill="auto"/>
            <w:vAlign w:val="bottom"/>
            <w:hideMark/>
          </w:tcPr>
          <w:p w14:paraId="23916793" w14:textId="2AE48D35" w:rsidR="00E511CB" w:rsidRPr="00E511CB" w:rsidRDefault="00E511CB" w:rsidP="00E511CB">
            <w:pPr>
              <w:spacing w:after="0" w:line="276" w:lineRule="auto"/>
              <w:jc w:val="center"/>
              <w:textAlignment w:val="baseline"/>
              <w:rPr>
                <w:rFonts w:ascii="Arial" w:eastAsia="Times New Roman" w:hAnsi="Arial" w:cs="Arial"/>
                <w:sz w:val="24"/>
                <w:szCs w:val="24"/>
                <w:lang w:eastAsia="en-GB"/>
              </w:rPr>
            </w:pPr>
            <w:r w:rsidRPr="00E511CB">
              <w:rPr>
                <w:rFonts w:ascii="Arial" w:eastAsia="Times New Roman" w:hAnsi="Arial" w:cs="Arial"/>
                <w:color w:val="000000"/>
                <w:sz w:val="24"/>
                <w:szCs w:val="24"/>
                <w:lang w:eastAsia="en-GB"/>
              </w:rPr>
              <w:t>32.90%</w:t>
            </w:r>
          </w:p>
        </w:tc>
      </w:tr>
      <w:tr w:rsidR="00E511CB" w:rsidRPr="00E511CB" w14:paraId="55148DFD" w14:textId="77777777" w:rsidTr="00E511CB">
        <w:trPr>
          <w:trHeight w:val="285"/>
        </w:trPr>
        <w:tc>
          <w:tcPr>
            <w:tcW w:w="5946" w:type="dxa"/>
            <w:tcBorders>
              <w:top w:val="nil"/>
              <w:left w:val="single" w:sz="6" w:space="0" w:color="auto"/>
              <w:bottom w:val="nil"/>
              <w:right w:val="single" w:sz="6" w:space="0" w:color="auto"/>
            </w:tcBorders>
            <w:shd w:val="clear" w:color="auto" w:fill="auto"/>
            <w:vAlign w:val="bottom"/>
            <w:hideMark/>
          </w:tcPr>
          <w:p w14:paraId="3F3807EB" w14:textId="27932C23" w:rsidR="00E511CB" w:rsidRPr="00E511CB" w:rsidRDefault="00E511CB" w:rsidP="00B63198">
            <w:pPr>
              <w:spacing w:after="0" w:line="276" w:lineRule="auto"/>
              <w:textAlignment w:val="baseline"/>
              <w:rPr>
                <w:rFonts w:ascii="Arial" w:eastAsia="Times New Roman" w:hAnsi="Arial" w:cs="Arial"/>
                <w:sz w:val="24"/>
                <w:szCs w:val="24"/>
                <w:lang w:eastAsia="en-GB"/>
              </w:rPr>
            </w:pPr>
            <w:r w:rsidRPr="00E511CB">
              <w:rPr>
                <w:rFonts w:ascii="Arial" w:eastAsia="Times New Roman" w:hAnsi="Arial" w:cs="Arial"/>
                <w:color w:val="000000"/>
                <w:sz w:val="24"/>
                <w:szCs w:val="24"/>
                <w:lang w:eastAsia="en-GB"/>
              </w:rPr>
              <w:t xml:space="preserve">GP </w:t>
            </w:r>
            <w:r>
              <w:rPr>
                <w:rFonts w:ascii="Arial" w:eastAsia="Times New Roman" w:hAnsi="Arial" w:cs="Arial"/>
                <w:color w:val="000000"/>
                <w:sz w:val="24"/>
                <w:szCs w:val="24"/>
                <w:lang w:eastAsia="en-GB"/>
              </w:rPr>
              <w:t>after seeing a GP</w:t>
            </w:r>
            <w:r w:rsidRPr="00E511CB">
              <w:rPr>
                <w:rFonts w:ascii="Arial" w:eastAsia="Times New Roman" w:hAnsi="Arial" w:cs="Arial"/>
                <w:color w:val="000000"/>
                <w:sz w:val="24"/>
                <w:szCs w:val="24"/>
                <w:lang w:eastAsia="en-GB"/>
              </w:rPr>
              <w:t> </w:t>
            </w:r>
          </w:p>
        </w:tc>
        <w:tc>
          <w:tcPr>
            <w:tcW w:w="1701" w:type="dxa"/>
            <w:tcBorders>
              <w:top w:val="nil"/>
              <w:left w:val="nil"/>
              <w:bottom w:val="nil"/>
              <w:right w:val="single" w:sz="6" w:space="0" w:color="auto"/>
            </w:tcBorders>
            <w:shd w:val="clear" w:color="auto" w:fill="auto"/>
            <w:vAlign w:val="bottom"/>
            <w:hideMark/>
          </w:tcPr>
          <w:p w14:paraId="63948DE6" w14:textId="1D09F6E8" w:rsidR="00E511CB" w:rsidRPr="00E511CB" w:rsidRDefault="00E511CB" w:rsidP="00E511CB">
            <w:pPr>
              <w:spacing w:after="0" w:line="276" w:lineRule="auto"/>
              <w:jc w:val="center"/>
              <w:textAlignment w:val="baseline"/>
              <w:rPr>
                <w:rFonts w:ascii="Arial" w:eastAsia="Times New Roman" w:hAnsi="Arial" w:cs="Arial"/>
                <w:sz w:val="24"/>
                <w:szCs w:val="24"/>
                <w:lang w:eastAsia="en-GB"/>
              </w:rPr>
            </w:pPr>
            <w:r w:rsidRPr="00E511CB">
              <w:rPr>
                <w:rFonts w:ascii="Arial" w:eastAsia="Times New Roman" w:hAnsi="Arial" w:cs="Arial"/>
                <w:color w:val="000000"/>
                <w:sz w:val="24"/>
                <w:szCs w:val="24"/>
                <w:lang w:eastAsia="en-GB"/>
              </w:rPr>
              <w:t>9.32%</w:t>
            </w:r>
          </w:p>
        </w:tc>
      </w:tr>
      <w:tr w:rsidR="00E511CB" w:rsidRPr="00E511CB" w14:paraId="7740E14D" w14:textId="77777777" w:rsidTr="00E511CB">
        <w:trPr>
          <w:trHeight w:val="285"/>
        </w:trPr>
        <w:tc>
          <w:tcPr>
            <w:tcW w:w="5946" w:type="dxa"/>
            <w:tcBorders>
              <w:top w:val="nil"/>
              <w:left w:val="single" w:sz="6" w:space="0" w:color="auto"/>
              <w:bottom w:val="nil"/>
              <w:right w:val="single" w:sz="6" w:space="0" w:color="auto"/>
            </w:tcBorders>
            <w:shd w:val="clear" w:color="auto" w:fill="auto"/>
            <w:vAlign w:val="bottom"/>
            <w:hideMark/>
          </w:tcPr>
          <w:p w14:paraId="10981029" w14:textId="634FA690" w:rsidR="00E511CB" w:rsidRPr="00E511CB" w:rsidRDefault="00E511CB" w:rsidP="00B63198">
            <w:pPr>
              <w:spacing w:after="0" w:line="276" w:lineRule="auto"/>
              <w:textAlignment w:val="baseline"/>
              <w:rPr>
                <w:rFonts w:ascii="Arial" w:eastAsia="Times New Roman" w:hAnsi="Arial" w:cs="Arial"/>
                <w:sz w:val="24"/>
                <w:szCs w:val="24"/>
                <w:lang w:eastAsia="en-GB"/>
              </w:rPr>
            </w:pPr>
            <w:proofErr w:type="gramStart"/>
            <w:r>
              <w:rPr>
                <w:rFonts w:ascii="Arial" w:eastAsia="Times New Roman" w:hAnsi="Arial" w:cs="Arial"/>
                <w:color w:val="000000"/>
                <w:sz w:val="24"/>
                <w:szCs w:val="24"/>
                <w:lang w:eastAsia="en-GB"/>
              </w:rPr>
              <w:t>Other</w:t>
            </w:r>
            <w:proofErr w:type="gramEnd"/>
            <w:r>
              <w:rPr>
                <w:rFonts w:ascii="Arial" w:eastAsia="Times New Roman" w:hAnsi="Arial" w:cs="Arial"/>
                <w:color w:val="000000"/>
                <w:sz w:val="24"/>
                <w:szCs w:val="24"/>
                <w:lang w:eastAsia="en-GB"/>
              </w:rPr>
              <w:t xml:space="preserve"> optometrist</w:t>
            </w:r>
          </w:p>
        </w:tc>
        <w:tc>
          <w:tcPr>
            <w:tcW w:w="1701" w:type="dxa"/>
            <w:tcBorders>
              <w:top w:val="nil"/>
              <w:left w:val="nil"/>
              <w:bottom w:val="nil"/>
              <w:right w:val="single" w:sz="6" w:space="0" w:color="auto"/>
            </w:tcBorders>
            <w:shd w:val="clear" w:color="auto" w:fill="auto"/>
            <w:vAlign w:val="bottom"/>
            <w:hideMark/>
          </w:tcPr>
          <w:p w14:paraId="34B0A1ED" w14:textId="2251F527" w:rsidR="00E511CB" w:rsidRPr="00E511CB" w:rsidRDefault="00E511CB" w:rsidP="00E511CB">
            <w:pPr>
              <w:spacing w:after="0" w:line="276" w:lineRule="auto"/>
              <w:jc w:val="center"/>
              <w:textAlignment w:val="baseline"/>
              <w:rPr>
                <w:rFonts w:ascii="Arial" w:eastAsia="Times New Roman" w:hAnsi="Arial" w:cs="Arial"/>
                <w:sz w:val="24"/>
                <w:szCs w:val="24"/>
                <w:lang w:eastAsia="en-GB"/>
              </w:rPr>
            </w:pPr>
            <w:r w:rsidRPr="00E511CB">
              <w:rPr>
                <w:rFonts w:ascii="Arial" w:eastAsia="Times New Roman" w:hAnsi="Arial" w:cs="Arial"/>
                <w:color w:val="000000"/>
                <w:sz w:val="24"/>
                <w:szCs w:val="24"/>
                <w:lang w:eastAsia="en-GB"/>
              </w:rPr>
              <w:t>4.16%</w:t>
            </w:r>
          </w:p>
        </w:tc>
      </w:tr>
      <w:tr w:rsidR="00E511CB" w:rsidRPr="00E511CB" w14:paraId="21A68365" w14:textId="77777777" w:rsidTr="00E511CB">
        <w:trPr>
          <w:trHeight w:val="285"/>
        </w:trPr>
        <w:tc>
          <w:tcPr>
            <w:tcW w:w="5946" w:type="dxa"/>
            <w:tcBorders>
              <w:top w:val="nil"/>
              <w:left w:val="single" w:sz="6" w:space="0" w:color="auto"/>
              <w:bottom w:val="nil"/>
              <w:right w:val="single" w:sz="6" w:space="0" w:color="auto"/>
            </w:tcBorders>
            <w:shd w:val="clear" w:color="auto" w:fill="auto"/>
            <w:vAlign w:val="bottom"/>
            <w:hideMark/>
          </w:tcPr>
          <w:p w14:paraId="0F104FDF" w14:textId="7AF8D6DB" w:rsidR="00E511CB" w:rsidRPr="00E511CB" w:rsidRDefault="00E511CB" w:rsidP="00B63198">
            <w:pPr>
              <w:spacing w:after="0" w:line="276" w:lineRule="auto"/>
              <w:textAlignment w:val="baseline"/>
              <w:rPr>
                <w:rFonts w:ascii="Arial" w:eastAsia="Times New Roman" w:hAnsi="Arial" w:cs="Arial"/>
                <w:sz w:val="24"/>
                <w:szCs w:val="24"/>
                <w:lang w:eastAsia="en-GB"/>
              </w:rPr>
            </w:pPr>
            <w:r w:rsidRPr="00E511CB">
              <w:rPr>
                <w:rFonts w:ascii="Arial" w:eastAsia="Times New Roman" w:hAnsi="Arial" w:cs="Arial"/>
                <w:color w:val="000000"/>
                <w:sz w:val="24"/>
                <w:szCs w:val="24"/>
                <w:lang w:eastAsia="en-GB"/>
              </w:rPr>
              <w:t xml:space="preserve">111 </w:t>
            </w:r>
            <w:r>
              <w:rPr>
                <w:rFonts w:ascii="Arial" w:eastAsia="Times New Roman" w:hAnsi="Arial" w:cs="Arial"/>
                <w:color w:val="000000"/>
                <w:sz w:val="24"/>
                <w:szCs w:val="24"/>
                <w:lang w:eastAsia="en-GB"/>
              </w:rPr>
              <w:t>service</w:t>
            </w:r>
          </w:p>
        </w:tc>
        <w:tc>
          <w:tcPr>
            <w:tcW w:w="1701" w:type="dxa"/>
            <w:tcBorders>
              <w:top w:val="nil"/>
              <w:left w:val="nil"/>
              <w:bottom w:val="nil"/>
              <w:right w:val="single" w:sz="6" w:space="0" w:color="auto"/>
            </w:tcBorders>
            <w:shd w:val="clear" w:color="auto" w:fill="auto"/>
            <w:vAlign w:val="bottom"/>
            <w:hideMark/>
          </w:tcPr>
          <w:p w14:paraId="7FD4CC17" w14:textId="3D36AEF6" w:rsidR="00E511CB" w:rsidRPr="00E511CB" w:rsidRDefault="00E511CB" w:rsidP="00E511CB">
            <w:pPr>
              <w:spacing w:after="0" w:line="276" w:lineRule="auto"/>
              <w:jc w:val="center"/>
              <w:textAlignment w:val="baseline"/>
              <w:rPr>
                <w:rFonts w:ascii="Arial" w:eastAsia="Times New Roman" w:hAnsi="Arial" w:cs="Arial"/>
                <w:sz w:val="24"/>
                <w:szCs w:val="24"/>
                <w:lang w:eastAsia="en-GB"/>
              </w:rPr>
            </w:pPr>
            <w:r w:rsidRPr="00E511CB">
              <w:rPr>
                <w:rFonts w:ascii="Arial" w:eastAsia="Times New Roman" w:hAnsi="Arial" w:cs="Arial"/>
                <w:color w:val="000000"/>
                <w:sz w:val="24"/>
                <w:szCs w:val="24"/>
                <w:lang w:eastAsia="en-GB"/>
              </w:rPr>
              <w:t>2.54%</w:t>
            </w:r>
          </w:p>
        </w:tc>
      </w:tr>
      <w:tr w:rsidR="00E511CB" w:rsidRPr="00E511CB" w14:paraId="42CCE1F6" w14:textId="77777777" w:rsidTr="00E511CB">
        <w:trPr>
          <w:trHeight w:val="285"/>
        </w:trPr>
        <w:tc>
          <w:tcPr>
            <w:tcW w:w="5946" w:type="dxa"/>
            <w:tcBorders>
              <w:top w:val="nil"/>
              <w:left w:val="single" w:sz="6" w:space="0" w:color="auto"/>
              <w:bottom w:val="nil"/>
              <w:right w:val="single" w:sz="6" w:space="0" w:color="auto"/>
            </w:tcBorders>
            <w:shd w:val="clear" w:color="auto" w:fill="auto"/>
            <w:vAlign w:val="bottom"/>
            <w:hideMark/>
          </w:tcPr>
          <w:p w14:paraId="0C0B890B" w14:textId="68DACEA1" w:rsidR="00E511CB" w:rsidRPr="00E511CB" w:rsidRDefault="00E511CB" w:rsidP="00B63198">
            <w:pPr>
              <w:spacing w:after="0" w:line="276" w:lineRule="auto"/>
              <w:textAlignment w:val="baseline"/>
              <w:rPr>
                <w:rFonts w:ascii="Arial" w:eastAsia="Times New Roman" w:hAnsi="Arial" w:cs="Arial"/>
                <w:sz w:val="24"/>
                <w:szCs w:val="24"/>
                <w:lang w:eastAsia="en-GB"/>
              </w:rPr>
            </w:pPr>
            <w:r w:rsidRPr="00E511CB">
              <w:rPr>
                <w:rFonts w:ascii="Arial" w:eastAsia="Times New Roman" w:hAnsi="Arial" w:cs="Arial"/>
                <w:color w:val="000000"/>
                <w:sz w:val="24"/>
                <w:szCs w:val="24"/>
                <w:lang w:eastAsia="en-GB"/>
              </w:rPr>
              <w:t>P</w:t>
            </w:r>
            <w:r>
              <w:rPr>
                <w:rFonts w:ascii="Arial" w:eastAsia="Times New Roman" w:hAnsi="Arial" w:cs="Arial"/>
                <w:color w:val="000000"/>
                <w:sz w:val="24"/>
                <w:szCs w:val="24"/>
                <w:lang w:eastAsia="en-GB"/>
              </w:rPr>
              <w:t>harmacist</w:t>
            </w:r>
            <w:r w:rsidRPr="00E511CB">
              <w:rPr>
                <w:rFonts w:ascii="Arial" w:eastAsia="Times New Roman" w:hAnsi="Arial" w:cs="Arial"/>
                <w:color w:val="000000"/>
                <w:sz w:val="24"/>
                <w:szCs w:val="24"/>
                <w:lang w:eastAsia="en-GB"/>
              </w:rPr>
              <w:t> </w:t>
            </w:r>
          </w:p>
        </w:tc>
        <w:tc>
          <w:tcPr>
            <w:tcW w:w="1701" w:type="dxa"/>
            <w:tcBorders>
              <w:top w:val="nil"/>
              <w:left w:val="nil"/>
              <w:bottom w:val="nil"/>
              <w:right w:val="single" w:sz="6" w:space="0" w:color="auto"/>
            </w:tcBorders>
            <w:shd w:val="clear" w:color="auto" w:fill="auto"/>
            <w:vAlign w:val="bottom"/>
            <w:hideMark/>
          </w:tcPr>
          <w:p w14:paraId="31952C2F" w14:textId="75E2EC61" w:rsidR="00E511CB" w:rsidRPr="00E511CB" w:rsidRDefault="00E511CB" w:rsidP="00E511CB">
            <w:pPr>
              <w:spacing w:after="0" w:line="276" w:lineRule="auto"/>
              <w:jc w:val="center"/>
              <w:textAlignment w:val="baseline"/>
              <w:rPr>
                <w:rFonts w:ascii="Arial" w:eastAsia="Times New Roman" w:hAnsi="Arial" w:cs="Arial"/>
                <w:sz w:val="24"/>
                <w:szCs w:val="24"/>
                <w:lang w:eastAsia="en-GB"/>
              </w:rPr>
            </w:pPr>
            <w:r w:rsidRPr="00E511CB">
              <w:rPr>
                <w:rFonts w:ascii="Arial" w:eastAsia="Times New Roman" w:hAnsi="Arial" w:cs="Arial"/>
                <w:color w:val="000000"/>
                <w:sz w:val="24"/>
                <w:szCs w:val="24"/>
                <w:lang w:eastAsia="en-GB"/>
              </w:rPr>
              <w:t>1.36%</w:t>
            </w:r>
          </w:p>
        </w:tc>
      </w:tr>
      <w:tr w:rsidR="00E511CB" w:rsidRPr="00E511CB" w14:paraId="3AEED303" w14:textId="77777777" w:rsidTr="00E511CB">
        <w:trPr>
          <w:trHeight w:val="285"/>
        </w:trPr>
        <w:tc>
          <w:tcPr>
            <w:tcW w:w="5946" w:type="dxa"/>
            <w:tcBorders>
              <w:top w:val="nil"/>
              <w:left w:val="single" w:sz="6" w:space="0" w:color="auto"/>
              <w:bottom w:val="nil"/>
              <w:right w:val="single" w:sz="6" w:space="0" w:color="auto"/>
            </w:tcBorders>
            <w:shd w:val="clear" w:color="auto" w:fill="auto"/>
            <w:vAlign w:val="bottom"/>
            <w:hideMark/>
          </w:tcPr>
          <w:p w14:paraId="490580DE" w14:textId="167958EF" w:rsidR="00E511CB" w:rsidRPr="00E511CB" w:rsidRDefault="00E511CB" w:rsidP="00B63198">
            <w:pPr>
              <w:spacing w:after="0" w:line="276" w:lineRule="auto"/>
              <w:textAlignment w:val="baseline"/>
              <w:rPr>
                <w:rFonts w:ascii="Arial" w:eastAsia="Times New Roman" w:hAnsi="Arial" w:cs="Arial"/>
                <w:sz w:val="24"/>
                <w:szCs w:val="24"/>
                <w:lang w:eastAsia="en-GB"/>
              </w:rPr>
            </w:pPr>
            <w:r>
              <w:rPr>
                <w:rFonts w:ascii="Arial" w:eastAsia="Times New Roman" w:hAnsi="Arial" w:cs="Arial"/>
                <w:color w:val="000000"/>
                <w:sz w:val="24"/>
                <w:szCs w:val="24"/>
                <w:lang w:eastAsia="en-GB"/>
              </w:rPr>
              <w:t>Other</w:t>
            </w:r>
            <w:r w:rsidRPr="00E511CB">
              <w:rPr>
                <w:rFonts w:ascii="Arial" w:eastAsia="Times New Roman" w:hAnsi="Arial" w:cs="Arial"/>
                <w:color w:val="000000"/>
                <w:sz w:val="24"/>
                <w:szCs w:val="24"/>
                <w:lang w:eastAsia="en-GB"/>
              </w:rPr>
              <w:t> </w:t>
            </w:r>
          </w:p>
        </w:tc>
        <w:tc>
          <w:tcPr>
            <w:tcW w:w="1701" w:type="dxa"/>
            <w:tcBorders>
              <w:top w:val="nil"/>
              <w:left w:val="nil"/>
              <w:bottom w:val="nil"/>
              <w:right w:val="single" w:sz="6" w:space="0" w:color="auto"/>
            </w:tcBorders>
            <w:shd w:val="clear" w:color="auto" w:fill="auto"/>
            <w:vAlign w:val="bottom"/>
            <w:hideMark/>
          </w:tcPr>
          <w:p w14:paraId="732DB111" w14:textId="1D933D5A" w:rsidR="00E511CB" w:rsidRPr="00E511CB" w:rsidRDefault="00E511CB" w:rsidP="00E511CB">
            <w:pPr>
              <w:spacing w:after="0" w:line="276" w:lineRule="auto"/>
              <w:jc w:val="center"/>
              <w:textAlignment w:val="baseline"/>
              <w:rPr>
                <w:rFonts w:ascii="Arial" w:eastAsia="Times New Roman" w:hAnsi="Arial" w:cs="Arial"/>
                <w:sz w:val="24"/>
                <w:szCs w:val="24"/>
                <w:lang w:eastAsia="en-GB"/>
              </w:rPr>
            </w:pPr>
            <w:r w:rsidRPr="00E511CB">
              <w:rPr>
                <w:rFonts w:ascii="Arial" w:eastAsia="Times New Roman" w:hAnsi="Arial" w:cs="Arial"/>
                <w:color w:val="000000"/>
                <w:sz w:val="24"/>
                <w:szCs w:val="24"/>
                <w:lang w:eastAsia="en-GB"/>
              </w:rPr>
              <w:t>0.83%</w:t>
            </w:r>
          </w:p>
        </w:tc>
      </w:tr>
      <w:tr w:rsidR="00E511CB" w:rsidRPr="00E511CB" w14:paraId="11D47532" w14:textId="77777777" w:rsidTr="00E511CB">
        <w:trPr>
          <w:trHeight w:val="285"/>
        </w:trPr>
        <w:tc>
          <w:tcPr>
            <w:tcW w:w="5946" w:type="dxa"/>
            <w:tcBorders>
              <w:top w:val="nil"/>
              <w:left w:val="single" w:sz="6" w:space="0" w:color="auto"/>
              <w:bottom w:val="nil"/>
              <w:right w:val="single" w:sz="6" w:space="0" w:color="auto"/>
            </w:tcBorders>
            <w:shd w:val="clear" w:color="auto" w:fill="auto"/>
            <w:vAlign w:val="bottom"/>
            <w:hideMark/>
          </w:tcPr>
          <w:p w14:paraId="7721DB0D" w14:textId="0DF44982" w:rsidR="00E511CB" w:rsidRPr="00E511CB" w:rsidRDefault="00E511CB" w:rsidP="00B63198">
            <w:pPr>
              <w:spacing w:after="0" w:line="276" w:lineRule="auto"/>
              <w:textAlignment w:val="baseline"/>
              <w:rPr>
                <w:rFonts w:ascii="Arial" w:eastAsia="Times New Roman" w:hAnsi="Arial" w:cs="Arial"/>
                <w:sz w:val="24"/>
                <w:szCs w:val="24"/>
                <w:lang w:eastAsia="en-GB"/>
              </w:rPr>
            </w:pPr>
            <w:r>
              <w:rPr>
                <w:rFonts w:ascii="Arial" w:eastAsia="Times New Roman" w:hAnsi="Arial" w:cs="Arial"/>
                <w:color w:val="000000"/>
                <w:sz w:val="24"/>
                <w:szCs w:val="24"/>
                <w:lang w:eastAsia="en-GB"/>
              </w:rPr>
              <w:t>Hospital eye clinic</w:t>
            </w:r>
            <w:r w:rsidRPr="00E511CB">
              <w:rPr>
                <w:rFonts w:ascii="Arial" w:eastAsia="Times New Roman" w:hAnsi="Arial" w:cs="Arial"/>
                <w:color w:val="000000"/>
                <w:sz w:val="24"/>
                <w:szCs w:val="24"/>
                <w:lang w:eastAsia="en-GB"/>
              </w:rPr>
              <w:t> </w:t>
            </w:r>
          </w:p>
        </w:tc>
        <w:tc>
          <w:tcPr>
            <w:tcW w:w="1701" w:type="dxa"/>
            <w:tcBorders>
              <w:top w:val="nil"/>
              <w:left w:val="nil"/>
              <w:bottom w:val="nil"/>
              <w:right w:val="single" w:sz="6" w:space="0" w:color="auto"/>
            </w:tcBorders>
            <w:shd w:val="clear" w:color="auto" w:fill="auto"/>
            <w:vAlign w:val="bottom"/>
            <w:hideMark/>
          </w:tcPr>
          <w:p w14:paraId="68DD6E11" w14:textId="34A55FC4" w:rsidR="00E511CB" w:rsidRPr="00E511CB" w:rsidRDefault="00E511CB" w:rsidP="00E511CB">
            <w:pPr>
              <w:spacing w:after="0" w:line="276" w:lineRule="auto"/>
              <w:jc w:val="center"/>
              <w:textAlignment w:val="baseline"/>
              <w:rPr>
                <w:rFonts w:ascii="Arial" w:eastAsia="Times New Roman" w:hAnsi="Arial" w:cs="Arial"/>
                <w:sz w:val="24"/>
                <w:szCs w:val="24"/>
                <w:lang w:eastAsia="en-GB"/>
              </w:rPr>
            </w:pPr>
            <w:r w:rsidRPr="00E511CB">
              <w:rPr>
                <w:rFonts w:ascii="Arial" w:eastAsia="Times New Roman" w:hAnsi="Arial" w:cs="Arial"/>
                <w:color w:val="000000"/>
                <w:sz w:val="24"/>
                <w:szCs w:val="24"/>
                <w:lang w:eastAsia="en-GB"/>
              </w:rPr>
              <w:t>0.59%</w:t>
            </w:r>
          </w:p>
        </w:tc>
      </w:tr>
      <w:tr w:rsidR="00E511CB" w:rsidRPr="00E511CB" w14:paraId="72AB6BCE" w14:textId="77777777" w:rsidTr="00E511CB">
        <w:trPr>
          <w:trHeight w:val="285"/>
        </w:trPr>
        <w:tc>
          <w:tcPr>
            <w:tcW w:w="5946" w:type="dxa"/>
            <w:tcBorders>
              <w:top w:val="nil"/>
              <w:left w:val="single" w:sz="6" w:space="0" w:color="auto"/>
              <w:bottom w:val="nil"/>
              <w:right w:val="single" w:sz="6" w:space="0" w:color="auto"/>
            </w:tcBorders>
            <w:shd w:val="clear" w:color="auto" w:fill="auto"/>
            <w:vAlign w:val="bottom"/>
            <w:hideMark/>
          </w:tcPr>
          <w:p w14:paraId="1EA0ABAD" w14:textId="1DD7DCA3" w:rsidR="00E511CB" w:rsidRPr="00E511CB" w:rsidRDefault="00E511CB" w:rsidP="00B63198">
            <w:pPr>
              <w:spacing w:after="0" w:line="276" w:lineRule="auto"/>
              <w:textAlignment w:val="baseline"/>
              <w:rPr>
                <w:rFonts w:ascii="Arial" w:eastAsia="Times New Roman" w:hAnsi="Arial" w:cs="Arial"/>
                <w:sz w:val="24"/>
                <w:szCs w:val="24"/>
                <w:lang w:eastAsia="en-GB"/>
              </w:rPr>
            </w:pPr>
            <w:r>
              <w:rPr>
                <w:rFonts w:ascii="Arial" w:eastAsia="Times New Roman" w:hAnsi="Arial" w:cs="Arial"/>
                <w:color w:val="000000"/>
                <w:sz w:val="24"/>
                <w:szCs w:val="24"/>
                <w:lang w:eastAsia="en-GB"/>
              </w:rPr>
              <w:t>Referral following a GOS sight test at this practice</w:t>
            </w:r>
            <w:r w:rsidRPr="00E511CB">
              <w:rPr>
                <w:rFonts w:ascii="Arial" w:eastAsia="Times New Roman" w:hAnsi="Arial" w:cs="Arial"/>
                <w:color w:val="000000"/>
                <w:sz w:val="24"/>
                <w:szCs w:val="24"/>
                <w:lang w:eastAsia="en-GB"/>
              </w:rPr>
              <w:t> </w:t>
            </w:r>
          </w:p>
        </w:tc>
        <w:tc>
          <w:tcPr>
            <w:tcW w:w="1701" w:type="dxa"/>
            <w:tcBorders>
              <w:top w:val="nil"/>
              <w:left w:val="nil"/>
              <w:bottom w:val="nil"/>
              <w:right w:val="single" w:sz="6" w:space="0" w:color="auto"/>
            </w:tcBorders>
            <w:shd w:val="clear" w:color="auto" w:fill="auto"/>
            <w:vAlign w:val="bottom"/>
            <w:hideMark/>
          </w:tcPr>
          <w:p w14:paraId="14E6BB48" w14:textId="4757B347" w:rsidR="00E511CB" w:rsidRPr="00E511CB" w:rsidRDefault="00E511CB" w:rsidP="00E511CB">
            <w:pPr>
              <w:spacing w:after="0" w:line="276" w:lineRule="auto"/>
              <w:jc w:val="center"/>
              <w:textAlignment w:val="baseline"/>
              <w:rPr>
                <w:rFonts w:ascii="Arial" w:eastAsia="Times New Roman" w:hAnsi="Arial" w:cs="Arial"/>
                <w:sz w:val="24"/>
                <w:szCs w:val="24"/>
                <w:lang w:eastAsia="en-GB"/>
              </w:rPr>
            </w:pPr>
            <w:r w:rsidRPr="00E511CB">
              <w:rPr>
                <w:rFonts w:ascii="Arial" w:eastAsia="Times New Roman" w:hAnsi="Arial" w:cs="Arial"/>
                <w:color w:val="000000"/>
                <w:sz w:val="24"/>
                <w:szCs w:val="24"/>
                <w:lang w:eastAsia="en-GB"/>
              </w:rPr>
              <w:t>0.42%</w:t>
            </w:r>
          </w:p>
        </w:tc>
      </w:tr>
      <w:tr w:rsidR="00E511CB" w:rsidRPr="00E511CB" w14:paraId="7DA65867" w14:textId="77777777" w:rsidTr="00E511CB">
        <w:trPr>
          <w:trHeight w:val="285"/>
        </w:trPr>
        <w:tc>
          <w:tcPr>
            <w:tcW w:w="5946" w:type="dxa"/>
            <w:tcBorders>
              <w:top w:val="nil"/>
              <w:left w:val="single" w:sz="6" w:space="0" w:color="auto"/>
              <w:bottom w:val="nil"/>
              <w:right w:val="single" w:sz="6" w:space="0" w:color="auto"/>
            </w:tcBorders>
            <w:shd w:val="clear" w:color="auto" w:fill="auto"/>
            <w:vAlign w:val="bottom"/>
            <w:hideMark/>
          </w:tcPr>
          <w:p w14:paraId="3553B5F2" w14:textId="069C0938" w:rsidR="00E511CB" w:rsidRPr="00E511CB" w:rsidRDefault="00E511CB" w:rsidP="00B63198">
            <w:pPr>
              <w:spacing w:after="0" w:line="276" w:lineRule="auto"/>
              <w:textAlignment w:val="baseline"/>
              <w:rPr>
                <w:rFonts w:ascii="Arial" w:eastAsia="Times New Roman" w:hAnsi="Arial" w:cs="Arial"/>
                <w:sz w:val="24"/>
                <w:szCs w:val="24"/>
                <w:lang w:eastAsia="en-GB"/>
              </w:rPr>
            </w:pPr>
            <w:r w:rsidRPr="00E511CB">
              <w:rPr>
                <w:rFonts w:ascii="Arial" w:eastAsia="Times New Roman" w:hAnsi="Arial" w:cs="Arial"/>
                <w:color w:val="000000"/>
                <w:sz w:val="24"/>
                <w:szCs w:val="24"/>
                <w:lang w:eastAsia="en-GB"/>
              </w:rPr>
              <w:t xml:space="preserve">GP </w:t>
            </w:r>
            <w:r>
              <w:rPr>
                <w:rFonts w:ascii="Arial" w:eastAsia="Times New Roman" w:hAnsi="Arial" w:cs="Arial"/>
                <w:color w:val="000000"/>
                <w:sz w:val="24"/>
                <w:szCs w:val="24"/>
                <w:lang w:eastAsia="en-GB"/>
              </w:rPr>
              <w:t>out of hours service</w:t>
            </w:r>
          </w:p>
        </w:tc>
        <w:tc>
          <w:tcPr>
            <w:tcW w:w="1701" w:type="dxa"/>
            <w:tcBorders>
              <w:top w:val="nil"/>
              <w:left w:val="nil"/>
              <w:bottom w:val="nil"/>
              <w:right w:val="single" w:sz="6" w:space="0" w:color="auto"/>
            </w:tcBorders>
            <w:shd w:val="clear" w:color="auto" w:fill="auto"/>
            <w:vAlign w:val="bottom"/>
            <w:hideMark/>
          </w:tcPr>
          <w:p w14:paraId="6777E558" w14:textId="0A8572CD" w:rsidR="00E511CB" w:rsidRPr="00E511CB" w:rsidRDefault="00E511CB" w:rsidP="00E511CB">
            <w:pPr>
              <w:spacing w:after="0" w:line="276" w:lineRule="auto"/>
              <w:jc w:val="center"/>
              <w:textAlignment w:val="baseline"/>
              <w:rPr>
                <w:rFonts w:ascii="Arial" w:eastAsia="Times New Roman" w:hAnsi="Arial" w:cs="Arial"/>
                <w:sz w:val="24"/>
                <w:szCs w:val="24"/>
                <w:lang w:eastAsia="en-GB"/>
              </w:rPr>
            </w:pPr>
            <w:r w:rsidRPr="00E511CB">
              <w:rPr>
                <w:rFonts w:ascii="Arial" w:eastAsia="Times New Roman" w:hAnsi="Arial" w:cs="Arial"/>
                <w:color w:val="000000"/>
                <w:sz w:val="24"/>
                <w:szCs w:val="24"/>
                <w:lang w:eastAsia="en-GB"/>
              </w:rPr>
              <w:t>0.28%</w:t>
            </w:r>
          </w:p>
        </w:tc>
      </w:tr>
      <w:tr w:rsidR="00E511CB" w:rsidRPr="00E511CB" w14:paraId="6BBDB9AE" w14:textId="77777777" w:rsidTr="00E511CB">
        <w:trPr>
          <w:trHeight w:val="285"/>
        </w:trPr>
        <w:tc>
          <w:tcPr>
            <w:tcW w:w="5946" w:type="dxa"/>
            <w:tcBorders>
              <w:top w:val="nil"/>
              <w:left w:val="single" w:sz="6" w:space="0" w:color="auto"/>
              <w:bottom w:val="nil"/>
              <w:right w:val="single" w:sz="6" w:space="0" w:color="auto"/>
            </w:tcBorders>
            <w:shd w:val="clear" w:color="auto" w:fill="auto"/>
            <w:vAlign w:val="bottom"/>
            <w:hideMark/>
          </w:tcPr>
          <w:p w14:paraId="719A55C9" w14:textId="394912A1" w:rsidR="00E511CB" w:rsidRPr="00E511CB" w:rsidRDefault="00E511CB" w:rsidP="00B63198">
            <w:pPr>
              <w:spacing w:after="0" w:line="276" w:lineRule="auto"/>
              <w:textAlignment w:val="baseline"/>
              <w:rPr>
                <w:rFonts w:ascii="Arial" w:eastAsia="Times New Roman" w:hAnsi="Arial" w:cs="Arial"/>
                <w:sz w:val="24"/>
                <w:szCs w:val="24"/>
                <w:lang w:eastAsia="en-GB"/>
              </w:rPr>
            </w:pPr>
            <w:r>
              <w:rPr>
                <w:rFonts w:ascii="Arial" w:eastAsia="Times New Roman" w:hAnsi="Arial" w:cs="Arial"/>
                <w:color w:val="000000"/>
                <w:sz w:val="24"/>
                <w:szCs w:val="24"/>
                <w:lang w:eastAsia="en-GB"/>
              </w:rPr>
              <w:t>Accident and Emergency (A&amp;E)</w:t>
            </w:r>
            <w:r w:rsidRPr="00E511CB">
              <w:rPr>
                <w:rFonts w:ascii="Arial" w:eastAsia="Times New Roman" w:hAnsi="Arial" w:cs="Arial"/>
                <w:color w:val="000000"/>
                <w:sz w:val="24"/>
                <w:szCs w:val="24"/>
                <w:lang w:eastAsia="en-GB"/>
              </w:rPr>
              <w:t> </w:t>
            </w:r>
          </w:p>
        </w:tc>
        <w:tc>
          <w:tcPr>
            <w:tcW w:w="1701" w:type="dxa"/>
            <w:tcBorders>
              <w:top w:val="nil"/>
              <w:left w:val="nil"/>
              <w:bottom w:val="nil"/>
              <w:right w:val="single" w:sz="6" w:space="0" w:color="auto"/>
            </w:tcBorders>
            <w:shd w:val="clear" w:color="auto" w:fill="auto"/>
            <w:vAlign w:val="bottom"/>
            <w:hideMark/>
          </w:tcPr>
          <w:p w14:paraId="48D9EF4A" w14:textId="3C91EB4E" w:rsidR="00E511CB" w:rsidRPr="00E511CB" w:rsidRDefault="00E511CB" w:rsidP="00E511CB">
            <w:pPr>
              <w:spacing w:after="0" w:line="276" w:lineRule="auto"/>
              <w:jc w:val="center"/>
              <w:textAlignment w:val="baseline"/>
              <w:rPr>
                <w:rFonts w:ascii="Arial" w:eastAsia="Times New Roman" w:hAnsi="Arial" w:cs="Arial"/>
                <w:sz w:val="24"/>
                <w:szCs w:val="24"/>
                <w:lang w:eastAsia="en-GB"/>
              </w:rPr>
            </w:pPr>
            <w:r w:rsidRPr="00E511CB">
              <w:rPr>
                <w:rFonts w:ascii="Arial" w:eastAsia="Times New Roman" w:hAnsi="Arial" w:cs="Arial"/>
                <w:color w:val="000000"/>
                <w:sz w:val="24"/>
                <w:szCs w:val="24"/>
                <w:lang w:eastAsia="en-GB"/>
              </w:rPr>
              <w:t>0.15%</w:t>
            </w:r>
          </w:p>
        </w:tc>
      </w:tr>
      <w:tr w:rsidR="00E511CB" w:rsidRPr="00E511CB" w14:paraId="75539B0A" w14:textId="77777777" w:rsidTr="00E511CB">
        <w:trPr>
          <w:trHeight w:val="285"/>
        </w:trPr>
        <w:tc>
          <w:tcPr>
            <w:tcW w:w="5946" w:type="dxa"/>
            <w:tcBorders>
              <w:top w:val="nil"/>
              <w:left w:val="single" w:sz="6" w:space="0" w:color="auto"/>
              <w:bottom w:val="nil"/>
              <w:right w:val="single" w:sz="6" w:space="0" w:color="auto"/>
            </w:tcBorders>
            <w:shd w:val="clear" w:color="auto" w:fill="auto"/>
            <w:vAlign w:val="bottom"/>
            <w:hideMark/>
          </w:tcPr>
          <w:p w14:paraId="68893335" w14:textId="7981579C" w:rsidR="00E511CB" w:rsidRPr="00E511CB" w:rsidRDefault="00E511CB" w:rsidP="00B63198">
            <w:pPr>
              <w:spacing w:after="0" w:line="276" w:lineRule="auto"/>
              <w:textAlignment w:val="baseline"/>
              <w:rPr>
                <w:rFonts w:ascii="Arial" w:eastAsia="Times New Roman" w:hAnsi="Arial" w:cs="Arial"/>
                <w:sz w:val="24"/>
                <w:szCs w:val="24"/>
                <w:lang w:eastAsia="en-GB"/>
              </w:rPr>
            </w:pPr>
            <w:r>
              <w:rPr>
                <w:rFonts w:ascii="Arial" w:eastAsia="Times New Roman" w:hAnsi="Arial" w:cs="Arial"/>
                <w:color w:val="000000"/>
                <w:sz w:val="24"/>
                <w:szCs w:val="24"/>
                <w:lang w:eastAsia="en-GB"/>
              </w:rPr>
              <w:t>Community ophthalmologic clinic</w:t>
            </w:r>
            <w:r w:rsidRPr="00E511CB">
              <w:rPr>
                <w:rFonts w:ascii="Arial" w:eastAsia="Times New Roman" w:hAnsi="Arial" w:cs="Arial"/>
                <w:color w:val="000000"/>
                <w:sz w:val="24"/>
                <w:szCs w:val="24"/>
                <w:lang w:eastAsia="en-GB"/>
              </w:rPr>
              <w:t> </w:t>
            </w:r>
          </w:p>
        </w:tc>
        <w:tc>
          <w:tcPr>
            <w:tcW w:w="1701" w:type="dxa"/>
            <w:tcBorders>
              <w:top w:val="nil"/>
              <w:left w:val="nil"/>
              <w:bottom w:val="nil"/>
              <w:right w:val="single" w:sz="6" w:space="0" w:color="auto"/>
            </w:tcBorders>
            <w:shd w:val="clear" w:color="auto" w:fill="auto"/>
            <w:vAlign w:val="bottom"/>
            <w:hideMark/>
          </w:tcPr>
          <w:p w14:paraId="727E60C7" w14:textId="44FCD817" w:rsidR="00E511CB" w:rsidRPr="00E511CB" w:rsidRDefault="00E511CB" w:rsidP="00E511CB">
            <w:pPr>
              <w:spacing w:after="0" w:line="276" w:lineRule="auto"/>
              <w:jc w:val="center"/>
              <w:textAlignment w:val="baseline"/>
              <w:rPr>
                <w:rFonts w:ascii="Arial" w:eastAsia="Times New Roman" w:hAnsi="Arial" w:cs="Arial"/>
                <w:sz w:val="24"/>
                <w:szCs w:val="24"/>
                <w:lang w:eastAsia="en-GB"/>
              </w:rPr>
            </w:pPr>
            <w:r w:rsidRPr="00E511CB">
              <w:rPr>
                <w:rFonts w:ascii="Arial" w:eastAsia="Times New Roman" w:hAnsi="Arial" w:cs="Arial"/>
                <w:color w:val="000000"/>
                <w:sz w:val="24"/>
                <w:szCs w:val="24"/>
                <w:lang w:eastAsia="en-GB"/>
              </w:rPr>
              <w:t>0.09%</w:t>
            </w:r>
          </w:p>
        </w:tc>
      </w:tr>
      <w:tr w:rsidR="00E511CB" w:rsidRPr="00E511CB" w14:paraId="6B319444" w14:textId="77777777" w:rsidTr="00E511CB">
        <w:trPr>
          <w:trHeight w:val="285"/>
        </w:trPr>
        <w:tc>
          <w:tcPr>
            <w:tcW w:w="5946" w:type="dxa"/>
            <w:tcBorders>
              <w:top w:val="nil"/>
              <w:left w:val="single" w:sz="6" w:space="0" w:color="auto"/>
              <w:bottom w:val="nil"/>
              <w:right w:val="single" w:sz="6" w:space="0" w:color="auto"/>
            </w:tcBorders>
            <w:shd w:val="clear" w:color="auto" w:fill="auto"/>
            <w:vAlign w:val="bottom"/>
            <w:hideMark/>
          </w:tcPr>
          <w:p w14:paraId="236FCC71" w14:textId="7C800074" w:rsidR="00E511CB" w:rsidRPr="00E511CB" w:rsidRDefault="00E511CB" w:rsidP="00B63198">
            <w:pPr>
              <w:spacing w:after="0" w:line="276" w:lineRule="auto"/>
              <w:textAlignment w:val="baseline"/>
              <w:rPr>
                <w:rFonts w:ascii="Arial" w:eastAsia="Times New Roman" w:hAnsi="Arial" w:cs="Arial"/>
                <w:sz w:val="24"/>
                <w:szCs w:val="24"/>
                <w:lang w:eastAsia="en-GB"/>
              </w:rPr>
            </w:pPr>
            <w:r>
              <w:rPr>
                <w:rFonts w:ascii="Arial" w:eastAsia="Times New Roman" w:hAnsi="Arial" w:cs="Arial"/>
                <w:color w:val="000000"/>
                <w:sz w:val="24"/>
                <w:szCs w:val="24"/>
                <w:lang w:eastAsia="en-GB"/>
              </w:rPr>
              <w:t>Referral following a private sight test at this practice</w:t>
            </w:r>
            <w:r w:rsidRPr="00E511CB">
              <w:rPr>
                <w:rFonts w:ascii="Arial" w:eastAsia="Times New Roman" w:hAnsi="Arial" w:cs="Arial"/>
                <w:color w:val="000000"/>
                <w:sz w:val="24"/>
                <w:szCs w:val="24"/>
                <w:lang w:eastAsia="en-GB"/>
              </w:rPr>
              <w:t> </w:t>
            </w:r>
          </w:p>
        </w:tc>
        <w:tc>
          <w:tcPr>
            <w:tcW w:w="1701" w:type="dxa"/>
            <w:tcBorders>
              <w:top w:val="nil"/>
              <w:left w:val="nil"/>
              <w:bottom w:val="nil"/>
              <w:right w:val="single" w:sz="6" w:space="0" w:color="auto"/>
            </w:tcBorders>
            <w:shd w:val="clear" w:color="auto" w:fill="auto"/>
            <w:vAlign w:val="bottom"/>
            <w:hideMark/>
          </w:tcPr>
          <w:p w14:paraId="1302BDA1" w14:textId="32FAD282" w:rsidR="00E511CB" w:rsidRPr="00E511CB" w:rsidRDefault="00E511CB" w:rsidP="00E511CB">
            <w:pPr>
              <w:spacing w:after="0" w:line="276" w:lineRule="auto"/>
              <w:jc w:val="center"/>
              <w:textAlignment w:val="baseline"/>
              <w:rPr>
                <w:rFonts w:ascii="Arial" w:eastAsia="Times New Roman" w:hAnsi="Arial" w:cs="Arial"/>
                <w:sz w:val="24"/>
                <w:szCs w:val="24"/>
                <w:lang w:eastAsia="en-GB"/>
              </w:rPr>
            </w:pPr>
            <w:r w:rsidRPr="00E511CB">
              <w:rPr>
                <w:rFonts w:ascii="Arial" w:eastAsia="Times New Roman" w:hAnsi="Arial" w:cs="Arial"/>
                <w:color w:val="000000"/>
                <w:sz w:val="24"/>
                <w:szCs w:val="24"/>
                <w:lang w:eastAsia="en-GB"/>
              </w:rPr>
              <w:t>0.06%</w:t>
            </w:r>
          </w:p>
        </w:tc>
      </w:tr>
      <w:tr w:rsidR="00E511CB" w:rsidRPr="00E511CB" w14:paraId="2D12F35B" w14:textId="77777777" w:rsidTr="00E511CB">
        <w:trPr>
          <w:trHeight w:val="285"/>
        </w:trPr>
        <w:tc>
          <w:tcPr>
            <w:tcW w:w="5946" w:type="dxa"/>
            <w:tcBorders>
              <w:top w:val="nil"/>
              <w:left w:val="single" w:sz="6" w:space="0" w:color="auto"/>
              <w:bottom w:val="nil"/>
              <w:right w:val="single" w:sz="6" w:space="0" w:color="auto"/>
            </w:tcBorders>
            <w:shd w:val="clear" w:color="auto" w:fill="auto"/>
            <w:vAlign w:val="bottom"/>
            <w:hideMark/>
          </w:tcPr>
          <w:p w14:paraId="6811D92E" w14:textId="56F50040" w:rsidR="00E511CB" w:rsidRPr="00E511CB" w:rsidRDefault="00E511CB" w:rsidP="00B63198">
            <w:pPr>
              <w:spacing w:after="0" w:line="276" w:lineRule="auto"/>
              <w:textAlignment w:val="baseline"/>
              <w:rPr>
                <w:rFonts w:ascii="Arial" w:eastAsia="Times New Roman" w:hAnsi="Arial" w:cs="Arial"/>
                <w:sz w:val="24"/>
                <w:szCs w:val="24"/>
                <w:lang w:eastAsia="en-GB"/>
              </w:rPr>
            </w:pPr>
            <w:r>
              <w:rPr>
                <w:rFonts w:ascii="Arial" w:eastAsia="Times New Roman" w:hAnsi="Arial" w:cs="Arial"/>
                <w:color w:val="000000"/>
                <w:sz w:val="24"/>
                <w:szCs w:val="24"/>
                <w:lang w:eastAsia="en-GB"/>
              </w:rPr>
              <w:t>Minor injuries unit</w:t>
            </w:r>
            <w:r w:rsidRPr="00E511CB">
              <w:rPr>
                <w:rFonts w:ascii="Arial" w:eastAsia="Times New Roman" w:hAnsi="Arial" w:cs="Arial"/>
                <w:color w:val="000000"/>
                <w:sz w:val="24"/>
                <w:szCs w:val="24"/>
                <w:lang w:eastAsia="en-GB"/>
              </w:rPr>
              <w:t> </w:t>
            </w:r>
          </w:p>
        </w:tc>
        <w:tc>
          <w:tcPr>
            <w:tcW w:w="1701" w:type="dxa"/>
            <w:tcBorders>
              <w:top w:val="nil"/>
              <w:left w:val="nil"/>
              <w:bottom w:val="nil"/>
              <w:right w:val="single" w:sz="6" w:space="0" w:color="auto"/>
            </w:tcBorders>
            <w:shd w:val="clear" w:color="auto" w:fill="auto"/>
            <w:vAlign w:val="bottom"/>
            <w:hideMark/>
          </w:tcPr>
          <w:p w14:paraId="0FC5A9E2" w14:textId="5B6A8B22" w:rsidR="00E511CB" w:rsidRPr="00E511CB" w:rsidRDefault="00E511CB" w:rsidP="00E511CB">
            <w:pPr>
              <w:spacing w:after="0" w:line="276" w:lineRule="auto"/>
              <w:jc w:val="center"/>
              <w:textAlignment w:val="baseline"/>
              <w:rPr>
                <w:rFonts w:ascii="Arial" w:eastAsia="Times New Roman" w:hAnsi="Arial" w:cs="Arial"/>
                <w:sz w:val="24"/>
                <w:szCs w:val="24"/>
                <w:lang w:eastAsia="en-GB"/>
              </w:rPr>
            </w:pPr>
            <w:r w:rsidRPr="00E511CB">
              <w:rPr>
                <w:rFonts w:ascii="Arial" w:eastAsia="Times New Roman" w:hAnsi="Arial" w:cs="Arial"/>
                <w:color w:val="000000"/>
                <w:sz w:val="24"/>
                <w:szCs w:val="24"/>
                <w:lang w:eastAsia="en-GB"/>
              </w:rPr>
              <w:t>0.04%</w:t>
            </w:r>
          </w:p>
        </w:tc>
      </w:tr>
      <w:tr w:rsidR="00E511CB" w:rsidRPr="00E511CB" w14:paraId="265A33C6" w14:textId="77777777" w:rsidTr="00E511CB">
        <w:trPr>
          <w:trHeight w:val="285"/>
        </w:trPr>
        <w:tc>
          <w:tcPr>
            <w:tcW w:w="5946" w:type="dxa"/>
            <w:tcBorders>
              <w:top w:val="nil"/>
              <w:left w:val="single" w:sz="6" w:space="0" w:color="auto"/>
              <w:bottom w:val="nil"/>
              <w:right w:val="single" w:sz="6" w:space="0" w:color="auto"/>
            </w:tcBorders>
            <w:shd w:val="clear" w:color="auto" w:fill="auto"/>
            <w:vAlign w:val="bottom"/>
            <w:hideMark/>
          </w:tcPr>
          <w:p w14:paraId="4B0EC300" w14:textId="77777777" w:rsidR="00E511CB" w:rsidRPr="00E511CB" w:rsidRDefault="00E511CB" w:rsidP="00B63198">
            <w:pPr>
              <w:spacing w:after="0" w:line="276" w:lineRule="auto"/>
              <w:textAlignment w:val="baseline"/>
              <w:rPr>
                <w:rFonts w:ascii="Arial" w:eastAsia="Times New Roman" w:hAnsi="Arial" w:cs="Arial"/>
                <w:sz w:val="24"/>
                <w:szCs w:val="24"/>
                <w:lang w:eastAsia="en-GB"/>
              </w:rPr>
            </w:pPr>
            <w:r w:rsidRPr="00E511CB">
              <w:rPr>
                <w:rFonts w:ascii="Arial" w:eastAsia="Times New Roman" w:hAnsi="Arial" w:cs="Arial"/>
                <w:color w:val="000000"/>
                <w:sz w:val="24"/>
                <w:szCs w:val="24"/>
                <w:lang w:eastAsia="en-GB"/>
              </w:rPr>
              <w:t>None </w:t>
            </w:r>
          </w:p>
        </w:tc>
        <w:tc>
          <w:tcPr>
            <w:tcW w:w="1701" w:type="dxa"/>
            <w:tcBorders>
              <w:top w:val="nil"/>
              <w:left w:val="nil"/>
              <w:bottom w:val="nil"/>
              <w:right w:val="single" w:sz="6" w:space="0" w:color="auto"/>
            </w:tcBorders>
            <w:shd w:val="clear" w:color="auto" w:fill="auto"/>
            <w:vAlign w:val="bottom"/>
            <w:hideMark/>
          </w:tcPr>
          <w:p w14:paraId="105BA1C8" w14:textId="21688340" w:rsidR="00E511CB" w:rsidRPr="00E511CB" w:rsidRDefault="00E511CB" w:rsidP="00E511CB">
            <w:pPr>
              <w:spacing w:after="0" w:line="276" w:lineRule="auto"/>
              <w:jc w:val="center"/>
              <w:textAlignment w:val="baseline"/>
              <w:rPr>
                <w:rFonts w:ascii="Arial" w:eastAsia="Times New Roman" w:hAnsi="Arial" w:cs="Arial"/>
                <w:sz w:val="24"/>
                <w:szCs w:val="24"/>
                <w:lang w:eastAsia="en-GB"/>
              </w:rPr>
            </w:pPr>
            <w:r w:rsidRPr="00E511CB">
              <w:rPr>
                <w:rFonts w:ascii="Arial" w:eastAsia="Times New Roman" w:hAnsi="Arial" w:cs="Arial"/>
                <w:color w:val="000000"/>
                <w:sz w:val="24"/>
                <w:szCs w:val="24"/>
                <w:lang w:eastAsia="en-GB"/>
              </w:rPr>
              <w:t>0.02%</w:t>
            </w:r>
          </w:p>
        </w:tc>
      </w:tr>
      <w:tr w:rsidR="00E511CB" w:rsidRPr="00E511CB" w14:paraId="596D1621" w14:textId="77777777" w:rsidTr="00E511CB">
        <w:trPr>
          <w:trHeight w:val="285"/>
        </w:trPr>
        <w:tc>
          <w:tcPr>
            <w:tcW w:w="5946" w:type="dxa"/>
            <w:tcBorders>
              <w:top w:val="nil"/>
              <w:left w:val="single" w:sz="6" w:space="0" w:color="auto"/>
              <w:bottom w:val="nil"/>
              <w:right w:val="single" w:sz="6" w:space="0" w:color="auto"/>
            </w:tcBorders>
            <w:shd w:val="clear" w:color="auto" w:fill="auto"/>
            <w:vAlign w:val="bottom"/>
            <w:hideMark/>
          </w:tcPr>
          <w:p w14:paraId="6D80FCA8" w14:textId="6A5B9411" w:rsidR="00E511CB" w:rsidRPr="00E511CB" w:rsidRDefault="00E511CB" w:rsidP="00B63198">
            <w:pPr>
              <w:spacing w:after="0" w:line="276" w:lineRule="auto"/>
              <w:textAlignment w:val="baseline"/>
              <w:rPr>
                <w:rFonts w:ascii="Arial" w:eastAsia="Times New Roman" w:hAnsi="Arial" w:cs="Arial"/>
                <w:sz w:val="24"/>
                <w:szCs w:val="24"/>
                <w:lang w:eastAsia="en-GB"/>
              </w:rPr>
            </w:pPr>
            <w:r>
              <w:rPr>
                <w:rFonts w:ascii="Arial" w:eastAsia="Times New Roman" w:hAnsi="Arial" w:cs="Arial"/>
                <w:color w:val="000000"/>
                <w:sz w:val="24"/>
                <w:szCs w:val="24"/>
                <w:lang w:eastAsia="en-GB"/>
              </w:rPr>
              <w:t>Urgent Treatment Centre (UTC)</w:t>
            </w:r>
            <w:r w:rsidRPr="00E511CB">
              <w:rPr>
                <w:rFonts w:ascii="Arial" w:eastAsia="Times New Roman" w:hAnsi="Arial" w:cs="Arial"/>
                <w:color w:val="000000"/>
                <w:sz w:val="24"/>
                <w:szCs w:val="24"/>
                <w:lang w:eastAsia="en-GB"/>
              </w:rPr>
              <w:t> </w:t>
            </w:r>
          </w:p>
        </w:tc>
        <w:tc>
          <w:tcPr>
            <w:tcW w:w="1701" w:type="dxa"/>
            <w:tcBorders>
              <w:top w:val="nil"/>
              <w:left w:val="nil"/>
              <w:bottom w:val="nil"/>
              <w:right w:val="single" w:sz="6" w:space="0" w:color="auto"/>
            </w:tcBorders>
            <w:shd w:val="clear" w:color="auto" w:fill="auto"/>
            <w:vAlign w:val="bottom"/>
            <w:hideMark/>
          </w:tcPr>
          <w:p w14:paraId="0869AF0C" w14:textId="417FF74E" w:rsidR="00E511CB" w:rsidRPr="00E511CB" w:rsidRDefault="00E511CB" w:rsidP="00E511CB">
            <w:pPr>
              <w:spacing w:after="0" w:line="276" w:lineRule="auto"/>
              <w:jc w:val="center"/>
              <w:textAlignment w:val="baseline"/>
              <w:rPr>
                <w:rFonts w:ascii="Arial" w:eastAsia="Times New Roman" w:hAnsi="Arial" w:cs="Arial"/>
                <w:sz w:val="24"/>
                <w:szCs w:val="24"/>
                <w:lang w:eastAsia="en-GB"/>
              </w:rPr>
            </w:pPr>
            <w:r w:rsidRPr="00E511CB">
              <w:rPr>
                <w:rFonts w:ascii="Arial" w:eastAsia="Times New Roman" w:hAnsi="Arial" w:cs="Arial"/>
                <w:color w:val="000000"/>
                <w:sz w:val="24"/>
                <w:szCs w:val="24"/>
                <w:lang w:eastAsia="en-GB"/>
              </w:rPr>
              <w:t>0.02%</w:t>
            </w:r>
          </w:p>
        </w:tc>
      </w:tr>
      <w:tr w:rsidR="00E511CB" w:rsidRPr="00E511CB" w14:paraId="6B8592B3" w14:textId="77777777" w:rsidTr="00E511CB">
        <w:trPr>
          <w:trHeight w:val="285"/>
        </w:trPr>
        <w:tc>
          <w:tcPr>
            <w:tcW w:w="5946" w:type="dxa"/>
            <w:tcBorders>
              <w:top w:val="single" w:sz="6" w:space="0" w:color="auto"/>
              <w:left w:val="single" w:sz="6" w:space="0" w:color="auto"/>
              <w:bottom w:val="single" w:sz="6" w:space="0" w:color="auto"/>
              <w:right w:val="single" w:sz="6" w:space="0" w:color="auto"/>
            </w:tcBorders>
            <w:shd w:val="clear" w:color="auto" w:fill="D9E1F2"/>
            <w:vAlign w:val="bottom"/>
            <w:hideMark/>
          </w:tcPr>
          <w:p w14:paraId="48F6E7B9" w14:textId="77777777" w:rsidR="00E511CB" w:rsidRPr="00E511CB" w:rsidRDefault="00E511CB" w:rsidP="00B63198">
            <w:pPr>
              <w:spacing w:after="0" w:line="276" w:lineRule="auto"/>
              <w:textAlignment w:val="baseline"/>
              <w:rPr>
                <w:rFonts w:ascii="Arial" w:eastAsia="Times New Roman" w:hAnsi="Arial" w:cs="Arial"/>
                <w:sz w:val="24"/>
                <w:szCs w:val="24"/>
                <w:lang w:eastAsia="en-GB"/>
              </w:rPr>
            </w:pPr>
            <w:r w:rsidRPr="00E511CB">
              <w:rPr>
                <w:rFonts w:ascii="Arial" w:eastAsia="Times New Roman" w:hAnsi="Arial" w:cs="Arial"/>
                <w:b/>
                <w:bCs/>
                <w:color w:val="000000"/>
                <w:sz w:val="24"/>
                <w:szCs w:val="24"/>
                <w:lang w:eastAsia="en-GB"/>
              </w:rPr>
              <w:t>Grand Total</w:t>
            </w:r>
            <w:r w:rsidRPr="00E511CB">
              <w:rPr>
                <w:rFonts w:ascii="Arial" w:eastAsia="Times New Roman" w:hAnsi="Arial" w:cs="Arial"/>
                <w:color w:val="000000"/>
                <w:sz w:val="24"/>
                <w:szCs w:val="24"/>
                <w:lang w:eastAsia="en-GB"/>
              </w:rPr>
              <w:t> </w:t>
            </w:r>
          </w:p>
        </w:tc>
        <w:tc>
          <w:tcPr>
            <w:tcW w:w="1701" w:type="dxa"/>
            <w:tcBorders>
              <w:top w:val="single" w:sz="6" w:space="0" w:color="auto"/>
              <w:left w:val="nil"/>
              <w:bottom w:val="single" w:sz="6" w:space="0" w:color="auto"/>
              <w:right w:val="single" w:sz="6" w:space="0" w:color="auto"/>
            </w:tcBorders>
            <w:shd w:val="clear" w:color="auto" w:fill="D9E1F2"/>
            <w:vAlign w:val="bottom"/>
            <w:hideMark/>
          </w:tcPr>
          <w:p w14:paraId="43248816" w14:textId="0D714CF9" w:rsidR="00E511CB" w:rsidRPr="00E511CB" w:rsidRDefault="00E511CB" w:rsidP="00E511CB">
            <w:pPr>
              <w:spacing w:after="0" w:line="276" w:lineRule="auto"/>
              <w:jc w:val="center"/>
              <w:textAlignment w:val="baseline"/>
              <w:rPr>
                <w:rFonts w:ascii="Arial" w:eastAsia="Times New Roman" w:hAnsi="Arial" w:cs="Arial"/>
                <w:sz w:val="24"/>
                <w:szCs w:val="24"/>
                <w:lang w:eastAsia="en-GB"/>
              </w:rPr>
            </w:pPr>
            <w:r w:rsidRPr="00E511CB">
              <w:rPr>
                <w:rFonts w:ascii="Arial" w:eastAsia="Times New Roman" w:hAnsi="Arial" w:cs="Arial"/>
                <w:b/>
                <w:bCs/>
                <w:color w:val="000000"/>
                <w:sz w:val="24"/>
                <w:szCs w:val="24"/>
                <w:lang w:eastAsia="en-GB"/>
              </w:rPr>
              <w:t>100.00%</w:t>
            </w:r>
          </w:p>
        </w:tc>
      </w:tr>
    </w:tbl>
    <w:p w14:paraId="7E59CDA4" w14:textId="77777777" w:rsidR="00E511CB" w:rsidRPr="00E511CB" w:rsidRDefault="00E511CB" w:rsidP="00E511CB">
      <w:pPr>
        <w:spacing w:line="276" w:lineRule="auto"/>
        <w:textAlignment w:val="baseline"/>
        <w:rPr>
          <w:rFonts w:ascii="Arial" w:eastAsia="Times New Roman" w:hAnsi="Arial" w:cs="Arial"/>
          <w:sz w:val="24"/>
          <w:szCs w:val="24"/>
          <w:lang w:eastAsia="en-GB"/>
        </w:rPr>
      </w:pPr>
      <w:r w:rsidRPr="00E511CB">
        <w:rPr>
          <w:rFonts w:ascii="Arial" w:eastAsia="Times New Roman" w:hAnsi="Arial" w:cs="Arial"/>
          <w:sz w:val="24"/>
          <w:szCs w:val="24"/>
          <w:lang w:eastAsia="en-GB"/>
        </w:rPr>
        <w:t> </w:t>
      </w:r>
    </w:p>
    <w:p w14:paraId="56330D14" w14:textId="36EFDD6A" w:rsidR="00E511CB" w:rsidRPr="00E511CB" w:rsidRDefault="00E511CB" w:rsidP="00E511CB">
      <w:pPr>
        <w:spacing w:line="276" w:lineRule="auto"/>
        <w:textAlignment w:val="baseline"/>
        <w:rPr>
          <w:rFonts w:ascii="Arial" w:eastAsia="Times New Roman" w:hAnsi="Arial" w:cs="Arial"/>
          <w:sz w:val="24"/>
          <w:szCs w:val="24"/>
          <w:lang w:eastAsia="en-GB"/>
        </w:rPr>
      </w:pPr>
      <w:r w:rsidRPr="00E511CB">
        <w:rPr>
          <w:rFonts w:ascii="Arial" w:eastAsia="Times New Roman" w:hAnsi="Arial" w:cs="Arial"/>
          <w:sz w:val="24"/>
          <w:szCs w:val="24"/>
          <w:lang w:eastAsia="en-GB"/>
        </w:rPr>
        <w:lastRenderedPageBreak/>
        <w:t>Furthermore, around 69% of all attendances present directly to a participating high street optical practice with the rem</w:t>
      </w:r>
      <w:r w:rsidR="00F23B0D">
        <w:rPr>
          <w:rFonts w:ascii="Arial" w:eastAsia="Times New Roman" w:hAnsi="Arial" w:cs="Arial"/>
          <w:sz w:val="24"/>
          <w:szCs w:val="24"/>
          <w:lang w:eastAsia="en-GB"/>
        </w:rPr>
        <w:t>a</w:t>
      </w:r>
      <w:r w:rsidRPr="00E511CB">
        <w:rPr>
          <w:rFonts w:ascii="Arial" w:eastAsia="Times New Roman" w:hAnsi="Arial" w:cs="Arial"/>
          <w:sz w:val="24"/>
          <w:szCs w:val="24"/>
          <w:lang w:eastAsia="en-GB"/>
        </w:rPr>
        <w:t xml:space="preserve">inder contacting the PES Hub directly. Of those coming directly through the PES Hub (31% of all activity in Q4 </w:t>
      </w:r>
      <w:r w:rsidR="00F23B0D">
        <w:rPr>
          <w:rFonts w:ascii="Arial" w:eastAsia="Times New Roman" w:hAnsi="Arial" w:cs="Arial"/>
          <w:sz w:val="24"/>
          <w:szCs w:val="24"/>
          <w:lang w:eastAsia="en-GB"/>
        </w:rPr>
        <w:t>20</w:t>
      </w:r>
      <w:r w:rsidRPr="00E511CB">
        <w:rPr>
          <w:rFonts w:ascii="Arial" w:eastAsia="Times New Roman" w:hAnsi="Arial" w:cs="Arial"/>
          <w:sz w:val="24"/>
          <w:szCs w:val="24"/>
          <w:lang w:eastAsia="en-GB"/>
        </w:rPr>
        <w:t>23</w:t>
      </w:r>
      <w:r w:rsidR="00F23B0D">
        <w:rPr>
          <w:rFonts w:ascii="Arial" w:eastAsia="Times New Roman" w:hAnsi="Arial" w:cs="Arial"/>
          <w:sz w:val="24"/>
          <w:szCs w:val="24"/>
          <w:lang w:eastAsia="en-GB"/>
        </w:rPr>
        <w:t xml:space="preserve"> </w:t>
      </w:r>
      <w:r w:rsidRPr="00E511CB">
        <w:rPr>
          <w:rFonts w:ascii="Arial" w:eastAsia="Times New Roman" w:hAnsi="Arial" w:cs="Arial"/>
          <w:sz w:val="24"/>
          <w:szCs w:val="24"/>
          <w:lang w:eastAsia="en-GB"/>
        </w:rPr>
        <w:t>/</w:t>
      </w:r>
      <w:r w:rsidR="00F23B0D">
        <w:rPr>
          <w:rFonts w:ascii="Arial" w:eastAsia="Times New Roman" w:hAnsi="Arial" w:cs="Arial"/>
          <w:sz w:val="24"/>
          <w:szCs w:val="24"/>
          <w:lang w:eastAsia="en-GB"/>
        </w:rPr>
        <w:t xml:space="preserve"> 20</w:t>
      </w:r>
      <w:r w:rsidRPr="00E511CB">
        <w:rPr>
          <w:rFonts w:ascii="Arial" w:eastAsia="Times New Roman" w:hAnsi="Arial" w:cs="Arial"/>
          <w:sz w:val="24"/>
          <w:szCs w:val="24"/>
          <w:lang w:eastAsia="en-GB"/>
        </w:rPr>
        <w:t xml:space="preserve">24), 13% are identified as ineligible for the service (identified through non-clinical triage) and directed to self-care or a more appropriate service. It is not clear how many individuals are deemed </w:t>
      </w:r>
      <w:r w:rsidR="00646082" w:rsidRPr="00E511CB">
        <w:rPr>
          <w:rFonts w:ascii="Arial" w:eastAsia="Times New Roman" w:hAnsi="Arial" w:cs="Arial"/>
          <w:sz w:val="24"/>
          <w:szCs w:val="24"/>
          <w:lang w:eastAsia="en-GB"/>
        </w:rPr>
        <w:t>ineligible and</w:t>
      </w:r>
      <w:r w:rsidR="00F23B0D">
        <w:rPr>
          <w:rFonts w:ascii="Arial" w:eastAsia="Times New Roman" w:hAnsi="Arial" w:cs="Arial"/>
          <w:sz w:val="24"/>
          <w:szCs w:val="24"/>
          <w:lang w:eastAsia="en-GB"/>
        </w:rPr>
        <w:t> </w:t>
      </w:r>
      <w:r w:rsidRPr="00E511CB">
        <w:rPr>
          <w:rFonts w:ascii="Arial" w:eastAsia="Times New Roman" w:hAnsi="Arial" w:cs="Arial"/>
          <w:sz w:val="24"/>
          <w:szCs w:val="24"/>
          <w:lang w:eastAsia="en-GB"/>
        </w:rPr>
        <w:t>are directed to self-care or other services when presenting directly to a high street practice. </w:t>
      </w:r>
    </w:p>
    <w:p w14:paraId="5EADC556" w14:textId="3B80837D" w:rsidR="00E511CB" w:rsidRPr="00E511CB" w:rsidRDefault="00E511CB" w:rsidP="00E511CB">
      <w:pPr>
        <w:spacing w:line="276" w:lineRule="auto"/>
        <w:textAlignment w:val="baseline"/>
        <w:rPr>
          <w:rFonts w:ascii="Arial" w:eastAsia="Times New Roman" w:hAnsi="Arial" w:cs="Arial"/>
          <w:sz w:val="24"/>
          <w:szCs w:val="24"/>
          <w:lang w:eastAsia="en-GB"/>
        </w:rPr>
      </w:pPr>
      <w:r w:rsidRPr="00E511CB">
        <w:rPr>
          <w:rFonts w:ascii="Arial" w:eastAsia="Times New Roman" w:hAnsi="Arial" w:cs="Arial"/>
          <w:sz w:val="24"/>
          <w:szCs w:val="24"/>
          <w:lang w:eastAsia="en-GB"/>
        </w:rPr>
        <w:t>Analysis of presentations highlights a range of conditions are identified through assessment (assessment includes telemedicine and those requiring face</w:t>
      </w:r>
      <w:r w:rsidR="00F23B0D">
        <w:rPr>
          <w:rFonts w:ascii="Arial" w:eastAsia="Times New Roman" w:hAnsi="Arial" w:cs="Arial"/>
          <w:sz w:val="24"/>
          <w:szCs w:val="24"/>
          <w:lang w:eastAsia="en-GB"/>
        </w:rPr>
        <w:t>-</w:t>
      </w:r>
      <w:r w:rsidRPr="00E511CB">
        <w:rPr>
          <w:rFonts w:ascii="Arial" w:eastAsia="Times New Roman" w:hAnsi="Arial" w:cs="Arial"/>
          <w:sz w:val="24"/>
          <w:szCs w:val="24"/>
          <w:lang w:eastAsia="en-GB"/>
        </w:rPr>
        <w:t>to</w:t>
      </w:r>
      <w:r w:rsidR="00F23B0D">
        <w:rPr>
          <w:rFonts w:ascii="Arial" w:eastAsia="Times New Roman" w:hAnsi="Arial" w:cs="Arial"/>
          <w:sz w:val="24"/>
          <w:szCs w:val="24"/>
          <w:lang w:eastAsia="en-GB"/>
        </w:rPr>
        <w:t>-</w:t>
      </w:r>
      <w:r w:rsidRPr="00E511CB">
        <w:rPr>
          <w:rFonts w:ascii="Arial" w:eastAsia="Times New Roman" w:hAnsi="Arial" w:cs="Arial"/>
          <w:sz w:val="24"/>
          <w:szCs w:val="24"/>
          <w:lang w:eastAsia="en-GB"/>
        </w:rPr>
        <w:t xml:space="preserve">face). The table below shows those conditions with over 100 presentations within a 12-month period (1 Oct </w:t>
      </w:r>
      <w:r w:rsidR="00F23B0D">
        <w:rPr>
          <w:rFonts w:ascii="Arial" w:eastAsia="Times New Roman" w:hAnsi="Arial" w:cs="Arial"/>
          <w:sz w:val="24"/>
          <w:szCs w:val="24"/>
          <w:lang w:eastAsia="en-GB"/>
        </w:rPr>
        <w:t>20</w:t>
      </w:r>
      <w:r w:rsidRPr="00E511CB">
        <w:rPr>
          <w:rFonts w:ascii="Arial" w:eastAsia="Times New Roman" w:hAnsi="Arial" w:cs="Arial"/>
          <w:sz w:val="24"/>
          <w:szCs w:val="24"/>
          <w:lang w:eastAsia="en-GB"/>
        </w:rPr>
        <w:t xml:space="preserve">22 – 30 Sept </w:t>
      </w:r>
      <w:r w:rsidR="00F23B0D">
        <w:rPr>
          <w:rFonts w:ascii="Arial" w:eastAsia="Times New Roman" w:hAnsi="Arial" w:cs="Arial"/>
          <w:sz w:val="24"/>
          <w:szCs w:val="24"/>
          <w:lang w:eastAsia="en-GB"/>
        </w:rPr>
        <w:t>20</w:t>
      </w:r>
      <w:r w:rsidRPr="00E511CB">
        <w:rPr>
          <w:rFonts w:ascii="Arial" w:eastAsia="Times New Roman" w:hAnsi="Arial" w:cs="Arial"/>
          <w:sz w:val="24"/>
          <w:szCs w:val="24"/>
          <w:lang w:eastAsia="en-GB"/>
        </w:rPr>
        <w:t>23).   </w:t>
      </w:r>
    </w:p>
    <w:p w14:paraId="4B78665C" w14:textId="77777777" w:rsidR="00E511CB" w:rsidRDefault="00E511CB" w:rsidP="00E511CB">
      <w:pPr>
        <w:spacing w:line="276" w:lineRule="auto"/>
        <w:textAlignment w:val="baseline"/>
        <w:rPr>
          <w:rFonts w:ascii="Arial" w:eastAsia="Times New Roman" w:hAnsi="Arial" w:cs="Arial"/>
          <w:sz w:val="24"/>
          <w:szCs w:val="24"/>
          <w:lang w:eastAsia="en-GB"/>
        </w:rPr>
      </w:pPr>
      <w:r w:rsidRPr="00E511CB">
        <w:rPr>
          <w:rFonts w:ascii="Arial" w:eastAsia="Times New Roman" w:hAnsi="Arial" w:cs="Arial"/>
          <w:sz w:val="24"/>
          <w:szCs w:val="24"/>
          <w:lang w:eastAsia="en-GB"/>
        </w:rPr>
        <w:t> </w:t>
      </w:r>
    </w:p>
    <w:tbl>
      <w:tblPr>
        <w:tblStyle w:val="TableGrid"/>
        <w:tblW w:w="0" w:type="auto"/>
        <w:tblLook w:val="04A0" w:firstRow="1" w:lastRow="0" w:firstColumn="1" w:lastColumn="0" w:noHBand="0" w:noVBand="1"/>
      </w:tblPr>
      <w:tblGrid>
        <w:gridCol w:w="4248"/>
        <w:gridCol w:w="2126"/>
        <w:gridCol w:w="3544"/>
      </w:tblGrid>
      <w:tr w:rsidR="00F23B0D" w14:paraId="68B19D3F" w14:textId="77777777" w:rsidTr="00646082">
        <w:tc>
          <w:tcPr>
            <w:tcW w:w="4248" w:type="dxa"/>
            <w:shd w:val="clear" w:color="auto" w:fill="E7E6E6" w:themeFill="background2"/>
          </w:tcPr>
          <w:p w14:paraId="4630DE81" w14:textId="2298689B" w:rsidR="00F23B0D" w:rsidRPr="00646082" w:rsidRDefault="00F23B0D" w:rsidP="00E511CB">
            <w:pPr>
              <w:spacing w:line="276" w:lineRule="auto"/>
              <w:textAlignment w:val="baseline"/>
              <w:rPr>
                <w:rFonts w:ascii="Arial" w:eastAsia="Times New Roman" w:hAnsi="Arial" w:cs="Arial"/>
                <w:b/>
                <w:bCs/>
                <w:sz w:val="24"/>
                <w:szCs w:val="24"/>
                <w:lang w:eastAsia="en-GB"/>
              </w:rPr>
            </w:pPr>
            <w:r w:rsidRPr="00646082">
              <w:rPr>
                <w:rFonts w:ascii="Arial" w:eastAsia="Times New Roman" w:hAnsi="Arial" w:cs="Arial"/>
                <w:b/>
                <w:bCs/>
                <w:sz w:val="24"/>
                <w:szCs w:val="24"/>
                <w:lang w:eastAsia="en-GB"/>
              </w:rPr>
              <w:t>Condition</w:t>
            </w:r>
          </w:p>
        </w:tc>
        <w:tc>
          <w:tcPr>
            <w:tcW w:w="2126" w:type="dxa"/>
            <w:shd w:val="clear" w:color="auto" w:fill="E7E6E6" w:themeFill="background2"/>
          </w:tcPr>
          <w:p w14:paraId="5BD4D6B9" w14:textId="77EC2FD8" w:rsidR="00F23B0D" w:rsidRPr="00646082" w:rsidRDefault="00F23B0D" w:rsidP="00646082">
            <w:pPr>
              <w:spacing w:line="276" w:lineRule="auto"/>
              <w:jc w:val="center"/>
              <w:textAlignment w:val="baseline"/>
              <w:rPr>
                <w:rFonts w:ascii="Arial" w:eastAsia="Times New Roman" w:hAnsi="Arial" w:cs="Arial"/>
                <w:b/>
                <w:bCs/>
                <w:sz w:val="24"/>
                <w:szCs w:val="24"/>
                <w:lang w:eastAsia="en-GB"/>
              </w:rPr>
            </w:pPr>
            <w:r w:rsidRPr="00646082">
              <w:rPr>
                <w:rFonts w:ascii="Arial" w:eastAsia="Times New Roman" w:hAnsi="Arial" w:cs="Arial"/>
                <w:b/>
                <w:bCs/>
                <w:sz w:val="24"/>
                <w:szCs w:val="24"/>
                <w:lang w:eastAsia="en-GB"/>
              </w:rPr>
              <w:t>Number</w:t>
            </w:r>
          </w:p>
        </w:tc>
        <w:tc>
          <w:tcPr>
            <w:tcW w:w="3544" w:type="dxa"/>
            <w:shd w:val="clear" w:color="auto" w:fill="E7E6E6" w:themeFill="background2"/>
          </w:tcPr>
          <w:p w14:paraId="0F3E6B93" w14:textId="2CC71B0D" w:rsidR="00F23B0D" w:rsidRPr="00646082" w:rsidRDefault="00F23B0D" w:rsidP="00E511CB">
            <w:pPr>
              <w:spacing w:line="276" w:lineRule="auto"/>
              <w:textAlignment w:val="baseline"/>
              <w:rPr>
                <w:rFonts w:ascii="Arial" w:eastAsia="Times New Roman" w:hAnsi="Arial" w:cs="Arial"/>
                <w:b/>
                <w:bCs/>
                <w:sz w:val="24"/>
                <w:szCs w:val="24"/>
                <w:lang w:eastAsia="en-GB"/>
              </w:rPr>
            </w:pPr>
            <w:r w:rsidRPr="00646082">
              <w:rPr>
                <w:rFonts w:ascii="Arial" w:eastAsia="Times New Roman" w:hAnsi="Arial" w:cs="Arial"/>
                <w:b/>
                <w:bCs/>
                <w:sz w:val="24"/>
                <w:szCs w:val="24"/>
                <w:lang w:eastAsia="en-GB"/>
              </w:rPr>
              <w:t>% of sore eye presentations</w:t>
            </w:r>
          </w:p>
        </w:tc>
      </w:tr>
      <w:tr w:rsidR="00F23B0D" w14:paraId="7D225D74" w14:textId="77777777" w:rsidTr="00646082">
        <w:tc>
          <w:tcPr>
            <w:tcW w:w="4248" w:type="dxa"/>
          </w:tcPr>
          <w:p w14:paraId="00EA7898" w14:textId="619D48EC" w:rsidR="00F23B0D" w:rsidRDefault="00F23B0D" w:rsidP="00E511CB">
            <w:pPr>
              <w:spacing w:line="276"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Evaporative dry eye</w:t>
            </w:r>
          </w:p>
        </w:tc>
        <w:tc>
          <w:tcPr>
            <w:tcW w:w="2126" w:type="dxa"/>
          </w:tcPr>
          <w:p w14:paraId="3E21189D" w14:textId="42B83187" w:rsidR="00F23B0D" w:rsidRDefault="00F23B0D" w:rsidP="00646082">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1017</w:t>
            </w:r>
          </w:p>
        </w:tc>
        <w:tc>
          <w:tcPr>
            <w:tcW w:w="3544" w:type="dxa"/>
          </w:tcPr>
          <w:p w14:paraId="16BA1E20" w14:textId="29909F97" w:rsidR="00F23B0D" w:rsidRDefault="00F23B0D" w:rsidP="00E511CB">
            <w:pPr>
              <w:spacing w:line="276"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14.60%</w:t>
            </w:r>
          </w:p>
        </w:tc>
      </w:tr>
      <w:tr w:rsidR="00F23B0D" w14:paraId="1C407F70" w14:textId="77777777" w:rsidTr="00646082">
        <w:tc>
          <w:tcPr>
            <w:tcW w:w="4248" w:type="dxa"/>
          </w:tcPr>
          <w:p w14:paraId="2A68354F" w14:textId="7FDD91B5" w:rsidR="00F23B0D" w:rsidRDefault="00F23B0D" w:rsidP="00E511CB">
            <w:pPr>
              <w:spacing w:line="276"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Bacterial conjunctivitis</w:t>
            </w:r>
          </w:p>
        </w:tc>
        <w:tc>
          <w:tcPr>
            <w:tcW w:w="2126" w:type="dxa"/>
          </w:tcPr>
          <w:p w14:paraId="7AD1EF70" w14:textId="4F4994F6" w:rsidR="00F23B0D" w:rsidRDefault="00F23B0D" w:rsidP="00646082">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707</w:t>
            </w:r>
          </w:p>
        </w:tc>
        <w:tc>
          <w:tcPr>
            <w:tcW w:w="3544" w:type="dxa"/>
          </w:tcPr>
          <w:p w14:paraId="62DB906D" w14:textId="7C57281D" w:rsidR="00F23B0D" w:rsidRDefault="00F23B0D" w:rsidP="00E511CB">
            <w:pPr>
              <w:spacing w:line="276"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10.20%</w:t>
            </w:r>
          </w:p>
        </w:tc>
      </w:tr>
      <w:tr w:rsidR="00F23B0D" w14:paraId="4A454901" w14:textId="77777777" w:rsidTr="00646082">
        <w:tc>
          <w:tcPr>
            <w:tcW w:w="4248" w:type="dxa"/>
          </w:tcPr>
          <w:p w14:paraId="7165BD5B" w14:textId="55EA804B" w:rsidR="00F23B0D" w:rsidRDefault="00F23B0D" w:rsidP="00E511CB">
            <w:pPr>
              <w:spacing w:line="276"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Blepharitis</w:t>
            </w:r>
          </w:p>
        </w:tc>
        <w:tc>
          <w:tcPr>
            <w:tcW w:w="2126" w:type="dxa"/>
          </w:tcPr>
          <w:p w14:paraId="671E4BCF" w14:textId="30C1DE5A" w:rsidR="00F23B0D" w:rsidRDefault="00F23B0D" w:rsidP="00646082">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573</w:t>
            </w:r>
          </w:p>
        </w:tc>
        <w:tc>
          <w:tcPr>
            <w:tcW w:w="3544" w:type="dxa"/>
          </w:tcPr>
          <w:p w14:paraId="104F38DE" w14:textId="0A3567B3" w:rsidR="00F23B0D" w:rsidRDefault="00F23B0D" w:rsidP="00E511CB">
            <w:pPr>
              <w:spacing w:line="276"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8%</w:t>
            </w:r>
          </w:p>
        </w:tc>
      </w:tr>
      <w:tr w:rsidR="00F23B0D" w14:paraId="4477ACC5" w14:textId="77777777" w:rsidTr="00646082">
        <w:tc>
          <w:tcPr>
            <w:tcW w:w="4248" w:type="dxa"/>
          </w:tcPr>
          <w:p w14:paraId="5F0E9995" w14:textId="7338288A" w:rsidR="00F23B0D" w:rsidRDefault="00F23B0D" w:rsidP="00E511CB">
            <w:pPr>
              <w:spacing w:line="276"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Allergic conjunctivitis</w:t>
            </w:r>
          </w:p>
        </w:tc>
        <w:tc>
          <w:tcPr>
            <w:tcW w:w="2126" w:type="dxa"/>
          </w:tcPr>
          <w:p w14:paraId="4E26CA63" w14:textId="76BE535A" w:rsidR="00F23B0D" w:rsidRDefault="00646082" w:rsidP="00646082">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460</w:t>
            </w:r>
          </w:p>
        </w:tc>
        <w:tc>
          <w:tcPr>
            <w:tcW w:w="3544" w:type="dxa"/>
          </w:tcPr>
          <w:p w14:paraId="412F08F6" w14:textId="0CC18DC1" w:rsidR="00F23B0D" w:rsidRDefault="00646082" w:rsidP="00E511CB">
            <w:pPr>
              <w:spacing w:line="276"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7%</w:t>
            </w:r>
          </w:p>
        </w:tc>
      </w:tr>
      <w:tr w:rsidR="00F23B0D" w14:paraId="4FE3E1C1" w14:textId="77777777" w:rsidTr="00646082">
        <w:tc>
          <w:tcPr>
            <w:tcW w:w="4248" w:type="dxa"/>
          </w:tcPr>
          <w:p w14:paraId="3E2BCE85" w14:textId="2499B86E" w:rsidR="00F23B0D" w:rsidRDefault="00646082" w:rsidP="00E511CB">
            <w:pPr>
              <w:spacing w:line="276"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Sub conjunctival haemorrhage</w:t>
            </w:r>
          </w:p>
        </w:tc>
        <w:tc>
          <w:tcPr>
            <w:tcW w:w="2126" w:type="dxa"/>
          </w:tcPr>
          <w:p w14:paraId="319E8CB3" w14:textId="0F95E541" w:rsidR="00F23B0D" w:rsidRDefault="00646082" w:rsidP="00646082">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398</w:t>
            </w:r>
          </w:p>
        </w:tc>
        <w:tc>
          <w:tcPr>
            <w:tcW w:w="3544" w:type="dxa"/>
          </w:tcPr>
          <w:p w14:paraId="2A887456" w14:textId="0491E0FC" w:rsidR="00F23B0D" w:rsidRDefault="00646082" w:rsidP="00E511CB">
            <w:pPr>
              <w:spacing w:line="276"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5.70%</w:t>
            </w:r>
          </w:p>
        </w:tc>
      </w:tr>
      <w:tr w:rsidR="00F23B0D" w14:paraId="69BBD5E7" w14:textId="77777777" w:rsidTr="00646082">
        <w:tc>
          <w:tcPr>
            <w:tcW w:w="4248" w:type="dxa"/>
          </w:tcPr>
          <w:p w14:paraId="74589322" w14:textId="5383401C" w:rsidR="00F23B0D" w:rsidRDefault="00646082" w:rsidP="00E511CB">
            <w:pPr>
              <w:spacing w:line="276"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Viral conjunctivitis</w:t>
            </w:r>
          </w:p>
        </w:tc>
        <w:tc>
          <w:tcPr>
            <w:tcW w:w="2126" w:type="dxa"/>
          </w:tcPr>
          <w:p w14:paraId="05118062" w14:textId="6150EBC9" w:rsidR="00F23B0D" w:rsidRDefault="00646082" w:rsidP="00646082">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378</w:t>
            </w:r>
          </w:p>
        </w:tc>
        <w:tc>
          <w:tcPr>
            <w:tcW w:w="3544" w:type="dxa"/>
          </w:tcPr>
          <w:p w14:paraId="0B76DAFD" w14:textId="41C57ED5" w:rsidR="00F23B0D" w:rsidRDefault="00646082" w:rsidP="00E511CB">
            <w:pPr>
              <w:spacing w:line="276"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5.40%</w:t>
            </w:r>
          </w:p>
        </w:tc>
      </w:tr>
      <w:tr w:rsidR="00F23B0D" w14:paraId="29A2A4A0" w14:textId="77777777" w:rsidTr="00646082">
        <w:tc>
          <w:tcPr>
            <w:tcW w:w="4248" w:type="dxa"/>
          </w:tcPr>
          <w:p w14:paraId="6609EF62" w14:textId="07BF9647" w:rsidR="00F23B0D" w:rsidRDefault="00646082" w:rsidP="00E511CB">
            <w:pPr>
              <w:spacing w:line="276"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No ocular pathology identified</w:t>
            </w:r>
          </w:p>
        </w:tc>
        <w:tc>
          <w:tcPr>
            <w:tcW w:w="2126" w:type="dxa"/>
          </w:tcPr>
          <w:p w14:paraId="26317518" w14:textId="4D68496F" w:rsidR="00F23B0D" w:rsidRDefault="00646082" w:rsidP="00646082">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326</w:t>
            </w:r>
          </w:p>
        </w:tc>
        <w:tc>
          <w:tcPr>
            <w:tcW w:w="3544" w:type="dxa"/>
          </w:tcPr>
          <w:p w14:paraId="5265E22C" w14:textId="778FDE74" w:rsidR="00F23B0D" w:rsidRDefault="00646082" w:rsidP="00E511CB">
            <w:pPr>
              <w:spacing w:line="276"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4.70%</w:t>
            </w:r>
          </w:p>
        </w:tc>
      </w:tr>
      <w:tr w:rsidR="00F23B0D" w14:paraId="4220D219" w14:textId="77777777" w:rsidTr="00646082">
        <w:tc>
          <w:tcPr>
            <w:tcW w:w="4248" w:type="dxa"/>
          </w:tcPr>
          <w:p w14:paraId="5F926484" w14:textId="66098256" w:rsidR="00F23B0D" w:rsidRDefault="00646082" w:rsidP="00E511CB">
            <w:pPr>
              <w:spacing w:line="276"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Chalazion meibomian cyst</w:t>
            </w:r>
          </w:p>
        </w:tc>
        <w:tc>
          <w:tcPr>
            <w:tcW w:w="2126" w:type="dxa"/>
          </w:tcPr>
          <w:p w14:paraId="0E27065B" w14:textId="247E956D" w:rsidR="00F23B0D" w:rsidRDefault="00646082" w:rsidP="00646082">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231</w:t>
            </w:r>
          </w:p>
        </w:tc>
        <w:tc>
          <w:tcPr>
            <w:tcW w:w="3544" w:type="dxa"/>
          </w:tcPr>
          <w:p w14:paraId="0A2B81D7" w14:textId="0DD05173" w:rsidR="00F23B0D" w:rsidRDefault="00646082" w:rsidP="00E511CB">
            <w:pPr>
              <w:spacing w:line="276"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3.30%</w:t>
            </w:r>
          </w:p>
        </w:tc>
      </w:tr>
      <w:tr w:rsidR="00F23B0D" w14:paraId="6CB6E997" w14:textId="77777777" w:rsidTr="00646082">
        <w:tc>
          <w:tcPr>
            <w:tcW w:w="4248" w:type="dxa"/>
          </w:tcPr>
          <w:p w14:paraId="0028DD61" w14:textId="2306BDDB" w:rsidR="00F23B0D" w:rsidRDefault="00646082" w:rsidP="00E511CB">
            <w:pPr>
              <w:spacing w:line="276" w:lineRule="auto"/>
              <w:textAlignment w:val="baseline"/>
              <w:rPr>
                <w:rFonts w:ascii="Arial" w:eastAsia="Times New Roman" w:hAnsi="Arial" w:cs="Arial"/>
                <w:sz w:val="24"/>
                <w:szCs w:val="24"/>
                <w:lang w:eastAsia="en-GB"/>
              </w:rPr>
            </w:pPr>
            <w:proofErr w:type="spellStart"/>
            <w:r>
              <w:rPr>
                <w:rFonts w:ascii="Arial" w:eastAsia="Times New Roman" w:hAnsi="Arial" w:cs="Arial"/>
                <w:sz w:val="24"/>
                <w:szCs w:val="24"/>
                <w:lang w:eastAsia="en-GB"/>
              </w:rPr>
              <w:t>Hordelolum</w:t>
            </w:r>
            <w:proofErr w:type="spellEnd"/>
            <w:r>
              <w:rPr>
                <w:rFonts w:ascii="Arial" w:eastAsia="Times New Roman" w:hAnsi="Arial" w:cs="Arial"/>
                <w:sz w:val="24"/>
                <w:szCs w:val="24"/>
                <w:lang w:eastAsia="en-GB"/>
              </w:rPr>
              <w:t xml:space="preserve"> stye</w:t>
            </w:r>
          </w:p>
        </w:tc>
        <w:tc>
          <w:tcPr>
            <w:tcW w:w="2126" w:type="dxa"/>
          </w:tcPr>
          <w:p w14:paraId="3AC192FA" w14:textId="6E4455C4" w:rsidR="00F23B0D" w:rsidRDefault="00646082" w:rsidP="00646082">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203</w:t>
            </w:r>
          </w:p>
        </w:tc>
        <w:tc>
          <w:tcPr>
            <w:tcW w:w="3544" w:type="dxa"/>
          </w:tcPr>
          <w:p w14:paraId="2F305844" w14:textId="0601A232" w:rsidR="00F23B0D" w:rsidRDefault="00646082" w:rsidP="00E511CB">
            <w:pPr>
              <w:spacing w:line="276"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2.90%</w:t>
            </w:r>
          </w:p>
        </w:tc>
      </w:tr>
      <w:tr w:rsidR="00F23B0D" w14:paraId="71B19331" w14:textId="77777777" w:rsidTr="00646082">
        <w:tc>
          <w:tcPr>
            <w:tcW w:w="4248" w:type="dxa"/>
          </w:tcPr>
          <w:p w14:paraId="402C2B3C" w14:textId="0D04EEC4" w:rsidR="00F23B0D" w:rsidRDefault="00646082" w:rsidP="00E511CB">
            <w:pPr>
              <w:spacing w:line="276" w:lineRule="auto"/>
              <w:textAlignment w:val="baseline"/>
              <w:rPr>
                <w:rFonts w:ascii="Arial" w:eastAsia="Times New Roman" w:hAnsi="Arial" w:cs="Arial"/>
                <w:sz w:val="24"/>
                <w:szCs w:val="24"/>
                <w:lang w:eastAsia="en-GB"/>
              </w:rPr>
            </w:pPr>
            <w:proofErr w:type="spellStart"/>
            <w:r>
              <w:rPr>
                <w:rFonts w:ascii="Arial" w:eastAsia="Times New Roman" w:hAnsi="Arial" w:cs="Arial"/>
                <w:sz w:val="24"/>
                <w:szCs w:val="24"/>
                <w:lang w:eastAsia="en-GB"/>
              </w:rPr>
              <w:t>Preseptal</w:t>
            </w:r>
            <w:proofErr w:type="spellEnd"/>
            <w:r>
              <w:rPr>
                <w:rFonts w:ascii="Arial" w:eastAsia="Times New Roman" w:hAnsi="Arial" w:cs="Arial"/>
                <w:sz w:val="24"/>
                <w:szCs w:val="24"/>
                <w:lang w:eastAsia="en-GB"/>
              </w:rPr>
              <w:t xml:space="preserve"> cellulitis</w:t>
            </w:r>
          </w:p>
        </w:tc>
        <w:tc>
          <w:tcPr>
            <w:tcW w:w="2126" w:type="dxa"/>
          </w:tcPr>
          <w:p w14:paraId="79836D7E" w14:textId="60873D68" w:rsidR="00F23B0D" w:rsidRDefault="00646082" w:rsidP="00646082">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190</w:t>
            </w:r>
          </w:p>
        </w:tc>
        <w:tc>
          <w:tcPr>
            <w:tcW w:w="3544" w:type="dxa"/>
          </w:tcPr>
          <w:p w14:paraId="420C6CAA" w14:textId="566DFF47" w:rsidR="00F23B0D" w:rsidRDefault="00646082" w:rsidP="00E511CB">
            <w:pPr>
              <w:spacing w:line="276"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2.70%</w:t>
            </w:r>
          </w:p>
        </w:tc>
      </w:tr>
      <w:tr w:rsidR="00F23B0D" w14:paraId="15664F41" w14:textId="77777777" w:rsidTr="00646082">
        <w:tc>
          <w:tcPr>
            <w:tcW w:w="4248" w:type="dxa"/>
          </w:tcPr>
          <w:p w14:paraId="4468AC0C" w14:textId="5951BF9D" w:rsidR="00F23B0D" w:rsidRDefault="00646082" w:rsidP="00E511CB">
            <w:pPr>
              <w:spacing w:line="276"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Meibomian gland dysfunction</w:t>
            </w:r>
          </w:p>
        </w:tc>
        <w:tc>
          <w:tcPr>
            <w:tcW w:w="2126" w:type="dxa"/>
          </w:tcPr>
          <w:p w14:paraId="7E9D1BE7" w14:textId="629BC949" w:rsidR="00F23B0D" w:rsidRDefault="00646082" w:rsidP="00646082">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181</w:t>
            </w:r>
          </w:p>
        </w:tc>
        <w:tc>
          <w:tcPr>
            <w:tcW w:w="3544" w:type="dxa"/>
          </w:tcPr>
          <w:p w14:paraId="6C445B0F" w14:textId="74C897D8" w:rsidR="00F23B0D" w:rsidRDefault="00646082" w:rsidP="00E511CB">
            <w:pPr>
              <w:spacing w:line="276"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2.60%</w:t>
            </w:r>
          </w:p>
        </w:tc>
      </w:tr>
      <w:tr w:rsidR="00F23B0D" w14:paraId="4B32C131" w14:textId="77777777" w:rsidTr="00646082">
        <w:tc>
          <w:tcPr>
            <w:tcW w:w="4248" w:type="dxa"/>
          </w:tcPr>
          <w:p w14:paraId="10FB2D62" w14:textId="7D792A8D" w:rsidR="00F23B0D" w:rsidRDefault="00646082" w:rsidP="00E511CB">
            <w:pPr>
              <w:spacing w:line="276"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Corneal abrasion</w:t>
            </w:r>
          </w:p>
        </w:tc>
        <w:tc>
          <w:tcPr>
            <w:tcW w:w="2126" w:type="dxa"/>
          </w:tcPr>
          <w:p w14:paraId="0F08C7FF" w14:textId="36EBB1E4" w:rsidR="00F23B0D" w:rsidRDefault="00646082" w:rsidP="00646082">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164</w:t>
            </w:r>
          </w:p>
        </w:tc>
        <w:tc>
          <w:tcPr>
            <w:tcW w:w="3544" w:type="dxa"/>
          </w:tcPr>
          <w:p w14:paraId="5EED2860" w14:textId="56D1C27D" w:rsidR="00F23B0D" w:rsidRDefault="00646082" w:rsidP="00E511CB">
            <w:pPr>
              <w:spacing w:line="276"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2.40%</w:t>
            </w:r>
          </w:p>
        </w:tc>
      </w:tr>
      <w:tr w:rsidR="00F23B0D" w14:paraId="54CABE93" w14:textId="77777777" w:rsidTr="00646082">
        <w:tc>
          <w:tcPr>
            <w:tcW w:w="4248" w:type="dxa"/>
          </w:tcPr>
          <w:p w14:paraId="752A583A" w14:textId="4DB9CDFD" w:rsidR="00F23B0D" w:rsidRDefault="00646082" w:rsidP="00E511CB">
            <w:pPr>
              <w:spacing w:line="276"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Corneal foreign body</w:t>
            </w:r>
          </w:p>
        </w:tc>
        <w:tc>
          <w:tcPr>
            <w:tcW w:w="2126" w:type="dxa"/>
          </w:tcPr>
          <w:p w14:paraId="7487AAB2" w14:textId="2B35BEEB" w:rsidR="00F23B0D" w:rsidRDefault="00646082" w:rsidP="00646082">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145</w:t>
            </w:r>
          </w:p>
        </w:tc>
        <w:tc>
          <w:tcPr>
            <w:tcW w:w="3544" w:type="dxa"/>
          </w:tcPr>
          <w:p w14:paraId="13AC51CC" w14:textId="29F6B6CB" w:rsidR="00F23B0D" w:rsidRDefault="00646082" w:rsidP="00E511CB">
            <w:pPr>
              <w:spacing w:line="276"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2.10%</w:t>
            </w:r>
          </w:p>
        </w:tc>
      </w:tr>
    </w:tbl>
    <w:p w14:paraId="5D18B964" w14:textId="77777777" w:rsidR="00F23B0D" w:rsidRDefault="00F23B0D" w:rsidP="00E511CB">
      <w:pPr>
        <w:spacing w:line="276" w:lineRule="auto"/>
        <w:textAlignment w:val="baseline"/>
        <w:rPr>
          <w:rFonts w:ascii="Arial" w:eastAsia="Times New Roman" w:hAnsi="Arial" w:cs="Arial"/>
          <w:sz w:val="24"/>
          <w:szCs w:val="24"/>
          <w:lang w:eastAsia="en-GB"/>
        </w:rPr>
      </w:pPr>
    </w:p>
    <w:p w14:paraId="506BABB5" w14:textId="65F253E5" w:rsidR="00E511CB" w:rsidRDefault="00E511CB" w:rsidP="00E511CB">
      <w:pPr>
        <w:spacing w:line="276" w:lineRule="auto"/>
        <w:textAlignment w:val="baseline"/>
        <w:rPr>
          <w:rFonts w:ascii="Arial" w:eastAsia="Times New Roman" w:hAnsi="Arial" w:cs="Arial"/>
          <w:sz w:val="24"/>
          <w:szCs w:val="24"/>
          <w:lang w:eastAsia="en-GB"/>
        </w:rPr>
      </w:pPr>
      <w:r w:rsidRPr="00E511CB">
        <w:rPr>
          <w:rFonts w:ascii="Arial" w:eastAsia="Times New Roman" w:hAnsi="Arial" w:cs="Arial"/>
          <w:sz w:val="24"/>
          <w:szCs w:val="24"/>
          <w:lang w:eastAsia="en-GB"/>
        </w:rPr>
        <w:t xml:space="preserve">When focusing on </w:t>
      </w:r>
      <w:r w:rsidRPr="00646082">
        <w:rPr>
          <w:rFonts w:ascii="Arial" w:eastAsia="Times New Roman" w:hAnsi="Arial" w:cs="Arial"/>
          <w:sz w:val="24"/>
          <w:szCs w:val="24"/>
          <w:lang w:eastAsia="en-GB"/>
        </w:rPr>
        <w:t>self-referrals</w:t>
      </w:r>
      <w:r w:rsidRPr="00E511CB">
        <w:rPr>
          <w:rFonts w:ascii="Arial" w:eastAsia="Times New Roman" w:hAnsi="Arial" w:cs="Arial"/>
          <w:sz w:val="24"/>
          <w:szCs w:val="24"/>
          <w:lang w:eastAsia="en-GB"/>
        </w:rPr>
        <w:t>, the table below shows the number of self-referrals who are discharged with no onward referrals and with self-care advice or therapeutic recommendations. This helps indicate who may be impacted if changes are made to the current service pathway (i.e. if those with minor conditions such as conjunctivitis were identified as ineligible through centralised triage</w:t>
      </w:r>
      <w:r w:rsidR="00646082">
        <w:rPr>
          <w:rFonts w:ascii="Arial" w:eastAsia="Times New Roman" w:hAnsi="Arial" w:cs="Arial"/>
          <w:sz w:val="24"/>
          <w:szCs w:val="24"/>
          <w:lang w:eastAsia="en-GB"/>
        </w:rPr>
        <w:t xml:space="preserve"> </w:t>
      </w:r>
      <w:r w:rsidRPr="00E511CB">
        <w:rPr>
          <w:rFonts w:ascii="Arial" w:eastAsia="Times New Roman" w:hAnsi="Arial" w:cs="Arial"/>
          <w:sz w:val="24"/>
          <w:szCs w:val="24"/>
          <w:lang w:eastAsia="en-GB"/>
        </w:rPr>
        <w:t>/</w:t>
      </w:r>
      <w:r w:rsidR="00646082">
        <w:rPr>
          <w:rFonts w:ascii="Arial" w:eastAsia="Times New Roman" w:hAnsi="Arial" w:cs="Arial"/>
          <w:sz w:val="24"/>
          <w:szCs w:val="24"/>
          <w:lang w:eastAsia="en-GB"/>
        </w:rPr>
        <w:t xml:space="preserve"> </w:t>
      </w:r>
      <w:r w:rsidRPr="00E511CB">
        <w:rPr>
          <w:rFonts w:ascii="Arial" w:eastAsia="Times New Roman" w:hAnsi="Arial" w:cs="Arial"/>
          <w:sz w:val="24"/>
          <w:szCs w:val="24"/>
          <w:lang w:eastAsia="en-GB"/>
        </w:rPr>
        <w:t>single point of access and prevented from accessing the service). However, some of these patients could present in other settings if they feel they require treatment</w:t>
      </w:r>
      <w:r w:rsidR="00646082">
        <w:rPr>
          <w:rFonts w:ascii="Arial" w:eastAsia="Times New Roman" w:hAnsi="Arial" w:cs="Arial"/>
          <w:sz w:val="24"/>
          <w:szCs w:val="24"/>
          <w:lang w:eastAsia="en-GB"/>
        </w:rPr>
        <w:t xml:space="preserve"> </w:t>
      </w:r>
      <w:r w:rsidRPr="00E511CB">
        <w:rPr>
          <w:rFonts w:ascii="Arial" w:eastAsia="Times New Roman" w:hAnsi="Arial" w:cs="Arial"/>
          <w:sz w:val="24"/>
          <w:szCs w:val="24"/>
          <w:lang w:eastAsia="en-GB"/>
        </w:rPr>
        <w:t>/</w:t>
      </w:r>
      <w:r w:rsidR="00646082">
        <w:rPr>
          <w:rFonts w:ascii="Arial" w:eastAsia="Times New Roman" w:hAnsi="Arial" w:cs="Arial"/>
          <w:sz w:val="24"/>
          <w:szCs w:val="24"/>
          <w:lang w:eastAsia="en-GB"/>
        </w:rPr>
        <w:t xml:space="preserve"> </w:t>
      </w:r>
      <w:r w:rsidRPr="00E511CB">
        <w:rPr>
          <w:rFonts w:ascii="Arial" w:eastAsia="Times New Roman" w:hAnsi="Arial" w:cs="Arial"/>
          <w:sz w:val="24"/>
          <w:szCs w:val="24"/>
          <w:lang w:eastAsia="en-GB"/>
        </w:rPr>
        <w:t>support such as A</w:t>
      </w:r>
      <w:r w:rsidR="00646082">
        <w:rPr>
          <w:rFonts w:ascii="Arial" w:eastAsia="Times New Roman" w:hAnsi="Arial" w:cs="Arial"/>
          <w:sz w:val="24"/>
          <w:szCs w:val="24"/>
          <w:lang w:eastAsia="en-GB"/>
        </w:rPr>
        <w:t>&amp;</w:t>
      </w:r>
      <w:r w:rsidRPr="00E511CB">
        <w:rPr>
          <w:rFonts w:ascii="Arial" w:eastAsia="Times New Roman" w:hAnsi="Arial" w:cs="Arial"/>
          <w:sz w:val="24"/>
          <w:szCs w:val="24"/>
          <w:lang w:eastAsia="en-GB"/>
        </w:rPr>
        <w:t>E, minor injuries</w:t>
      </w:r>
      <w:r w:rsidR="00646082">
        <w:rPr>
          <w:rFonts w:ascii="Arial" w:eastAsia="Times New Roman" w:hAnsi="Arial" w:cs="Arial"/>
          <w:sz w:val="24"/>
          <w:szCs w:val="24"/>
          <w:lang w:eastAsia="en-GB"/>
        </w:rPr>
        <w:t>,</w:t>
      </w:r>
      <w:r w:rsidRPr="00E511CB">
        <w:rPr>
          <w:rFonts w:ascii="Arial" w:eastAsia="Times New Roman" w:hAnsi="Arial" w:cs="Arial"/>
          <w:sz w:val="24"/>
          <w:szCs w:val="24"/>
          <w:lang w:eastAsia="en-GB"/>
        </w:rPr>
        <w:t xml:space="preserve"> GP etc. </w:t>
      </w:r>
    </w:p>
    <w:p w14:paraId="640CFDC7" w14:textId="77777777" w:rsidR="00646082" w:rsidRDefault="00646082" w:rsidP="00E511CB">
      <w:pPr>
        <w:spacing w:line="276" w:lineRule="auto"/>
        <w:textAlignment w:val="baseline"/>
        <w:rPr>
          <w:rFonts w:ascii="Arial" w:eastAsia="Times New Roman" w:hAnsi="Arial" w:cs="Arial"/>
          <w:sz w:val="24"/>
          <w:szCs w:val="24"/>
          <w:lang w:eastAsia="en-GB"/>
        </w:rPr>
      </w:pPr>
    </w:p>
    <w:p w14:paraId="299E1E6B" w14:textId="77777777" w:rsidR="00D25A83" w:rsidRDefault="00143B4B" w:rsidP="00143B4B">
      <w:pPr>
        <w:pStyle w:val="Heading3"/>
      </w:pPr>
      <w:r>
        <w:lastRenderedPageBreak/>
        <w:t xml:space="preserve">Patient self-referral discharge outcome: </w:t>
      </w:r>
    </w:p>
    <w:p w14:paraId="4376086A" w14:textId="35CB93B4" w:rsidR="00D25A83" w:rsidRDefault="00D25A83" w:rsidP="00D25A83">
      <w:pPr>
        <w:rPr>
          <w:rFonts w:ascii="Arial" w:hAnsi="Arial" w:cs="Arial"/>
          <w:sz w:val="24"/>
          <w:szCs w:val="24"/>
        </w:rPr>
      </w:pPr>
      <w:r>
        <w:rPr>
          <w:rFonts w:ascii="Arial" w:hAnsi="Arial" w:cs="Arial"/>
          <w:sz w:val="24"/>
          <w:szCs w:val="24"/>
        </w:rPr>
        <w:t xml:space="preserve">Total patients self-referred: </w:t>
      </w:r>
    </w:p>
    <w:p w14:paraId="143D3DA3" w14:textId="694E9076" w:rsidR="00D25A83" w:rsidRDefault="00D25A83" w:rsidP="00D25A83">
      <w:pPr>
        <w:pStyle w:val="ListParagraph"/>
        <w:numPr>
          <w:ilvl w:val="0"/>
          <w:numId w:val="26"/>
        </w:numPr>
        <w:rPr>
          <w:rFonts w:ascii="Arial" w:hAnsi="Arial" w:cs="Arial"/>
          <w:sz w:val="24"/>
          <w:szCs w:val="24"/>
        </w:rPr>
      </w:pPr>
      <w:r>
        <w:rPr>
          <w:rFonts w:ascii="Arial" w:hAnsi="Arial" w:cs="Arial"/>
          <w:sz w:val="24"/>
          <w:szCs w:val="24"/>
        </w:rPr>
        <w:t>2022 – 2023: 3979</w:t>
      </w:r>
    </w:p>
    <w:p w14:paraId="215F3086" w14:textId="051CF4AD" w:rsidR="00D25A83" w:rsidRDefault="00D25A83" w:rsidP="00D25A83">
      <w:pPr>
        <w:pStyle w:val="ListParagraph"/>
        <w:numPr>
          <w:ilvl w:val="0"/>
          <w:numId w:val="26"/>
        </w:numPr>
        <w:rPr>
          <w:rFonts w:ascii="Arial" w:hAnsi="Arial" w:cs="Arial"/>
          <w:sz w:val="24"/>
          <w:szCs w:val="24"/>
        </w:rPr>
      </w:pPr>
      <w:r>
        <w:rPr>
          <w:rFonts w:ascii="Arial" w:hAnsi="Arial" w:cs="Arial"/>
          <w:sz w:val="24"/>
          <w:szCs w:val="24"/>
        </w:rPr>
        <w:t>2023 – 2024: 5214</w:t>
      </w:r>
    </w:p>
    <w:p w14:paraId="261F8609" w14:textId="0A1F92A0" w:rsidR="00D25A83" w:rsidRDefault="00D25A83" w:rsidP="00D25A83">
      <w:pPr>
        <w:rPr>
          <w:rFonts w:ascii="Arial" w:hAnsi="Arial" w:cs="Arial"/>
          <w:sz w:val="24"/>
          <w:szCs w:val="24"/>
        </w:rPr>
      </w:pPr>
      <w:r>
        <w:rPr>
          <w:rFonts w:ascii="Arial" w:hAnsi="Arial" w:cs="Arial"/>
          <w:sz w:val="24"/>
          <w:szCs w:val="24"/>
        </w:rPr>
        <w:t>Other sources of referral totals:</w:t>
      </w:r>
    </w:p>
    <w:p w14:paraId="211923E7" w14:textId="2E338665" w:rsidR="00D25A83" w:rsidRDefault="00D25A83" w:rsidP="00D25A83">
      <w:pPr>
        <w:pStyle w:val="ListParagraph"/>
        <w:numPr>
          <w:ilvl w:val="0"/>
          <w:numId w:val="27"/>
        </w:numPr>
        <w:rPr>
          <w:rFonts w:ascii="Arial" w:hAnsi="Arial" w:cs="Arial"/>
          <w:sz w:val="24"/>
          <w:szCs w:val="24"/>
        </w:rPr>
      </w:pPr>
      <w:r>
        <w:rPr>
          <w:rFonts w:ascii="Arial" w:hAnsi="Arial" w:cs="Arial"/>
          <w:sz w:val="24"/>
          <w:szCs w:val="24"/>
        </w:rPr>
        <w:t xml:space="preserve">2022 – 2023: 3719 </w:t>
      </w:r>
    </w:p>
    <w:p w14:paraId="1CB6A2D2" w14:textId="0C9C74D3" w:rsidR="00D25A83" w:rsidRDefault="00D25A83" w:rsidP="00D25A83">
      <w:pPr>
        <w:pStyle w:val="ListParagraph"/>
        <w:numPr>
          <w:ilvl w:val="0"/>
          <w:numId w:val="27"/>
        </w:numPr>
        <w:rPr>
          <w:rFonts w:ascii="Arial" w:hAnsi="Arial" w:cs="Arial"/>
          <w:sz w:val="24"/>
          <w:szCs w:val="24"/>
        </w:rPr>
      </w:pPr>
      <w:r>
        <w:rPr>
          <w:rFonts w:ascii="Arial" w:hAnsi="Arial" w:cs="Arial"/>
          <w:sz w:val="24"/>
          <w:szCs w:val="24"/>
        </w:rPr>
        <w:t>2023 – 2024: 6484</w:t>
      </w:r>
    </w:p>
    <w:p w14:paraId="037C3A09" w14:textId="2E441F6E" w:rsidR="00D25A83" w:rsidRDefault="00D25A83" w:rsidP="00D25A83">
      <w:pPr>
        <w:rPr>
          <w:rFonts w:ascii="Arial" w:hAnsi="Arial" w:cs="Arial"/>
          <w:sz w:val="24"/>
          <w:szCs w:val="24"/>
        </w:rPr>
      </w:pPr>
      <w:r>
        <w:rPr>
          <w:rFonts w:ascii="Arial" w:hAnsi="Arial" w:cs="Arial"/>
          <w:sz w:val="24"/>
          <w:szCs w:val="24"/>
        </w:rPr>
        <w:t>Total of referrals:</w:t>
      </w:r>
    </w:p>
    <w:p w14:paraId="5594B038" w14:textId="1CF65BD2" w:rsidR="00D25A83" w:rsidRDefault="00D25A83" w:rsidP="00D25A83">
      <w:pPr>
        <w:pStyle w:val="ListParagraph"/>
        <w:numPr>
          <w:ilvl w:val="0"/>
          <w:numId w:val="28"/>
        </w:numPr>
        <w:rPr>
          <w:rFonts w:ascii="Arial" w:hAnsi="Arial" w:cs="Arial"/>
          <w:sz w:val="24"/>
          <w:szCs w:val="24"/>
        </w:rPr>
      </w:pPr>
      <w:r>
        <w:rPr>
          <w:rFonts w:ascii="Arial" w:hAnsi="Arial" w:cs="Arial"/>
          <w:sz w:val="24"/>
          <w:szCs w:val="24"/>
        </w:rPr>
        <w:t>2022 – 2023: 7698</w:t>
      </w:r>
    </w:p>
    <w:p w14:paraId="2D53601D" w14:textId="6AF668CE" w:rsidR="00D25A83" w:rsidRPr="00D25A83" w:rsidRDefault="00D25A83" w:rsidP="00D25A83">
      <w:pPr>
        <w:pStyle w:val="ListParagraph"/>
        <w:numPr>
          <w:ilvl w:val="0"/>
          <w:numId w:val="28"/>
        </w:numPr>
        <w:rPr>
          <w:rFonts w:ascii="Arial" w:hAnsi="Arial" w:cs="Arial"/>
          <w:sz w:val="24"/>
          <w:szCs w:val="24"/>
        </w:rPr>
      </w:pPr>
      <w:r>
        <w:rPr>
          <w:rFonts w:ascii="Arial" w:hAnsi="Arial" w:cs="Arial"/>
          <w:sz w:val="24"/>
          <w:szCs w:val="24"/>
        </w:rPr>
        <w:t>2023 – 2024:  11678</w:t>
      </w:r>
    </w:p>
    <w:p w14:paraId="4EB52136" w14:textId="01415C13" w:rsidR="00143B4B" w:rsidRDefault="00143B4B" w:rsidP="00143B4B">
      <w:pPr>
        <w:pStyle w:val="Heading3"/>
      </w:pPr>
      <w:r>
        <w:t xml:space="preserve">Discharge with self-care advice / therapeutic </w:t>
      </w:r>
      <w:proofErr w:type="gramStart"/>
      <w:r>
        <w:t>recommendation</w:t>
      </w:r>
      <w:proofErr w:type="gramEnd"/>
    </w:p>
    <w:tbl>
      <w:tblPr>
        <w:tblStyle w:val="TableGrid"/>
        <w:tblW w:w="0" w:type="auto"/>
        <w:tblLook w:val="04A0" w:firstRow="1" w:lastRow="0" w:firstColumn="1" w:lastColumn="0" w:noHBand="0" w:noVBand="1"/>
      </w:tblPr>
      <w:tblGrid>
        <w:gridCol w:w="3923"/>
        <w:gridCol w:w="4861"/>
        <w:gridCol w:w="2986"/>
        <w:gridCol w:w="2117"/>
      </w:tblGrid>
      <w:tr w:rsidR="00143B4B" w14:paraId="5603CB01" w14:textId="77777777" w:rsidTr="00143B4B">
        <w:tc>
          <w:tcPr>
            <w:tcW w:w="3923" w:type="dxa"/>
            <w:shd w:val="clear" w:color="auto" w:fill="E7E6E6" w:themeFill="background2"/>
          </w:tcPr>
          <w:p w14:paraId="0E041185" w14:textId="152E0334" w:rsidR="00143B4B" w:rsidRPr="00143B4B" w:rsidRDefault="00143B4B" w:rsidP="00E511CB">
            <w:pPr>
              <w:spacing w:line="276" w:lineRule="auto"/>
              <w:textAlignment w:val="baseline"/>
              <w:rPr>
                <w:rFonts w:ascii="Arial" w:eastAsia="Times New Roman" w:hAnsi="Arial" w:cs="Arial"/>
                <w:b/>
                <w:bCs/>
                <w:sz w:val="24"/>
                <w:szCs w:val="24"/>
                <w:lang w:eastAsia="en-GB"/>
              </w:rPr>
            </w:pPr>
            <w:r w:rsidRPr="00143B4B">
              <w:rPr>
                <w:rFonts w:ascii="Arial" w:eastAsia="Times New Roman" w:hAnsi="Arial" w:cs="Arial"/>
                <w:b/>
                <w:bCs/>
                <w:sz w:val="24"/>
                <w:szCs w:val="24"/>
                <w:lang w:eastAsia="en-GB"/>
              </w:rPr>
              <w:t>Category</w:t>
            </w:r>
          </w:p>
        </w:tc>
        <w:tc>
          <w:tcPr>
            <w:tcW w:w="4861" w:type="dxa"/>
            <w:shd w:val="clear" w:color="auto" w:fill="E7E6E6" w:themeFill="background2"/>
          </w:tcPr>
          <w:p w14:paraId="4D20E57F" w14:textId="2F2F2C1C" w:rsidR="00143B4B" w:rsidRPr="00143B4B" w:rsidRDefault="00143B4B" w:rsidP="00E511CB">
            <w:pPr>
              <w:spacing w:line="276" w:lineRule="auto"/>
              <w:textAlignment w:val="baseline"/>
              <w:rPr>
                <w:rFonts w:ascii="Arial" w:eastAsia="Times New Roman" w:hAnsi="Arial" w:cs="Arial"/>
                <w:b/>
                <w:bCs/>
                <w:sz w:val="24"/>
                <w:szCs w:val="24"/>
                <w:lang w:eastAsia="en-GB"/>
              </w:rPr>
            </w:pPr>
            <w:r w:rsidRPr="00143B4B">
              <w:rPr>
                <w:rFonts w:ascii="Arial" w:eastAsia="Times New Roman" w:hAnsi="Arial" w:cs="Arial"/>
                <w:b/>
                <w:bCs/>
                <w:sz w:val="24"/>
                <w:szCs w:val="24"/>
                <w:lang w:eastAsia="en-GB"/>
              </w:rPr>
              <w:t>Latest Diagnosis</w:t>
            </w:r>
          </w:p>
        </w:tc>
        <w:tc>
          <w:tcPr>
            <w:tcW w:w="2986" w:type="dxa"/>
            <w:shd w:val="clear" w:color="auto" w:fill="E7E6E6" w:themeFill="background2"/>
          </w:tcPr>
          <w:p w14:paraId="02110C3C" w14:textId="3B419A01" w:rsidR="00143B4B" w:rsidRPr="00143B4B" w:rsidRDefault="00143B4B" w:rsidP="00143B4B">
            <w:pPr>
              <w:spacing w:line="276" w:lineRule="auto"/>
              <w:jc w:val="center"/>
              <w:textAlignment w:val="baseline"/>
              <w:rPr>
                <w:rFonts w:ascii="Arial" w:eastAsia="Times New Roman" w:hAnsi="Arial" w:cs="Arial"/>
                <w:b/>
                <w:bCs/>
                <w:sz w:val="24"/>
                <w:szCs w:val="24"/>
                <w:lang w:eastAsia="en-GB"/>
              </w:rPr>
            </w:pPr>
            <w:r w:rsidRPr="00143B4B">
              <w:rPr>
                <w:rFonts w:ascii="Arial" w:eastAsia="Times New Roman" w:hAnsi="Arial" w:cs="Arial"/>
                <w:b/>
                <w:bCs/>
                <w:sz w:val="24"/>
                <w:szCs w:val="24"/>
                <w:lang w:eastAsia="en-GB"/>
              </w:rPr>
              <w:t>2022 - 2023</w:t>
            </w:r>
          </w:p>
        </w:tc>
        <w:tc>
          <w:tcPr>
            <w:tcW w:w="2117" w:type="dxa"/>
            <w:shd w:val="clear" w:color="auto" w:fill="E7E6E6" w:themeFill="background2"/>
          </w:tcPr>
          <w:p w14:paraId="630F1E21" w14:textId="29606CEE" w:rsidR="00143B4B" w:rsidRPr="00143B4B" w:rsidRDefault="00143B4B" w:rsidP="00143B4B">
            <w:pPr>
              <w:spacing w:line="276" w:lineRule="auto"/>
              <w:jc w:val="center"/>
              <w:textAlignment w:val="baseline"/>
              <w:rPr>
                <w:rFonts w:ascii="Arial" w:eastAsia="Times New Roman" w:hAnsi="Arial" w:cs="Arial"/>
                <w:b/>
                <w:bCs/>
                <w:sz w:val="24"/>
                <w:szCs w:val="24"/>
                <w:lang w:eastAsia="en-GB"/>
              </w:rPr>
            </w:pPr>
            <w:r w:rsidRPr="00143B4B">
              <w:rPr>
                <w:rFonts w:ascii="Arial" w:eastAsia="Times New Roman" w:hAnsi="Arial" w:cs="Arial"/>
                <w:b/>
                <w:bCs/>
                <w:sz w:val="24"/>
                <w:szCs w:val="24"/>
                <w:lang w:eastAsia="en-GB"/>
              </w:rPr>
              <w:t>2023 - 2024</w:t>
            </w:r>
          </w:p>
        </w:tc>
      </w:tr>
      <w:tr w:rsidR="00143B4B" w14:paraId="60915D44" w14:textId="77777777" w:rsidTr="00143B4B">
        <w:tc>
          <w:tcPr>
            <w:tcW w:w="3923" w:type="dxa"/>
          </w:tcPr>
          <w:p w14:paraId="6A8FCF3C" w14:textId="2D4F734B" w:rsidR="00143B4B" w:rsidRPr="00143B4B" w:rsidRDefault="00143B4B" w:rsidP="00E511CB">
            <w:pPr>
              <w:spacing w:line="276" w:lineRule="auto"/>
              <w:textAlignment w:val="baseline"/>
              <w:rPr>
                <w:rFonts w:ascii="Arial" w:eastAsia="Times New Roman" w:hAnsi="Arial" w:cs="Arial"/>
                <w:b/>
                <w:bCs/>
                <w:sz w:val="24"/>
                <w:szCs w:val="24"/>
                <w:lang w:eastAsia="en-GB"/>
              </w:rPr>
            </w:pPr>
            <w:r w:rsidRPr="00143B4B">
              <w:rPr>
                <w:rFonts w:ascii="Arial" w:eastAsia="Times New Roman" w:hAnsi="Arial" w:cs="Arial"/>
                <w:b/>
                <w:bCs/>
                <w:sz w:val="24"/>
                <w:szCs w:val="24"/>
                <w:lang w:eastAsia="en-GB"/>
              </w:rPr>
              <w:t>Top 3 – First</w:t>
            </w:r>
          </w:p>
        </w:tc>
        <w:tc>
          <w:tcPr>
            <w:tcW w:w="4861" w:type="dxa"/>
          </w:tcPr>
          <w:p w14:paraId="2A0E23E3" w14:textId="749B73C0" w:rsidR="00143B4B" w:rsidRDefault="00143B4B" w:rsidP="00E511CB">
            <w:pPr>
              <w:spacing w:line="276"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Evaporative dry eye</w:t>
            </w:r>
          </w:p>
        </w:tc>
        <w:tc>
          <w:tcPr>
            <w:tcW w:w="2986" w:type="dxa"/>
          </w:tcPr>
          <w:p w14:paraId="7B83954D" w14:textId="1F377260" w:rsidR="00143B4B" w:rsidRDefault="00143B4B" w:rsidP="00143B4B">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457</w:t>
            </w:r>
          </w:p>
        </w:tc>
        <w:tc>
          <w:tcPr>
            <w:tcW w:w="2117" w:type="dxa"/>
          </w:tcPr>
          <w:p w14:paraId="0203A303" w14:textId="1EC14A24" w:rsidR="00143B4B" w:rsidRDefault="00143B4B" w:rsidP="00143B4B">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704</w:t>
            </w:r>
          </w:p>
        </w:tc>
      </w:tr>
      <w:tr w:rsidR="00143B4B" w14:paraId="411F32DE" w14:textId="77777777" w:rsidTr="00143B4B">
        <w:tc>
          <w:tcPr>
            <w:tcW w:w="3923" w:type="dxa"/>
          </w:tcPr>
          <w:p w14:paraId="43B3D5DE" w14:textId="06CF0D41" w:rsidR="00143B4B" w:rsidRPr="00143B4B" w:rsidRDefault="00143B4B" w:rsidP="00E511CB">
            <w:pPr>
              <w:spacing w:line="276" w:lineRule="auto"/>
              <w:textAlignment w:val="baseline"/>
              <w:rPr>
                <w:rFonts w:ascii="Arial" w:eastAsia="Times New Roman" w:hAnsi="Arial" w:cs="Arial"/>
                <w:b/>
                <w:bCs/>
                <w:sz w:val="24"/>
                <w:szCs w:val="24"/>
                <w:lang w:eastAsia="en-GB"/>
              </w:rPr>
            </w:pPr>
            <w:r w:rsidRPr="00143B4B">
              <w:rPr>
                <w:rFonts w:ascii="Arial" w:eastAsia="Times New Roman" w:hAnsi="Arial" w:cs="Arial"/>
                <w:b/>
                <w:bCs/>
                <w:sz w:val="24"/>
                <w:szCs w:val="24"/>
                <w:lang w:eastAsia="en-GB"/>
              </w:rPr>
              <w:t>Top 3 – Second</w:t>
            </w:r>
          </w:p>
        </w:tc>
        <w:tc>
          <w:tcPr>
            <w:tcW w:w="4861" w:type="dxa"/>
          </w:tcPr>
          <w:p w14:paraId="65208029" w14:textId="62696377" w:rsidR="00143B4B" w:rsidRDefault="00143B4B" w:rsidP="00E511CB">
            <w:pPr>
              <w:spacing w:line="276"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PVD – Posterior vitreous detachment</w:t>
            </w:r>
          </w:p>
        </w:tc>
        <w:tc>
          <w:tcPr>
            <w:tcW w:w="2986" w:type="dxa"/>
          </w:tcPr>
          <w:p w14:paraId="2AE18EEB" w14:textId="2BD23858" w:rsidR="00143B4B" w:rsidRDefault="00143B4B" w:rsidP="00143B4B">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349</w:t>
            </w:r>
          </w:p>
        </w:tc>
        <w:tc>
          <w:tcPr>
            <w:tcW w:w="2117" w:type="dxa"/>
          </w:tcPr>
          <w:p w14:paraId="2A34A809" w14:textId="3CA36913" w:rsidR="00143B4B" w:rsidRDefault="00143B4B" w:rsidP="00143B4B">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476</w:t>
            </w:r>
          </w:p>
        </w:tc>
      </w:tr>
      <w:tr w:rsidR="00143B4B" w14:paraId="43C57E38" w14:textId="77777777" w:rsidTr="00143B4B">
        <w:tc>
          <w:tcPr>
            <w:tcW w:w="3923" w:type="dxa"/>
          </w:tcPr>
          <w:p w14:paraId="64EF4111" w14:textId="684BEB0C" w:rsidR="00143B4B" w:rsidRPr="00143B4B" w:rsidRDefault="00143B4B" w:rsidP="00E511CB">
            <w:pPr>
              <w:spacing w:line="276" w:lineRule="auto"/>
              <w:textAlignment w:val="baseline"/>
              <w:rPr>
                <w:rFonts w:ascii="Arial" w:eastAsia="Times New Roman" w:hAnsi="Arial" w:cs="Arial"/>
                <w:b/>
                <w:bCs/>
                <w:sz w:val="24"/>
                <w:szCs w:val="24"/>
                <w:lang w:eastAsia="en-GB"/>
              </w:rPr>
            </w:pPr>
            <w:r w:rsidRPr="00143B4B">
              <w:rPr>
                <w:rFonts w:ascii="Arial" w:eastAsia="Times New Roman" w:hAnsi="Arial" w:cs="Arial"/>
                <w:b/>
                <w:bCs/>
                <w:sz w:val="24"/>
                <w:szCs w:val="24"/>
                <w:lang w:eastAsia="en-GB"/>
              </w:rPr>
              <w:t>Top 3 - Third</w:t>
            </w:r>
          </w:p>
        </w:tc>
        <w:tc>
          <w:tcPr>
            <w:tcW w:w="4861" w:type="dxa"/>
          </w:tcPr>
          <w:p w14:paraId="49A021E3" w14:textId="14632318" w:rsidR="00143B4B" w:rsidRDefault="00143B4B" w:rsidP="00E511CB">
            <w:pPr>
              <w:spacing w:line="276"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Bacterial conjunctivitis</w:t>
            </w:r>
          </w:p>
        </w:tc>
        <w:tc>
          <w:tcPr>
            <w:tcW w:w="2986" w:type="dxa"/>
          </w:tcPr>
          <w:p w14:paraId="1F40CCD8" w14:textId="53974E5C" w:rsidR="00143B4B" w:rsidRDefault="00143B4B" w:rsidP="00143B4B">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276</w:t>
            </w:r>
          </w:p>
        </w:tc>
        <w:tc>
          <w:tcPr>
            <w:tcW w:w="2117" w:type="dxa"/>
          </w:tcPr>
          <w:p w14:paraId="13FF49F8" w14:textId="53A4A113" w:rsidR="00143B4B" w:rsidRDefault="00143B4B" w:rsidP="00143B4B">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298</w:t>
            </w:r>
          </w:p>
        </w:tc>
      </w:tr>
      <w:tr w:rsidR="00143B4B" w14:paraId="7C1DDEA4" w14:textId="77777777" w:rsidTr="00D25A83">
        <w:tc>
          <w:tcPr>
            <w:tcW w:w="3923" w:type="dxa"/>
            <w:shd w:val="clear" w:color="auto" w:fill="D9E2F3" w:themeFill="accent1" w:themeFillTint="33"/>
          </w:tcPr>
          <w:p w14:paraId="0A87FCFE" w14:textId="5A35D7F3" w:rsidR="00143B4B" w:rsidRPr="00143B4B" w:rsidRDefault="00143B4B" w:rsidP="00E511CB">
            <w:pPr>
              <w:spacing w:line="276" w:lineRule="auto"/>
              <w:textAlignment w:val="baseline"/>
              <w:rPr>
                <w:rFonts w:ascii="Arial" w:eastAsia="Times New Roman" w:hAnsi="Arial" w:cs="Arial"/>
                <w:b/>
                <w:bCs/>
                <w:sz w:val="24"/>
                <w:szCs w:val="24"/>
                <w:lang w:eastAsia="en-GB"/>
              </w:rPr>
            </w:pPr>
            <w:r w:rsidRPr="00143B4B">
              <w:rPr>
                <w:rFonts w:ascii="Arial" w:eastAsia="Times New Roman" w:hAnsi="Arial" w:cs="Arial"/>
                <w:b/>
                <w:bCs/>
                <w:sz w:val="24"/>
                <w:szCs w:val="24"/>
                <w:lang w:eastAsia="en-GB"/>
              </w:rPr>
              <w:t>Top 3 total</w:t>
            </w:r>
          </w:p>
        </w:tc>
        <w:tc>
          <w:tcPr>
            <w:tcW w:w="4861" w:type="dxa"/>
            <w:shd w:val="clear" w:color="auto" w:fill="D9E2F3" w:themeFill="accent1" w:themeFillTint="33"/>
          </w:tcPr>
          <w:p w14:paraId="1E015D2A" w14:textId="6500EAC6" w:rsidR="00143B4B" w:rsidRPr="00143B4B" w:rsidRDefault="00143B4B" w:rsidP="00E511CB">
            <w:pPr>
              <w:spacing w:line="276" w:lineRule="auto"/>
              <w:textAlignment w:val="baseline"/>
              <w:rPr>
                <w:rFonts w:ascii="Arial" w:eastAsia="Times New Roman" w:hAnsi="Arial" w:cs="Arial"/>
                <w:color w:val="FFFFFF" w:themeColor="background1"/>
                <w:sz w:val="24"/>
                <w:szCs w:val="24"/>
                <w:lang w:eastAsia="en-GB"/>
              </w:rPr>
            </w:pPr>
            <w:r w:rsidRPr="00D25A83">
              <w:rPr>
                <w:rFonts w:ascii="Arial" w:eastAsia="Times New Roman" w:hAnsi="Arial" w:cs="Arial"/>
                <w:color w:val="D9E2F3" w:themeColor="accent1" w:themeTint="33"/>
                <w:sz w:val="24"/>
                <w:szCs w:val="24"/>
                <w:lang w:eastAsia="en-GB"/>
              </w:rPr>
              <w:t>Blank</w:t>
            </w:r>
          </w:p>
        </w:tc>
        <w:tc>
          <w:tcPr>
            <w:tcW w:w="2986" w:type="dxa"/>
            <w:shd w:val="clear" w:color="auto" w:fill="D9E2F3" w:themeFill="accent1" w:themeFillTint="33"/>
          </w:tcPr>
          <w:p w14:paraId="355FD346" w14:textId="2A13F897" w:rsidR="00143B4B" w:rsidRDefault="00143B4B" w:rsidP="00143B4B">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1082</w:t>
            </w:r>
          </w:p>
        </w:tc>
        <w:tc>
          <w:tcPr>
            <w:tcW w:w="2117" w:type="dxa"/>
            <w:shd w:val="clear" w:color="auto" w:fill="D9E2F3" w:themeFill="accent1" w:themeFillTint="33"/>
          </w:tcPr>
          <w:p w14:paraId="3838F50E" w14:textId="71DB9A67" w:rsidR="00143B4B" w:rsidRDefault="00143B4B" w:rsidP="00143B4B">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1478</w:t>
            </w:r>
          </w:p>
        </w:tc>
      </w:tr>
      <w:tr w:rsidR="00143B4B" w14:paraId="71753A63" w14:textId="77777777" w:rsidTr="00143B4B">
        <w:tc>
          <w:tcPr>
            <w:tcW w:w="3923" w:type="dxa"/>
          </w:tcPr>
          <w:p w14:paraId="20F34180" w14:textId="091FA256" w:rsidR="00143B4B" w:rsidRPr="00143B4B" w:rsidRDefault="00143B4B" w:rsidP="00E511CB">
            <w:pPr>
              <w:spacing w:line="276" w:lineRule="auto"/>
              <w:textAlignment w:val="baseline"/>
              <w:rPr>
                <w:rFonts w:ascii="Arial" w:eastAsia="Times New Roman" w:hAnsi="Arial" w:cs="Arial"/>
                <w:b/>
                <w:bCs/>
                <w:sz w:val="24"/>
                <w:szCs w:val="24"/>
                <w:lang w:eastAsia="en-GB"/>
              </w:rPr>
            </w:pPr>
            <w:r w:rsidRPr="00143B4B">
              <w:rPr>
                <w:rFonts w:ascii="Arial" w:eastAsia="Times New Roman" w:hAnsi="Arial" w:cs="Arial"/>
                <w:b/>
                <w:bCs/>
                <w:sz w:val="24"/>
                <w:szCs w:val="24"/>
                <w:lang w:eastAsia="en-GB"/>
              </w:rPr>
              <w:t>Other diagnoses</w:t>
            </w:r>
          </w:p>
        </w:tc>
        <w:tc>
          <w:tcPr>
            <w:tcW w:w="4861" w:type="dxa"/>
          </w:tcPr>
          <w:p w14:paraId="2F249229" w14:textId="707825A4" w:rsidR="00143B4B" w:rsidRPr="00143B4B" w:rsidRDefault="00143B4B" w:rsidP="00E511CB">
            <w:pPr>
              <w:spacing w:line="276" w:lineRule="auto"/>
              <w:textAlignment w:val="baseline"/>
              <w:rPr>
                <w:rFonts w:ascii="Arial" w:eastAsia="Times New Roman" w:hAnsi="Arial" w:cs="Arial"/>
                <w:color w:val="FFFFFF" w:themeColor="background1"/>
                <w:sz w:val="24"/>
                <w:szCs w:val="24"/>
                <w:lang w:eastAsia="en-GB"/>
              </w:rPr>
            </w:pPr>
            <w:r w:rsidRPr="00143B4B">
              <w:rPr>
                <w:rFonts w:ascii="Arial" w:eastAsia="Times New Roman" w:hAnsi="Arial" w:cs="Arial"/>
                <w:color w:val="FFFFFF" w:themeColor="background1"/>
                <w:sz w:val="24"/>
                <w:szCs w:val="24"/>
                <w:lang w:eastAsia="en-GB"/>
              </w:rPr>
              <w:t>Blank</w:t>
            </w:r>
          </w:p>
        </w:tc>
        <w:tc>
          <w:tcPr>
            <w:tcW w:w="2986" w:type="dxa"/>
          </w:tcPr>
          <w:p w14:paraId="2907ED63" w14:textId="0028D470" w:rsidR="00143B4B" w:rsidRDefault="00143B4B" w:rsidP="00143B4B">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1921</w:t>
            </w:r>
          </w:p>
        </w:tc>
        <w:tc>
          <w:tcPr>
            <w:tcW w:w="2117" w:type="dxa"/>
          </w:tcPr>
          <w:p w14:paraId="302AB52D" w14:textId="5E0A1594" w:rsidR="00143B4B" w:rsidRDefault="00143B4B" w:rsidP="00143B4B">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2570</w:t>
            </w:r>
          </w:p>
        </w:tc>
      </w:tr>
      <w:tr w:rsidR="00143B4B" w14:paraId="2A436BD7" w14:textId="77777777" w:rsidTr="00143B4B">
        <w:tc>
          <w:tcPr>
            <w:tcW w:w="3923" w:type="dxa"/>
            <w:shd w:val="clear" w:color="auto" w:fill="D9E2F3" w:themeFill="accent1" w:themeFillTint="33"/>
          </w:tcPr>
          <w:p w14:paraId="394DED43" w14:textId="449E126A" w:rsidR="00143B4B" w:rsidRPr="00143B4B" w:rsidRDefault="00143B4B" w:rsidP="00E511CB">
            <w:pPr>
              <w:spacing w:line="276" w:lineRule="auto"/>
              <w:textAlignment w:val="baseline"/>
              <w:rPr>
                <w:rFonts w:ascii="Arial" w:eastAsia="Times New Roman" w:hAnsi="Arial" w:cs="Arial"/>
                <w:b/>
                <w:bCs/>
                <w:sz w:val="24"/>
                <w:szCs w:val="24"/>
                <w:lang w:eastAsia="en-GB"/>
              </w:rPr>
            </w:pPr>
            <w:r w:rsidRPr="00143B4B">
              <w:rPr>
                <w:rFonts w:ascii="Arial" w:eastAsia="Times New Roman" w:hAnsi="Arial" w:cs="Arial"/>
                <w:b/>
                <w:bCs/>
                <w:sz w:val="24"/>
                <w:szCs w:val="24"/>
                <w:lang w:eastAsia="en-GB"/>
              </w:rPr>
              <w:t>Total</w:t>
            </w:r>
          </w:p>
        </w:tc>
        <w:tc>
          <w:tcPr>
            <w:tcW w:w="4861" w:type="dxa"/>
            <w:shd w:val="clear" w:color="auto" w:fill="D9E2F3" w:themeFill="accent1" w:themeFillTint="33"/>
          </w:tcPr>
          <w:p w14:paraId="7D940292" w14:textId="16FAABB1" w:rsidR="00143B4B" w:rsidRPr="00143B4B" w:rsidRDefault="00143B4B" w:rsidP="00E511CB">
            <w:pPr>
              <w:spacing w:line="276" w:lineRule="auto"/>
              <w:textAlignment w:val="baseline"/>
              <w:rPr>
                <w:rFonts w:ascii="Arial" w:eastAsia="Times New Roman" w:hAnsi="Arial" w:cs="Arial"/>
                <w:color w:val="FFFFFF" w:themeColor="background1"/>
                <w:sz w:val="24"/>
                <w:szCs w:val="24"/>
                <w:lang w:eastAsia="en-GB"/>
              </w:rPr>
            </w:pPr>
            <w:r w:rsidRPr="00143B4B">
              <w:rPr>
                <w:rFonts w:ascii="Arial" w:eastAsia="Times New Roman" w:hAnsi="Arial" w:cs="Arial"/>
                <w:color w:val="D9E2F3" w:themeColor="accent1" w:themeTint="33"/>
                <w:sz w:val="24"/>
                <w:szCs w:val="24"/>
                <w:lang w:eastAsia="en-GB"/>
              </w:rPr>
              <w:t>Blank</w:t>
            </w:r>
          </w:p>
        </w:tc>
        <w:tc>
          <w:tcPr>
            <w:tcW w:w="2986" w:type="dxa"/>
            <w:shd w:val="clear" w:color="auto" w:fill="D9E2F3" w:themeFill="accent1" w:themeFillTint="33"/>
          </w:tcPr>
          <w:p w14:paraId="32339613" w14:textId="5420E41C" w:rsidR="00143B4B" w:rsidRDefault="00143B4B" w:rsidP="00143B4B">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3003</w:t>
            </w:r>
          </w:p>
        </w:tc>
        <w:tc>
          <w:tcPr>
            <w:tcW w:w="2117" w:type="dxa"/>
            <w:shd w:val="clear" w:color="auto" w:fill="D9E2F3" w:themeFill="accent1" w:themeFillTint="33"/>
          </w:tcPr>
          <w:p w14:paraId="00111446" w14:textId="57ED8655" w:rsidR="00143B4B" w:rsidRDefault="00143B4B" w:rsidP="00143B4B">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4048</w:t>
            </w:r>
          </w:p>
        </w:tc>
      </w:tr>
      <w:tr w:rsidR="00143B4B" w14:paraId="61D4A8A9" w14:textId="77777777" w:rsidTr="00143B4B">
        <w:tc>
          <w:tcPr>
            <w:tcW w:w="3923" w:type="dxa"/>
          </w:tcPr>
          <w:p w14:paraId="778CE99A" w14:textId="2999C76C" w:rsidR="00143B4B" w:rsidRPr="00143B4B" w:rsidRDefault="00143B4B" w:rsidP="00E511CB">
            <w:pPr>
              <w:spacing w:line="276" w:lineRule="auto"/>
              <w:textAlignment w:val="baseline"/>
              <w:rPr>
                <w:rFonts w:ascii="Arial" w:eastAsia="Times New Roman" w:hAnsi="Arial" w:cs="Arial"/>
                <w:b/>
                <w:bCs/>
                <w:sz w:val="24"/>
                <w:szCs w:val="24"/>
                <w:lang w:eastAsia="en-GB"/>
              </w:rPr>
            </w:pPr>
            <w:r w:rsidRPr="00143B4B">
              <w:rPr>
                <w:rFonts w:ascii="Arial" w:eastAsia="Times New Roman" w:hAnsi="Arial" w:cs="Arial"/>
                <w:b/>
                <w:bCs/>
                <w:sz w:val="24"/>
                <w:szCs w:val="24"/>
                <w:lang w:eastAsia="en-GB"/>
              </w:rPr>
              <w:t>% of referral</w:t>
            </w:r>
          </w:p>
        </w:tc>
        <w:tc>
          <w:tcPr>
            <w:tcW w:w="4861" w:type="dxa"/>
          </w:tcPr>
          <w:p w14:paraId="73EA9FE5" w14:textId="336FFFAB" w:rsidR="00143B4B" w:rsidRPr="00143B4B" w:rsidRDefault="00143B4B" w:rsidP="00E511CB">
            <w:pPr>
              <w:spacing w:line="276" w:lineRule="auto"/>
              <w:textAlignment w:val="baseline"/>
              <w:rPr>
                <w:rFonts w:ascii="Arial" w:eastAsia="Times New Roman" w:hAnsi="Arial" w:cs="Arial"/>
                <w:color w:val="FFFFFF" w:themeColor="background1"/>
                <w:sz w:val="24"/>
                <w:szCs w:val="24"/>
                <w:lang w:eastAsia="en-GB"/>
              </w:rPr>
            </w:pPr>
            <w:r w:rsidRPr="00143B4B">
              <w:rPr>
                <w:rFonts w:ascii="Arial" w:eastAsia="Times New Roman" w:hAnsi="Arial" w:cs="Arial"/>
                <w:color w:val="FFFFFF" w:themeColor="background1"/>
                <w:sz w:val="24"/>
                <w:szCs w:val="24"/>
                <w:lang w:eastAsia="en-GB"/>
              </w:rPr>
              <w:t>Blank</w:t>
            </w:r>
          </w:p>
        </w:tc>
        <w:tc>
          <w:tcPr>
            <w:tcW w:w="2986" w:type="dxa"/>
          </w:tcPr>
          <w:p w14:paraId="0B050436" w14:textId="0D6DADBE" w:rsidR="00143B4B" w:rsidRDefault="00143B4B" w:rsidP="00143B4B">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75.5%</w:t>
            </w:r>
          </w:p>
        </w:tc>
        <w:tc>
          <w:tcPr>
            <w:tcW w:w="2117" w:type="dxa"/>
          </w:tcPr>
          <w:p w14:paraId="5A7F545F" w14:textId="0E4AC6FC" w:rsidR="00143B4B" w:rsidRDefault="00143B4B" w:rsidP="00143B4B">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77.6%</w:t>
            </w:r>
          </w:p>
        </w:tc>
      </w:tr>
    </w:tbl>
    <w:p w14:paraId="39691041" w14:textId="77777777" w:rsidR="00646082" w:rsidRPr="00D25A83" w:rsidRDefault="00646082" w:rsidP="00E511CB">
      <w:pPr>
        <w:spacing w:line="276" w:lineRule="auto"/>
        <w:textAlignment w:val="baseline"/>
        <w:rPr>
          <w:rFonts w:ascii="Arial" w:eastAsia="Times New Roman" w:hAnsi="Arial" w:cs="Arial"/>
          <w:sz w:val="6"/>
          <w:szCs w:val="6"/>
          <w:lang w:eastAsia="en-GB"/>
        </w:rPr>
      </w:pPr>
    </w:p>
    <w:p w14:paraId="565E2FEF" w14:textId="3CED57AA" w:rsidR="00D25A83" w:rsidRDefault="00D25A83" w:rsidP="00D25A83">
      <w:pPr>
        <w:pStyle w:val="Heading3"/>
      </w:pPr>
      <w:r>
        <w:t>Other outcomes</w:t>
      </w:r>
    </w:p>
    <w:tbl>
      <w:tblPr>
        <w:tblStyle w:val="TableGrid"/>
        <w:tblW w:w="0" w:type="auto"/>
        <w:tblLook w:val="04A0" w:firstRow="1" w:lastRow="0" w:firstColumn="1" w:lastColumn="0" w:noHBand="0" w:noVBand="1"/>
      </w:tblPr>
      <w:tblGrid>
        <w:gridCol w:w="3923"/>
        <w:gridCol w:w="4861"/>
        <w:gridCol w:w="2986"/>
        <w:gridCol w:w="2117"/>
      </w:tblGrid>
      <w:tr w:rsidR="00D25A83" w14:paraId="07AA2F0D" w14:textId="77777777" w:rsidTr="00B63198">
        <w:tc>
          <w:tcPr>
            <w:tcW w:w="3923" w:type="dxa"/>
            <w:shd w:val="clear" w:color="auto" w:fill="E7E6E6" w:themeFill="background2"/>
          </w:tcPr>
          <w:p w14:paraId="2EBF547D" w14:textId="77777777" w:rsidR="00D25A83" w:rsidRPr="00143B4B" w:rsidRDefault="00D25A83" w:rsidP="00B63198">
            <w:pPr>
              <w:spacing w:line="276" w:lineRule="auto"/>
              <w:textAlignment w:val="baseline"/>
              <w:rPr>
                <w:rFonts w:ascii="Arial" w:eastAsia="Times New Roman" w:hAnsi="Arial" w:cs="Arial"/>
                <w:b/>
                <w:bCs/>
                <w:sz w:val="24"/>
                <w:szCs w:val="24"/>
                <w:lang w:eastAsia="en-GB"/>
              </w:rPr>
            </w:pPr>
            <w:r w:rsidRPr="00143B4B">
              <w:rPr>
                <w:rFonts w:ascii="Arial" w:eastAsia="Times New Roman" w:hAnsi="Arial" w:cs="Arial"/>
                <w:b/>
                <w:bCs/>
                <w:sz w:val="24"/>
                <w:szCs w:val="24"/>
                <w:lang w:eastAsia="en-GB"/>
              </w:rPr>
              <w:t>Category</w:t>
            </w:r>
          </w:p>
        </w:tc>
        <w:tc>
          <w:tcPr>
            <w:tcW w:w="4861" w:type="dxa"/>
            <w:shd w:val="clear" w:color="auto" w:fill="E7E6E6" w:themeFill="background2"/>
          </w:tcPr>
          <w:p w14:paraId="7D191559" w14:textId="77777777" w:rsidR="00D25A83" w:rsidRPr="00143B4B" w:rsidRDefault="00D25A83" w:rsidP="00B63198">
            <w:pPr>
              <w:spacing w:line="276" w:lineRule="auto"/>
              <w:textAlignment w:val="baseline"/>
              <w:rPr>
                <w:rFonts w:ascii="Arial" w:eastAsia="Times New Roman" w:hAnsi="Arial" w:cs="Arial"/>
                <w:b/>
                <w:bCs/>
                <w:sz w:val="24"/>
                <w:szCs w:val="24"/>
                <w:lang w:eastAsia="en-GB"/>
              </w:rPr>
            </w:pPr>
            <w:r w:rsidRPr="00143B4B">
              <w:rPr>
                <w:rFonts w:ascii="Arial" w:eastAsia="Times New Roman" w:hAnsi="Arial" w:cs="Arial"/>
                <w:b/>
                <w:bCs/>
                <w:sz w:val="24"/>
                <w:szCs w:val="24"/>
                <w:lang w:eastAsia="en-GB"/>
              </w:rPr>
              <w:t>Latest Diagnosis</w:t>
            </w:r>
          </w:p>
        </w:tc>
        <w:tc>
          <w:tcPr>
            <w:tcW w:w="2986" w:type="dxa"/>
            <w:shd w:val="clear" w:color="auto" w:fill="E7E6E6" w:themeFill="background2"/>
          </w:tcPr>
          <w:p w14:paraId="465504A6" w14:textId="77777777" w:rsidR="00D25A83" w:rsidRPr="00143B4B" w:rsidRDefault="00D25A83" w:rsidP="00B63198">
            <w:pPr>
              <w:spacing w:line="276" w:lineRule="auto"/>
              <w:jc w:val="center"/>
              <w:textAlignment w:val="baseline"/>
              <w:rPr>
                <w:rFonts w:ascii="Arial" w:eastAsia="Times New Roman" w:hAnsi="Arial" w:cs="Arial"/>
                <w:b/>
                <w:bCs/>
                <w:sz w:val="24"/>
                <w:szCs w:val="24"/>
                <w:lang w:eastAsia="en-GB"/>
              </w:rPr>
            </w:pPr>
            <w:r w:rsidRPr="00143B4B">
              <w:rPr>
                <w:rFonts w:ascii="Arial" w:eastAsia="Times New Roman" w:hAnsi="Arial" w:cs="Arial"/>
                <w:b/>
                <w:bCs/>
                <w:sz w:val="24"/>
                <w:szCs w:val="24"/>
                <w:lang w:eastAsia="en-GB"/>
              </w:rPr>
              <w:t>2022 - 2023</w:t>
            </w:r>
          </w:p>
        </w:tc>
        <w:tc>
          <w:tcPr>
            <w:tcW w:w="2117" w:type="dxa"/>
            <w:shd w:val="clear" w:color="auto" w:fill="E7E6E6" w:themeFill="background2"/>
          </w:tcPr>
          <w:p w14:paraId="46A01DF6" w14:textId="77777777" w:rsidR="00D25A83" w:rsidRPr="00143B4B" w:rsidRDefault="00D25A83" w:rsidP="00B63198">
            <w:pPr>
              <w:spacing w:line="276" w:lineRule="auto"/>
              <w:jc w:val="center"/>
              <w:textAlignment w:val="baseline"/>
              <w:rPr>
                <w:rFonts w:ascii="Arial" w:eastAsia="Times New Roman" w:hAnsi="Arial" w:cs="Arial"/>
                <w:b/>
                <w:bCs/>
                <w:sz w:val="24"/>
                <w:szCs w:val="24"/>
                <w:lang w:eastAsia="en-GB"/>
              </w:rPr>
            </w:pPr>
            <w:r w:rsidRPr="00143B4B">
              <w:rPr>
                <w:rFonts w:ascii="Arial" w:eastAsia="Times New Roman" w:hAnsi="Arial" w:cs="Arial"/>
                <w:b/>
                <w:bCs/>
                <w:sz w:val="24"/>
                <w:szCs w:val="24"/>
                <w:lang w:eastAsia="en-GB"/>
              </w:rPr>
              <w:t>2023 - 2024</w:t>
            </w:r>
          </w:p>
        </w:tc>
      </w:tr>
      <w:tr w:rsidR="00D25A83" w14:paraId="52AC78A5" w14:textId="77777777" w:rsidTr="00B63198">
        <w:tc>
          <w:tcPr>
            <w:tcW w:w="3923" w:type="dxa"/>
          </w:tcPr>
          <w:p w14:paraId="26DBC08B" w14:textId="77777777" w:rsidR="00D25A83" w:rsidRPr="00143B4B" w:rsidRDefault="00D25A83" w:rsidP="00B63198">
            <w:pPr>
              <w:spacing w:line="276" w:lineRule="auto"/>
              <w:textAlignment w:val="baseline"/>
              <w:rPr>
                <w:rFonts w:ascii="Arial" w:eastAsia="Times New Roman" w:hAnsi="Arial" w:cs="Arial"/>
                <w:b/>
                <w:bCs/>
                <w:sz w:val="24"/>
                <w:szCs w:val="24"/>
                <w:lang w:eastAsia="en-GB"/>
              </w:rPr>
            </w:pPr>
            <w:r w:rsidRPr="00143B4B">
              <w:rPr>
                <w:rFonts w:ascii="Arial" w:eastAsia="Times New Roman" w:hAnsi="Arial" w:cs="Arial"/>
                <w:b/>
                <w:bCs/>
                <w:sz w:val="24"/>
                <w:szCs w:val="24"/>
                <w:lang w:eastAsia="en-GB"/>
              </w:rPr>
              <w:t>Top 3 – First</w:t>
            </w:r>
          </w:p>
        </w:tc>
        <w:tc>
          <w:tcPr>
            <w:tcW w:w="4861" w:type="dxa"/>
          </w:tcPr>
          <w:p w14:paraId="57765E86" w14:textId="77777777" w:rsidR="00D25A83" w:rsidRDefault="00D25A83" w:rsidP="00B63198">
            <w:pPr>
              <w:spacing w:line="276"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Evaporative dry eye</w:t>
            </w:r>
          </w:p>
        </w:tc>
        <w:tc>
          <w:tcPr>
            <w:tcW w:w="2986" w:type="dxa"/>
          </w:tcPr>
          <w:p w14:paraId="73152633" w14:textId="2137EBD0" w:rsidR="00D25A83" w:rsidRDefault="00D25A83" w:rsidP="00B63198">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42</w:t>
            </w:r>
          </w:p>
        </w:tc>
        <w:tc>
          <w:tcPr>
            <w:tcW w:w="2117" w:type="dxa"/>
          </w:tcPr>
          <w:p w14:paraId="0D676579" w14:textId="779C1F11" w:rsidR="00D25A83" w:rsidRDefault="00D25A83" w:rsidP="00B63198">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67</w:t>
            </w:r>
          </w:p>
        </w:tc>
      </w:tr>
      <w:tr w:rsidR="00D25A83" w14:paraId="1EBFD6FC" w14:textId="77777777" w:rsidTr="00B63198">
        <w:tc>
          <w:tcPr>
            <w:tcW w:w="3923" w:type="dxa"/>
          </w:tcPr>
          <w:p w14:paraId="3D9D39CB" w14:textId="77777777" w:rsidR="00D25A83" w:rsidRPr="00143B4B" w:rsidRDefault="00D25A83" w:rsidP="00B63198">
            <w:pPr>
              <w:spacing w:line="276" w:lineRule="auto"/>
              <w:textAlignment w:val="baseline"/>
              <w:rPr>
                <w:rFonts w:ascii="Arial" w:eastAsia="Times New Roman" w:hAnsi="Arial" w:cs="Arial"/>
                <w:b/>
                <w:bCs/>
                <w:sz w:val="24"/>
                <w:szCs w:val="24"/>
                <w:lang w:eastAsia="en-GB"/>
              </w:rPr>
            </w:pPr>
            <w:r w:rsidRPr="00143B4B">
              <w:rPr>
                <w:rFonts w:ascii="Arial" w:eastAsia="Times New Roman" w:hAnsi="Arial" w:cs="Arial"/>
                <w:b/>
                <w:bCs/>
                <w:sz w:val="24"/>
                <w:szCs w:val="24"/>
                <w:lang w:eastAsia="en-GB"/>
              </w:rPr>
              <w:t>Top 3 – Second</w:t>
            </w:r>
          </w:p>
        </w:tc>
        <w:tc>
          <w:tcPr>
            <w:tcW w:w="4861" w:type="dxa"/>
          </w:tcPr>
          <w:p w14:paraId="53BEF125" w14:textId="77777777" w:rsidR="00D25A83" w:rsidRDefault="00D25A83" w:rsidP="00B63198">
            <w:pPr>
              <w:spacing w:line="276"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PVD – Posterior vitreous detachment</w:t>
            </w:r>
          </w:p>
        </w:tc>
        <w:tc>
          <w:tcPr>
            <w:tcW w:w="2986" w:type="dxa"/>
          </w:tcPr>
          <w:p w14:paraId="5F35EE75" w14:textId="2FD5136D" w:rsidR="00D25A83" w:rsidRDefault="00D25A83" w:rsidP="00B63198">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43</w:t>
            </w:r>
          </w:p>
        </w:tc>
        <w:tc>
          <w:tcPr>
            <w:tcW w:w="2117" w:type="dxa"/>
          </w:tcPr>
          <w:p w14:paraId="3309EC6D" w14:textId="4F584377" w:rsidR="00D25A83" w:rsidRDefault="00D25A83" w:rsidP="00B63198">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52</w:t>
            </w:r>
          </w:p>
        </w:tc>
      </w:tr>
      <w:tr w:rsidR="00D25A83" w14:paraId="0704B21C" w14:textId="77777777" w:rsidTr="00B63198">
        <w:tc>
          <w:tcPr>
            <w:tcW w:w="3923" w:type="dxa"/>
          </w:tcPr>
          <w:p w14:paraId="40A73CAA" w14:textId="77777777" w:rsidR="00D25A83" w:rsidRPr="00143B4B" w:rsidRDefault="00D25A83" w:rsidP="00B63198">
            <w:pPr>
              <w:spacing w:line="276" w:lineRule="auto"/>
              <w:textAlignment w:val="baseline"/>
              <w:rPr>
                <w:rFonts w:ascii="Arial" w:eastAsia="Times New Roman" w:hAnsi="Arial" w:cs="Arial"/>
                <w:b/>
                <w:bCs/>
                <w:sz w:val="24"/>
                <w:szCs w:val="24"/>
                <w:lang w:eastAsia="en-GB"/>
              </w:rPr>
            </w:pPr>
            <w:r w:rsidRPr="00143B4B">
              <w:rPr>
                <w:rFonts w:ascii="Arial" w:eastAsia="Times New Roman" w:hAnsi="Arial" w:cs="Arial"/>
                <w:b/>
                <w:bCs/>
                <w:sz w:val="24"/>
                <w:szCs w:val="24"/>
                <w:lang w:eastAsia="en-GB"/>
              </w:rPr>
              <w:t>Top 3 - Third</w:t>
            </w:r>
          </w:p>
        </w:tc>
        <w:tc>
          <w:tcPr>
            <w:tcW w:w="4861" w:type="dxa"/>
          </w:tcPr>
          <w:p w14:paraId="6ACF2BA8" w14:textId="77777777" w:rsidR="00D25A83" w:rsidRDefault="00D25A83" w:rsidP="00B63198">
            <w:pPr>
              <w:spacing w:line="276"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Bacterial conjunctivitis</w:t>
            </w:r>
          </w:p>
        </w:tc>
        <w:tc>
          <w:tcPr>
            <w:tcW w:w="2986" w:type="dxa"/>
          </w:tcPr>
          <w:p w14:paraId="28CACD6F" w14:textId="52ABA7E1" w:rsidR="00D25A83" w:rsidRDefault="00D25A83" w:rsidP="00B63198">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42</w:t>
            </w:r>
          </w:p>
        </w:tc>
        <w:tc>
          <w:tcPr>
            <w:tcW w:w="2117" w:type="dxa"/>
          </w:tcPr>
          <w:p w14:paraId="0737E97A" w14:textId="0C84C80A" w:rsidR="00D25A83" w:rsidRDefault="00D25A83" w:rsidP="00B63198">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30</w:t>
            </w:r>
          </w:p>
        </w:tc>
      </w:tr>
      <w:tr w:rsidR="00D25A83" w14:paraId="2DA90141" w14:textId="77777777" w:rsidTr="00D25A83">
        <w:tc>
          <w:tcPr>
            <w:tcW w:w="3923" w:type="dxa"/>
            <w:shd w:val="clear" w:color="auto" w:fill="D9E2F3" w:themeFill="accent1" w:themeFillTint="33"/>
          </w:tcPr>
          <w:p w14:paraId="5A3185E8" w14:textId="77777777" w:rsidR="00D25A83" w:rsidRPr="00143B4B" w:rsidRDefault="00D25A83" w:rsidP="00B63198">
            <w:pPr>
              <w:spacing w:line="276" w:lineRule="auto"/>
              <w:textAlignment w:val="baseline"/>
              <w:rPr>
                <w:rFonts w:ascii="Arial" w:eastAsia="Times New Roman" w:hAnsi="Arial" w:cs="Arial"/>
                <w:b/>
                <w:bCs/>
                <w:sz w:val="24"/>
                <w:szCs w:val="24"/>
                <w:lang w:eastAsia="en-GB"/>
              </w:rPr>
            </w:pPr>
            <w:r w:rsidRPr="00143B4B">
              <w:rPr>
                <w:rFonts w:ascii="Arial" w:eastAsia="Times New Roman" w:hAnsi="Arial" w:cs="Arial"/>
                <w:b/>
                <w:bCs/>
                <w:sz w:val="24"/>
                <w:szCs w:val="24"/>
                <w:lang w:eastAsia="en-GB"/>
              </w:rPr>
              <w:t>Top 3 total</w:t>
            </w:r>
          </w:p>
        </w:tc>
        <w:tc>
          <w:tcPr>
            <w:tcW w:w="4861" w:type="dxa"/>
            <w:shd w:val="clear" w:color="auto" w:fill="D9E2F3" w:themeFill="accent1" w:themeFillTint="33"/>
          </w:tcPr>
          <w:p w14:paraId="38EAF5CA" w14:textId="77777777" w:rsidR="00D25A83" w:rsidRPr="00143B4B" w:rsidRDefault="00D25A83" w:rsidP="00B63198">
            <w:pPr>
              <w:spacing w:line="276" w:lineRule="auto"/>
              <w:textAlignment w:val="baseline"/>
              <w:rPr>
                <w:rFonts w:ascii="Arial" w:eastAsia="Times New Roman" w:hAnsi="Arial" w:cs="Arial"/>
                <w:color w:val="FFFFFF" w:themeColor="background1"/>
                <w:sz w:val="24"/>
                <w:szCs w:val="24"/>
                <w:lang w:eastAsia="en-GB"/>
              </w:rPr>
            </w:pPr>
            <w:r w:rsidRPr="00D25A83">
              <w:rPr>
                <w:rFonts w:ascii="Arial" w:eastAsia="Times New Roman" w:hAnsi="Arial" w:cs="Arial"/>
                <w:color w:val="D9E2F3" w:themeColor="accent1" w:themeTint="33"/>
                <w:sz w:val="24"/>
                <w:szCs w:val="24"/>
                <w:lang w:eastAsia="en-GB"/>
              </w:rPr>
              <w:t>Blank</w:t>
            </w:r>
          </w:p>
        </w:tc>
        <w:tc>
          <w:tcPr>
            <w:tcW w:w="2986" w:type="dxa"/>
            <w:shd w:val="clear" w:color="auto" w:fill="D9E2F3" w:themeFill="accent1" w:themeFillTint="33"/>
          </w:tcPr>
          <w:p w14:paraId="28E41E6D" w14:textId="380FBBDB" w:rsidR="00D25A83" w:rsidRDefault="00D25A83" w:rsidP="00B63198">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127</w:t>
            </w:r>
          </w:p>
        </w:tc>
        <w:tc>
          <w:tcPr>
            <w:tcW w:w="2117" w:type="dxa"/>
            <w:shd w:val="clear" w:color="auto" w:fill="D9E2F3" w:themeFill="accent1" w:themeFillTint="33"/>
          </w:tcPr>
          <w:p w14:paraId="526FFF7B" w14:textId="76A0A710" w:rsidR="00D25A83" w:rsidRDefault="00D25A83" w:rsidP="00B63198">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149</w:t>
            </w:r>
          </w:p>
        </w:tc>
      </w:tr>
      <w:tr w:rsidR="00D25A83" w14:paraId="4EA032ED" w14:textId="77777777" w:rsidTr="00B63198">
        <w:tc>
          <w:tcPr>
            <w:tcW w:w="3923" w:type="dxa"/>
          </w:tcPr>
          <w:p w14:paraId="47A1DFD9" w14:textId="77777777" w:rsidR="00D25A83" w:rsidRPr="00143B4B" w:rsidRDefault="00D25A83" w:rsidP="00B63198">
            <w:pPr>
              <w:spacing w:line="276" w:lineRule="auto"/>
              <w:textAlignment w:val="baseline"/>
              <w:rPr>
                <w:rFonts w:ascii="Arial" w:eastAsia="Times New Roman" w:hAnsi="Arial" w:cs="Arial"/>
                <w:b/>
                <w:bCs/>
                <w:sz w:val="24"/>
                <w:szCs w:val="24"/>
                <w:lang w:eastAsia="en-GB"/>
              </w:rPr>
            </w:pPr>
            <w:r w:rsidRPr="00143B4B">
              <w:rPr>
                <w:rFonts w:ascii="Arial" w:eastAsia="Times New Roman" w:hAnsi="Arial" w:cs="Arial"/>
                <w:b/>
                <w:bCs/>
                <w:sz w:val="24"/>
                <w:szCs w:val="24"/>
                <w:lang w:eastAsia="en-GB"/>
              </w:rPr>
              <w:t>Other diagnoses</w:t>
            </w:r>
          </w:p>
        </w:tc>
        <w:tc>
          <w:tcPr>
            <w:tcW w:w="4861" w:type="dxa"/>
          </w:tcPr>
          <w:p w14:paraId="28155B61" w14:textId="77777777" w:rsidR="00D25A83" w:rsidRPr="00143B4B" w:rsidRDefault="00D25A83" w:rsidP="00B63198">
            <w:pPr>
              <w:spacing w:line="276" w:lineRule="auto"/>
              <w:textAlignment w:val="baseline"/>
              <w:rPr>
                <w:rFonts w:ascii="Arial" w:eastAsia="Times New Roman" w:hAnsi="Arial" w:cs="Arial"/>
                <w:color w:val="FFFFFF" w:themeColor="background1"/>
                <w:sz w:val="24"/>
                <w:szCs w:val="24"/>
                <w:lang w:eastAsia="en-GB"/>
              </w:rPr>
            </w:pPr>
            <w:r w:rsidRPr="00143B4B">
              <w:rPr>
                <w:rFonts w:ascii="Arial" w:eastAsia="Times New Roman" w:hAnsi="Arial" w:cs="Arial"/>
                <w:color w:val="FFFFFF" w:themeColor="background1"/>
                <w:sz w:val="24"/>
                <w:szCs w:val="24"/>
                <w:lang w:eastAsia="en-GB"/>
              </w:rPr>
              <w:t>Blank</w:t>
            </w:r>
          </w:p>
        </w:tc>
        <w:tc>
          <w:tcPr>
            <w:tcW w:w="2986" w:type="dxa"/>
          </w:tcPr>
          <w:p w14:paraId="565F6005" w14:textId="05A885D3" w:rsidR="00D25A83" w:rsidRDefault="00D25A83" w:rsidP="00B63198">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849</w:t>
            </w:r>
          </w:p>
        </w:tc>
        <w:tc>
          <w:tcPr>
            <w:tcW w:w="2117" w:type="dxa"/>
          </w:tcPr>
          <w:p w14:paraId="23F37A1B" w14:textId="66A769F1" w:rsidR="00D25A83" w:rsidRDefault="00D25A83" w:rsidP="00B63198">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1017</w:t>
            </w:r>
          </w:p>
        </w:tc>
      </w:tr>
      <w:tr w:rsidR="00D25A83" w14:paraId="54C69E3B" w14:textId="77777777" w:rsidTr="00B63198">
        <w:tc>
          <w:tcPr>
            <w:tcW w:w="3923" w:type="dxa"/>
            <w:shd w:val="clear" w:color="auto" w:fill="D9E2F3" w:themeFill="accent1" w:themeFillTint="33"/>
          </w:tcPr>
          <w:p w14:paraId="72CE951F" w14:textId="77777777" w:rsidR="00D25A83" w:rsidRPr="00143B4B" w:rsidRDefault="00D25A83" w:rsidP="00B63198">
            <w:pPr>
              <w:spacing w:line="276" w:lineRule="auto"/>
              <w:textAlignment w:val="baseline"/>
              <w:rPr>
                <w:rFonts w:ascii="Arial" w:eastAsia="Times New Roman" w:hAnsi="Arial" w:cs="Arial"/>
                <w:b/>
                <w:bCs/>
                <w:sz w:val="24"/>
                <w:szCs w:val="24"/>
                <w:lang w:eastAsia="en-GB"/>
              </w:rPr>
            </w:pPr>
            <w:r w:rsidRPr="00143B4B">
              <w:rPr>
                <w:rFonts w:ascii="Arial" w:eastAsia="Times New Roman" w:hAnsi="Arial" w:cs="Arial"/>
                <w:b/>
                <w:bCs/>
                <w:sz w:val="24"/>
                <w:szCs w:val="24"/>
                <w:lang w:eastAsia="en-GB"/>
              </w:rPr>
              <w:t>Total</w:t>
            </w:r>
          </w:p>
        </w:tc>
        <w:tc>
          <w:tcPr>
            <w:tcW w:w="4861" w:type="dxa"/>
            <w:shd w:val="clear" w:color="auto" w:fill="D9E2F3" w:themeFill="accent1" w:themeFillTint="33"/>
          </w:tcPr>
          <w:p w14:paraId="7A3BBD18" w14:textId="77777777" w:rsidR="00D25A83" w:rsidRPr="00143B4B" w:rsidRDefault="00D25A83" w:rsidP="00B63198">
            <w:pPr>
              <w:spacing w:line="276" w:lineRule="auto"/>
              <w:textAlignment w:val="baseline"/>
              <w:rPr>
                <w:rFonts w:ascii="Arial" w:eastAsia="Times New Roman" w:hAnsi="Arial" w:cs="Arial"/>
                <w:color w:val="FFFFFF" w:themeColor="background1"/>
                <w:sz w:val="24"/>
                <w:szCs w:val="24"/>
                <w:lang w:eastAsia="en-GB"/>
              </w:rPr>
            </w:pPr>
            <w:r w:rsidRPr="00143B4B">
              <w:rPr>
                <w:rFonts w:ascii="Arial" w:eastAsia="Times New Roman" w:hAnsi="Arial" w:cs="Arial"/>
                <w:color w:val="D9E2F3" w:themeColor="accent1" w:themeTint="33"/>
                <w:sz w:val="24"/>
                <w:szCs w:val="24"/>
                <w:lang w:eastAsia="en-GB"/>
              </w:rPr>
              <w:t>Blank</w:t>
            </w:r>
          </w:p>
        </w:tc>
        <w:tc>
          <w:tcPr>
            <w:tcW w:w="2986" w:type="dxa"/>
            <w:shd w:val="clear" w:color="auto" w:fill="D9E2F3" w:themeFill="accent1" w:themeFillTint="33"/>
          </w:tcPr>
          <w:p w14:paraId="60D24537" w14:textId="5EDD6B96" w:rsidR="00D25A83" w:rsidRDefault="00D25A83" w:rsidP="00B63198">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976</w:t>
            </w:r>
          </w:p>
        </w:tc>
        <w:tc>
          <w:tcPr>
            <w:tcW w:w="2117" w:type="dxa"/>
            <w:shd w:val="clear" w:color="auto" w:fill="D9E2F3" w:themeFill="accent1" w:themeFillTint="33"/>
          </w:tcPr>
          <w:p w14:paraId="7DB646CA" w14:textId="1FAF2B32" w:rsidR="00D25A83" w:rsidRDefault="00D25A83" w:rsidP="00B63198">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1166</w:t>
            </w:r>
          </w:p>
        </w:tc>
      </w:tr>
      <w:tr w:rsidR="00D25A83" w14:paraId="5E8F9146" w14:textId="77777777" w:rsidTr="00B63198">
        <w:tc>
          <w:tcPr>
            <w:tcW w:w="3923" w:type="dxa"/>
          </w:tcPr>
          <w:p w14:paraId="62B1182C" w14:textId="77777777" w:rsidR="00D25A83" w:rsidRPr="00143B4B" w:rsidRDefault="00D25A83" w:rsidP="00B63198">
            <w:pPr>
              <w:spacing w:line="276" w:lineRule="auto"/>
              <w:textAlignment w:val="baseline"/>
              <w:rPr>
                <w:rFonts w:ascii="Arial" w:eastAsia="Times New Roman" w:hAnsi="Arial" w:cs="Arial"/>
                <w:b/>
                <w:bCs/>
                <w:sz w:val="24"/>
                <w:szCs w:val="24"/>
                <w:lang w:eastAsia="en-GB"/>
              </w:rPr>
            </w:pPr>
            <w:r w:rsidRPr="00143B4B">
              <w:rPr>
                <w:rFonts w:ascii="Arial" w:eastAsia="Times New Roman" w:hAnsi="Arial" w:cs="Arial"/>
                <w:b/>
                <w:bCs/>
                <w:sz w:val="24"/>
                <w:szCs w:val="24"/>
                <w:lang w:eastAsia="en-GB"/>
              </w:rPr>
              <w:t>% of referral</w:t>
            </w:r>
          </w:p>
        </w:tc>
        <w:tc>
          <w:tcPr>
            <w:tcW w:w="4861" w:type="dxa"/>
          </w:tcPr>
          <w:p w14:paraId="3EF9288D" w14:textId="77777777" w:rsidR="00D25A83" w:rsidRPr="00143B4B" w:rsidRDefault="00D25A83" w:rsidP="00B63198">
            <w:pPr>
              <w:spacing w:line="276" w:lineRule="auto"/>
              <w:textAlignment w:val="baseline"/>
              <w:rPr>
                <w:rFonts w:ascii="Arial" w:eastAsia="Times New Roman" w:hAnsi="Arial" w:cs="Arial"/>
                <w:color w:val="FFFFFF" w:themeColor="background1"/>
                <w:sz w:val="24"/>
                <w:szCs w:val="24"/>
                <w:lang w:eastAsia="en-GB"/>
              </w:rPr>
            </w:pPr>
            <w:r w:rsidRPr="00143B4B">
              <w:rPr>
                <w:rFonts w:ascii="Arial" w:eastAsia="Times New Roman" w:hAnsi="Arial" w:cs="Arial"/>
                <w:color w:val="FFFFFF" w:themeColor="background1"/>
                <w:sz w:val="24"/>
                <w:szCs w:val="24"/>
                <w:lang w:eastAsia="en-GB"/>
              </w:rPr>
              <w:t>Blank</w:t>
            </w:r>
          </w:p>
        </w:tc>
        <w:tc>
          <w:tcPr>
            <w:tcW w:w="2986" w:type="dxa"/>
          </w:tcPr>
          <w:p w14:paraId="77957785" w14:textId="089D4623" w:rsidR="00D25A83" w:rsidRDefault="00D25A83" w:rsidP="00B63198">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24.5%</w:t>
            </w:r>
          </w:p>
        </w:tc>
        <w:tc>
          <w:tcPr>
            <w:tcW w:w="2117" w:type="dxa"/>
          </w:tcPr>
          <w:p w14:paraId="3C172267" w14:textId="06FF17BB" w:rsidR="00D25A83" w:rsidRDefault="00D25A83" w:rsidP="00B63198">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22.4%</w:t>
            </w:r>
          </w:p>
        </w:tc>
      </w:tr>
    </w:tbl>
    <w:p w14:paraId="5D2FEA57" w14:textId="2952F1F4" w:rsidR="00E511CB" w:rsidRPr="00E511CB" w:rsidRDefault="00E511CB" w:rsidP="00E511CB">
      <w:pPr>
        <w:spacing w:line="276" w:lineRule="auto"/>
        <w:textAlignment w:val="baseline"/>
        <w:rPr>
          <w:rFonts w:ascii="Arial" w:eastAsia="Times New Roman" w:hAnsi="Arial" w:cs="Arial"/>
          <w:sz w:val="24"/>
          <w:szCs w:val="24"/>
          <w:lang w:eastAsia="en-GB"/>
        </w:rPr>
      </w:pPr>
      <w:r w:rsidRPr="00D25A83">
        <w:rPr>
          <w:rFonts w:ascii="Arial" w:eastAsia="Times New Roman" w:hAnsi="Arial" w:cs="Arial"/>
          <w:sz w:val="24"/>
          <w:szCs w:val="24"/>
          <w:lang w:eastAsia="en-GB"/>
        </w:rPr>
        <w:lastRenderedPageBreak/>
        <w:t>Comparing diagnosed condition and outcome</w:t>
      </w:r>
      <w:r w:rsidRPr="00E511CB">
        <w:rPr>
          <w:rFonts w:ascii="Arial" w:eastAsia="Times New Roman" w:hAnsi="Arial" w:cs="Arial"/>
          <w:sz w:val="24"/>
          <w:szCs w:val="24"/>
          <w:lang w:eastAsia="en-GB"/>
        </w:rPr>
        <w:t xml:space="preserve"> (i.e. advice</w:t>
      </w:r>
      <w:r w:rsidR="00D25A83">
        <w:rPr>
          <w:rFonts w:ascii="Arial" w:eastAsia="Times New Roman" w:hAnsi="Arial" w:cs="Arial"/>
          <w:sz w:val="24"/>
          <w:szCs w:val="24"/>
          <w:lang w:eastAsia="en-GB"/>
        </w:rPr>
        <w:t xml:space="preserve"> </w:t>
      </w:r>
      <w:r w:rsidRPr="00E511CB">
        <w:rPr>
          <w:rFonts w:ascii="Arial" w:eastAsia="Times New Roman" w:hAnsi="Arial" w:cs="Arial"/>
          <w:sz w:val="24"/>
          <w:szCs w:val="24"/>
          <w:lang w:eastAsia="en-GB"/>
        </w:rPr>
        <w:t>/</w:t>
      </w:r>
      <w:r w:rsidR="00D25A83">
        <w:rPr>
          <w:rFonts w:ascii="Arial" w:eastAsia="Times New Roman" w:hAnsi="Arial" w:cs="Arial"/>
          <w:sz w:val="24"/>
          <w:szCs w:val="24"/>
          <w:lang w:eastAsia="en-GB"/>
        </w:rPr>
        <w:t xml:space="preserve"> </w:t>
      </w:r>
      <w:r w:rsidRPr="00E511CB">
        <w:rPr>
          <w:rFonts w:ascii="Arial" w:eastAsia="Times New Roman" w:hAnsi="Arial" w:cs="Arial"/>
          <w:sz w:val="24"/>
          <w:szCs w:val="24"/>
          <w:lang w:eastAsia="en-GB"/>
        </w:rPr>
        <w:t xml:space="preserve">next action) the data highlights that for some minor conditions (such as dry eye and conjunctivitis) the main outcome on discharge was either self-care advice (56% </w:t>
      </w:r>
      <w:r w:rsidR="00D25A83">
        <w:rPr>
          <w:rFonts w:ascii="Arial" w:eastAsia="Times New Roman" w:hAnsi="Arial" w:cs="Arial"/>
          <w:sz w:val="24"/>
          <w:szCs w:val="24"/>
          <w:lang w:eastAsia="en-GB"/>
        </w:rPr>
        <w:t>and</w:t>
      </w:r>
      <w:r w:rsidRPr="00E511CB">
        <w:rPr>
          <w:rFonts w:ascii="Arial" w:eastAsia="Times New Roman" w:hAnsi="Arial" w:cs="Arial"/>
          <w:sz w:val="24"/>
          <w:szCs w:val="24"/>
          <w:lang w:eastAsia="en-GB"/>
        </w:rPr>
        <w:t xml:space="preserve"> 50%) or recommended therapy (32% </w:t>
      </w:r>
      <w:r w:rsidR="00D25A83">
        <w:rPr>
          <w:rFonts w:ascii="Arial" w:eastAsia="Times New Roman" w:hAnsi="Arial" w:cs="Arial"/>
          <w:sz w:val="24"/>
          <w:szCs w:val="24"/>
          <w:lang w:eastAsia="en-GB"/>
        </w:rPr>
        <w:t>and</w:t>
      </w:r>
      <w:r w:rsidRPr="00E511CB">
        <w:rPr>
          <w:rFonts w:ascii="Arial" w:eastAsia="Times New Roman" w:hAnsi="Arial" w:cs="Arial"/>
          <w:sz w:val="24"/>
          <w:szCs w:val="24"/>
          <w:lang w:eastAsia="en-GB"/>
        </w:rPr>
        <w:t xml:space="preserve"> 29%). For these conditions centralised triage may identify greater opportunities to direct people with minor symptoms to self-care</w:t>
      </w:r>
      <w:r w:rsidR="00D25A83">
        <w:rPr>
          <w:rFonts w:ascii="Arial" w:eastAsia="Times New Roman" w:hAnsi="Arial" w:cs="Arial"/>
          <w:sz w:val="24"/>
          <w:szCs w:val="24"/>
          <w:lang w:eastAsia="en-GB"/>
        </w:rPr>
        <w:t xml:space="preserve"> </w:t>
      </w:r>
      <w:r w:rsidRPr="00E511CB">
        <w:rPr>
          <w:rFonts w:ascii="Arial" w:eastAsia="Times New Roman" w:hAnsi="Arial" w:cs="Arial"/>
          <w:sz w:val="24"/>
          <w:szCs w:val="24"/>
          <w:lang w:eastAsia="en-GB"/>
        </w:rPr>
        <w:t>/</w:t>
      </w:r>
      <w:r w:rsidR="00D25A83">
        <w:rPr>
          <w:rFonts w:ascii="Arial" w:eastAsia="Times New Roman" w:hAnsi="Arial" w:cs="Arial"/>
          <w:sz w:val="24"/>
          <w:szCs w:val="24"/>
          <w:lang w:eastAsia="en-GB"/>
        </w:rPr>
        <w:t xml:space="preserve"> </w:t>
      </w:r>
      <w:r w:rsidRPr="00E511CB">
        <w:rPr>
          <w:rFonts w:ascii="Arial" w:eastAsia="Times New Roman" w:hAnsi="Arial" w:cs="Arial"/>
          <w:sz w:val="24"/>
          <w:szCs w:val="24"/>
          <w:lang w:eastAsia="en-GB"/>
        </w:rPr>
        <w:t>other services without entering the service (triggering a payment to the provider). This data does suggest though that the service is able to assess and manage symptoms without the need for onward referral. </w:t>
      </w:r>
    </w:p>
    <w:p w14:paraId="7EC61D49" w14:textId="14007231" w:rsidR="00D25A83" w:rsidRPr="00E511CB" w:rsidRDefault="00E511CB" w:rsidP="0069180C">
      <w:pPr>
        <w:pStyle w:val="Heading3"/>
      </w:pPr>
      <w:r w:rsidRPr="00E511CB">
        <w:t> </w:t>
      </w:r>
      <w:r w:rsidR="00D25A83">
        <w:t>Reasons for attendance and outcomes</w:t>
      </w:r>
      <w:r w:rsidR="002F4C9F">
        <w:t xml:space="preserve"> with numbers (April 2023 – March 2024)</w:t>
      </w:r>
    </w:p>
    <w:tbl>
      <w:tblPr>
        <w:tblStyle w:val="TableGrid"/>
        <w:tblW w:w="16586" w:type="dxa"/>
        <w:tblInd w:w="-431" w:type="dxa"/>
        <w:tblLayout w:type="fixed"/>
        <w:tblLook w:val="04A0" w:firstRow="1" w:lastRow="0" w:firstColumn="1" w:lastColumn="0" w:noHBand="0" w:noVBand="1"/>
      </w:tblPr>
      <w:tblGrid>
        <w:gridCol w:w="2269"/>
        <w:gridCol w:w="992"/>
        <w:gridCol w:w="1560"/>
        <w:gridCol w:w="850"/>
        <w:gridCol w:w="1559"/>
        <w:gridCol w:w="1276"/>
        <w:gridCol w:w="1134"/>
        <w:gridCol w:w="1418"/>
        <w:gridCol w:w="1417"/>
        <w:gridCol w:w="1276"/>
        <w:gridCol w:w="1134"/>
        <w:gridCol w:w="850"/>
        <w:gridCol w:w="142"/>
        <w:gridCol w:w="709"/>
      </w:tblGrid>
      <w:tr w:rsidR="0069180C" w14:paraId="22F842B7" w14:textId="77777777" w:rsidTr="0069180C">
        <w:trPr>
          <w:tblHeader/>
        </w:trPr>
        <w:tc>
          <w:tcPr>
            <w:tcW w:w="2269" w:type="dxa"/>
            <w:shd w:val="clear" w:color="auto" w:fill="E7E6E6" w:themeFill="background2"/>
            <w:vAlign w:val="center"/>
          </w:tcPr>
          <w:p w14:paraId="2617BE89" w14:textId="4FB9D1F8" w:rsidR="00D25A83" w:rsidRPr="002F4C9F" w:rsidRDefault="002F4C9F" w:rsidP="002F4C9F">
            <w:pPr>
              <w:spacing w:line="276" w:lineRule="auto"/>
              <w:textAlignment w:val="baseline"/>
              <w:rPr>
                <w:rFonts w:ascii="Arial" w:eastAsia="Times New Roman" w:hAnsi="Arial" w:cs="Arial"/>
                <w:lang w:eastAsia="en-GB"/>
              </w:rPr>
            </w:pPr>
            <w:r w:rsidRPr="002F4C9F">
              <w:rPr>
                <w:rFonts w:ascii="Arial" w:eastAsia="Times New Roman" w:hAnsi="Arial" w:cs="Arial"/>
                <w:lang w:eastAsia="en-GB"/>
              </w:rPr>
              <w:t>Top 10 reasons for attendance and outcome – all ages</w:t>
            </w:r>
          </w:p>
        </w:tc>
        <w:tc>
          <w:tcPr>
            <w:tcW w:w="992" w:type="dxa"/>
            <w:shd w:val="clear" w:color="auto" w:fill="E7E6E6" w:themeFill="background2"/>
            <w:vAlign w:val="center"/>
          </w:tcPr>
          <w:p w14:paraId="77F549A2" w14:textId="5FA72893" w:rsidR="00D25A83" w:rsidRPr="002F4C9F" w:rsidRDefault="00B54F76" w:rsidP="002F4C9F">
            <w:pPr>
              <w:spacing w:line="276" w:lineRule="auto"/>
              <w:textAlignment w:val="baseline"/>
              <w:rPr>
                <w:rFonts w:ascii="Arial" w:eastAsia="Times New Roman" w:hAnsi="Arial" w:cs="Arial"/>
                <w:lang w:eastAsia="en-GB"/>
              </w:rPr>
            </w:pPr>
            <w:r>
              <w:rPr>
                <w:rFonts w:ascii="Arial" w:eastAsia="Times New Roman" w:hAnsi="Arial" w:cs="Arial"/>
                <w:lang w:eastAsia="en-GB"/>
              </w:rPr>
              <w:t>D</w:t>
            </w:r>
            <w:r w:rsidR="002F4C9F" w:rsidRPr="002F4C9F">
              <w:rPr>
                <w:rFonts w:ascii="Arial" w:eastAsia="Times New Roman" w:hAnsi="Arial" w:cs="Arial"/>
                <w:lang w:eastAsia="en-GB"/>
              </w:rPr>
              <w:t>ry eye</w:t>
            </w:r>
          </w:p>
        </w:tc>
        <w:tc>
          <w:tcPr>
            <w:tcW w:w="1560" w:type="dxa"/>
            <w:shd w:val="clear" w:color="auto" w:fill="E7E6E6" w:themeFill="background2"/>
            <w:vAlign w:val="center"/>
          </w:tcPr>
          <w:p w14:paraId="1816D114" w14:textId="6AAA6591" w:rsidR="00D25A83" w:rsidRPr="002F4C9F" w:rsidRDefault="002F4C9F" w:rsidP="002F4C9F">
            <w:pPr>
              <w:spacing w:line="276" w:lineRule="auto"/>
              <w:textAlignment w:val="baseline"/>
              <w:rPr>
                <w:rFonts w:ascii="Arial" w:eastAsia="Times New Roman" w:hAnsi="Arial" w:cs="Arial"/>
                <w:lang w:eastAsia="en-GB"/>
              </w:rPr>
            </w:pPr>
            <w:r w:rsidRPr="002F4C9F">
              <w:rPr>
                <w:rFonts w:ascii="Arial" w:eastAsia="Times New Roman" w:hAnsi="Arial" w:cs="Arial"/>
                <w:lang w:eastAsia="en-GB"/>
              </w:rPr>
              <w:t xml:space="preserve">Bacterial / viral conjunctivitis </w:t>
            </w:r>
          </w:p>
        </w:tc>
        <w:tc>
          <w:tcPr>
            <w:tcW w:w="850" w:type="dxa"/>
            <w:shd w:val="clear" w:color="auto" w:fill="E7E6E6" w:themeFill="background2"/>
            <w:vAlign w:val="center"/>
          </w:tcPr>
          <w:p w14:paraId="3E5F9E3E" w14:textId="39EA61D2" w:rsidR="00D25A83" w:rsidRPr="002F4C9F" w:rsidRDefault="002F4C9F" w:rsidP="0069180C">
            <w:pPr>
              <w:spacing w:line="276" w:lineRule="auto"/>
              <w:jc w:val="center"/>
              <w:textAlignment w:val="baseline"/>
              <w:rPr>
                <w:rFonts w:ascii="Arial" w:eastAsia="Times New Roman" w:hAnsi="Arial" w:cs="Arial"/>
                <w:lang w:eastAsia="en-GB"/>
              </w:rPr>
            </w:pPr>
            <w:r w:rsidRPr="002F4C9F">
              <w:rPr>
                <w:rFonts w:ascii="Arial" w:eastAsia="Times New Roman" w:hAnsi="Arial" w:cs="Arial"/>
                <w:lang w:eastAsia="en-GB"/>
              </w:rPr>
              <w:t>PVD</w:t>
            </w:r>
          </w:p>
        </w:tc>
        <w:tc>
          <w:tcPr>
            <w:tcW w:w="1559" w:type="dxa"/>
            <w:shd w:val="clear" w:color="auto" w:fill="E7E6E6" w:themeFill="background2"/>
            <w:vAlign w:val="center"/>
          </w:tcPr>
          <w:p w14:paraId="75469047" w14:textId="6CFC1CA6" w:rsidR="00D25A83" w:rsidRPr="002F4C9F" w:rsidRDefault="002F4C9F" w:rsidP="002F4C9F">
            <w:pPr>
              <w:spacing w:line="276" w:lineRule="auto"/>
              <w:textAlignment w:val="baseline"/>
              <w:rPr>
                <w:rFonts w:ascii="Arial" w:eastAsia="Times New Roman" w:hAnsi="Arial" w:cs="Arial"/>
                <w:lang w:eastAsia="en-GB"/>
              </w:rPr>
            </w:pPr>
            <w:r w:rsidRPr="002F4C9F">
              <w:rPr>
                <w:rFonts w:ascii="Arial" w:eastAsia="Times New Roman" w:hAnsi="Arial" w:cs="Arial"/>
                <w:lang w:eastAsia="en-GB"/>
              </w:rPr>
              <w:t>Sub conjunctival haemorrhage</w:t>
            </w:r>
          </w:p>
        </w:tc>
        <w:tc>
          <w:tcPr>
            <w:tcW w:w="1276" w:type="dxa"/>
            <w:shd w:val="clear" w:color="auto" w:fill="E7E6E6" w:themeFill="background2"/>
            <w:vAlign w:val="center"/>
          </w:tcPr>
          <w:p w14:paraId="2F19F93E" w14:textId="6742FF5F" w:rsidR="00D25A83" w:rsidRPr="002F4C9F" w:rsidRDefault="002F4C9F" w:rsidP="0069180C">
            <w:pPr>
              <w:spacing w:line="276" w:lineRule="auto"/>
              <w:jc w:val="center"/>
              <w:textAlignment w:val="baseline"/>
              <w:rPr>
                <w:rFonts w:ascii="Arial" w:eastAsia="Times New Roman" w:hAnsi="Arial" w:cs="Arial"/>
                <w:lang w:eastAsia="en-GB"/>
              </w:rPr>
            </w:pPr>
            <w:r w:rsidRPr="002F4C9F">
              <w:rPr>
                <w:rFonts w:ascii="Arial" w:eastAsia="Times New Roman" w:hAnsi="Arial" w:cs="Arial"/>
                <w:lang w:eastAsia="en-GB"/>
              </w:rPr>
              <w:t>Blepharitis</w:t>
            </w:r>
          </w:p>
        </w:tc>
        <w:tc>
          <w:tcPr>
            <w:tcW w:w="1134" w:type="dxa"/>
            <w:shd w:val="clear" w:color="auto" w:fill="E7E6E6" w:themeFill="background2"/>
            <w:vAlign w:val="center"/>
          </w:tcPr>
          <w:p w14:paraId="127B8655" w14:textId="5C904228" w:rsidR="00D25A83" w:rsidRPr="002F4C9F" w:rsidRDefault="002F4C9F" w:rsidP="002F4C9F">
            <w:pPr>
              <w:spacing w:line="276" w:lineRule="auto"/>
              <w:textAlignment w:val="baseline"/>
              <w:rPr>
                <w:rFonts w:ascii="Arial" w:eastAsia="Times New Roman" w:hAnsi="Arial" w:cs="Arial"/>
                <w:lang w:eastAsia="en-GB"/>
              </w:rPr>
            </w:pPr>
            <w:r w:rsidRPr="002F4C9F">
              <w:rPr>
                <w:rFonts w:ascii="Arial" w:eastAsia="Times New Roman" w:hAnsi="Arial" w:cs="Arial"/>
                <w:lang w:eastAsia="en-GB"/>
              </w:rPr>
              <w:t>Vitreous floaters</w:t>
            </w:r>
          </w:p>
        </w:tc>
        <w:tc>
          <w:tcPr>
            <w:tcW w:w="1418" w:type="dxa"/>
            <w:shd w:val="clear" w:color="auto" w:fill="E7E6E6" w:themeFill="background2"/>
            <w:vAlign w:val="center"/>
          </w:tcPr>
          <w:p w14:paraId="27DD374F" w14:textId="620A745B" w:rsidR="00D25A83" w:rsidRPr="002F4C9F" w:rsidRDefault="002F4C9F" w:rsidP="002F4C9F">
            <w:pPr>
              <w:spacing w:line="276" w:lineRule="auto"/>
              <w:textAlignment w:val="baseline"/>
              <w:rPr>
                <w:rFonts w:ascii="Arial" w:eastAsia="Times New Roman" w:hAnsi="Arial" w:cs="Arial"/>
                <w:lang w:eastAsia="en-GB"/>
              </w:rPr>
            </w:pPr>
            <w:r w:rsidRPr="002F4C9F">
              <w:rPr>
                <w:rFonts w:ascii="Arial" w:eastAsia="Times New Roman" w:hAnsi="Arial" w:cs="Arial"/>
                <w:lang w:eastAsia="en-GB"/>
              </w:rPr>
              <w:t>Chalazion meibomian cyst</w:t>
            </w:r>
          </w:p>
        </w:tc>
        <w:tc>
          <w:tcPr>
            <w:tcW w:w="1417" w:type="dxa"/>
            <w:shd w:val="clear" w:color="auto" w:fill="E7E6E6" w:themeFill="background2"/>
            <w:vAlign w:val="center"/>
          </w:tcPr>
          <w:p w14:paraId="6C9F8FAA" w14:textId="30B82F35" w:rsidR="00D25A83" w:rsidRPr="002F4C9F" w:rsidRDefault="002F4C9F" w:rsidP="002F4C9F">
            <w:pPr>
              <w:spacing w:line="276" w:lineRule="auto"/>
              <w:textAlignment w:val="baseline"/>
              <w:rPr>
                <w:rFonts w:ascii="Arial" w:eastAsia="Times New Roman" w:hAnsi="Arial" w:cs="Arial"/>
                <w:lang w:eastAsia="en-GB"/>
              </w:rPr>
            </w:pPr>
            <w:proofErr w:type="spellStart"/>
            <w:r w:rsidRPr="002F4C9F">
              <w:rPr>
                <w:rFonts w:ascii="Arial" w:eastAsia="Times New Roman" w:hAnsi="Arial" w:cs="Arial"/>
                <w:lang w:eastAsia="en-GB"/>
              </w:rPr>
              <w:t>Hordelolum</w:t>
            </w:r>
            <w:proofErr w:type="spellEnd"/>
            <w:r w:rsidRPr="002F4C9F">
              <w:rPr>
                <w:rFonts w:ascii="Arial" w:eastAsia="Times New Roman" w:hAnsi="Arial" w:cs="Arial"/>
                <w:lang w:eastAsia="en-GB"/>
              </w:rPr>
              <w:t xml:space="preserve"> stye</w:t>
            </w:r>
          </w:p>
        </w:tc>
        <w:tc>
          <w:tcPr>
            <w:tcW w:w="1276" w:type="dxa"/>
            <w:shd w:val="clear" w:color="auto" w:fill="E7E6E6" w:themeFill="background2"/>
            <w:vAlign w:val="center"/>
          </w:tcPr>
          <w:p w14:paraId="40574EEA" w14:textId="3BC10E16" w:rsidR="00D25A83" w:rsidRPr="002F4C9F" w:rsidRDefault="002F4C9F" w:rsidP="002F4C9F">
            <w:pPr>
              <w:spacing w:line="276" w:lineRule="auto"/>
              <w:textAlignment w:val="baseline"/>
              <w:rPr>
                <w:rFonts w:ascii="Arial" w:eastAsia="Times New Roman" w:hAnsi="Arial" w:cs="Arial"/>
                <w:lang w:eastAsia="en-GB"/>
              </w:rPr>
            </w:pPr>
            <w:r w:rsidRPr="002F4C9F">
              <w:rPr>
                <w:rFonts w:ascii="Arial" w:eastAsia="Times New Roman" w:hAnsi="Arial" w:cs="Arial"/>
                <w:lang w:eastAsia="en-GB"/>
              </w:rPr>
              <w:t>No ocular pathology identified</w:t>
            </w:r>
          </w:p>
        </w:tc>
        <w:tc>
          <w:tcPr>
            <w:tcW w:w="1134" w:type="dxa"/>
            <w:shd w:val="clear" w:color="auto" w:fill="E7E6E6" w:themeFill="background2"/>
            <w:vAlign w:val="center"/>
          </w:tcPr>
          <w:p w14:paraId="707B3F0C" w14:textId="04036099" w:rsidR="00D25A83" w:rsidRPr="002F4C9F" w:rsidRDefault="002F4C9F" w:rsidP="002F4C9F">
            <w:pPr>
              <w:spacing w:line="276" w:lineRule="auto"/>
              <w:textAlignment w:val="baseline"/>
              <w:rPr>
                <w:rFonts w:ascii="Arial" w:eastAsia="Times New Roman" w:hAnsi="Arial" w:cs="Arial"/>
                <w:lang w:eastAsia="en-GB"/>
              </w:rPr>
            </w:pPr>
            <w:r w:rsidRPr="002F4C9F">
              <w:rPr>
                <w:rFonts w:ascii="Arial" w:eastAsia="Times New Roman" w:hAnsi="Arial" w:cs="Arial"/>
                <w:lang w:eastAsia="en-GB"/>
              </w:rPr>
              <w:t>Migraine visual aura</w:t>
            </w:r>
          </w:p>
        </w:tc>
        <w:tc>
          <w:tcPr>
            <w:tcW w:w="850" w:type="dxa"/>
            <w:shd w:val="clear" w:color="auto" w:fill="E7E6E6" w:themeFill="background2"/>
            <w:vAlign w:val="center"/>
          </w:tcPr>
          <w:p w14:paraId="432E999C" w14:textId="2D97CCE1" w:rsidR="00D25A83" w:rsidRPr="002F4C9F" w:rsidRDefault="002F4C9F" w:rsidP="0069180C">
            <w:pPr>
              <w:spacing w:line="276" w:lineRule="auto"/>
              <w:jc w:val="center"/>
              <w:textAlignment w:val="baseline"/>
              <w:rPr>
                <w:rFonts w:ascii="Arial" w:eastAsia="Times New Roman" w:hAnsi="Arial" w:cs="Arial"/>
                <w:lang w:eastAsia="en-GB"/>
              </w:rPr>
            </w:pPr>
            <w:r w:rsidRPr="002F4C9F">
              <w:rPr>
                <w:rFonts w:ascii="Arial" w:eastAsia="Times New Roman" w:hAnsi="Arial" w:cs="Arial"/>
                <w:lang w:eastAsia="en-GB"/>
              </w:rPr>
              <w:t>Other</w:t>
            </w:r>
          </w:p>
        </w:tc>
        <w:tc>
          <w:tcPr>
            <w:tcW w:w="851" w:type="dxa"/>
            <w:gridSpan w:val="2"/>
            <w:shd w:val="clear" w:color="auto" w:fill="E7E6E6" w:themeFill="background2"/>
            <w:vAlign w:val="center"/>
          </w:tcPr>
          <w:p w14:paraId="6DC7BF06" w14:textId="3C82CC93" w:rsidR="00D25A83" w:rsidRPr="002F4C9F" w:rsidRDefault="00B54F76" w:rsidP="0069180C">
            <w:pPr>
              <w:spacing w:line="276" w:lineRule="auto"/>
              <w:jc w:val="center"/>
              <w:textAlignment w:val="baseline"/>
              <w:rPr>
                <w:rFonts w:ascii="Arial" w:eastAsia="Times New Roman" w:hAnsi="Arial" w:cs="Arial"/>
                <w:lang w:eastAsia="en-GB"/>
              </w:rPr>
            </w:pPr>
            <w:r>
              <w:rPr>
                <w:rFonts w:ascii="Arial" w:eastAsia="Times New Roman" w:hAnsi="Arial" w:cs="Arial"/>
                <w:lang w:eastAsia="en-GB"/>
              </w:rPr>
              <w:t>T</w:t>
            </w:r>
            <w:r w:rsidR="002F4C9F" w:rsidRPr="002F4C9F">
              <w:rPr>
                <w:rFonts w:ascii="Arial" w:eastAsia="Times New Roman" w:hAnsi="Arial" w:cs="Arial"/>
                <w:lang w:eastAsia="en-GB"/>
              </w:rPr>
              <w:t>otal</w:t>
            </w:r>
          </w:p>
        </w:tc>
      </w:tr>
      <w:tr w:rsidR="00B54F76" w14:paraId="31D393B8" w14:textId="77777777" w:rsidTr="0069180C">
        <w:tc>
          <w:tcPr>
            <w:tcW w:w="2269" w:type="dxa"/>
          </w:tcPr>
          <w:p w14:paraId="292431EF" w14:textId="658387B8" w:rsidR="00D25A83" w:rsidRDefault="0069180C" w:rsidP="00E511CB">
            <w:pPr>
              <w:spacing w:line="276"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Discharge with self-care advice</w:t>
            </w:r>
          </w:p>
        </w:tc>
        <w:tc>
          <w:tcPr>
            <w:tcW w:w="992" w:type="dxa"/>
            <w:vAlign w:val="center"/>
          </w:tcPr>
          <w:p w14:paraId="6C9C744A" w14:textId="4D55173A"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866</w:t>
            </w:r>
          </w:p>
        </w:tc>
        <w:tc>
          <w:tcPr>
            <w:tcW w:w="1560" w:type="dxa"/>
            <w:vAlign w:val="center"/>
          </w:tcPr>
          <w:p w14:paraId="49262C40" w14:textId="60B402B4"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632</w:t>
            </w:r>
          </w:p>
        </w:tc>
        <w:tc>
          <w:tcPr>
            <w:tcW w:w="850" w:type="dxa"/>
            <w:vAlign w:val="center"/>
          </w:tcPr>
          <w:p w14:paraId="587C6658" w14:textId="31A9F6AC"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633</w:t>
            </w:r>
          </w:p>
        </w:tc>
        <w:tc>
          <w:tcPr>
            <w:tcW w:w="1559" w:type="dxa"/>
            <w:vAlign w:val="center"/>
          </w:tcPr>
          <w:p w14:paraId="376F28AB" w14:textId="2A52C8B0"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398</w:t>
            </w:r>
          </w:p>
        </w:tc>
        <w:tc>
          <w:tcPr>
            <w:tcW w:w="1276" w:type="dxa"/>
            <w:vAlign w:val="center"/>
          </w:tcPr>
          <w:p w14:paraId="3E77F4C6" w14:textId="395FBB72"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314</w:t>
            </w:r>
          </w:p>
        </w:tc>
        <w:tc>
          <w:tcPr>
            <w:tcW w:w="1134" w:type="dxa"/>
            <w:vAlign w:val="center"/>
          </w:tcPr>
          <w:p w14:paraId="1AF622CE" w14:textId="70243A17"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388</w:t>
            </w:r>
          </w:p>
        </w:tc>
        <w:tc>
          <w:tcPr>
            <w:tcW w:w="1418" w:type="dxa"/>
            <w:vAlign w:val="center"/>
          </w:tcPr>
          <w:p w14:paraId="6FA1E843" w14:textId="1FC4B789"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223</w:t>
            </w:r>
          </w:p>
        </w:tc>
        <w:tc>
          <w:tcPr>
            <w:tcW w:w="1417" w:type="dxa"/>
            <w:vAlign w:val="center"/>
          </w:tcPr>
          <w:p w14:paraId="315851B8" w14:textId="2B7702EB"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213</w:t>
            </w:r>
          </w:p>
        </w:tc>
        <w:tc>
          <w:tcPr>
            <w:tcW w:w="1276" w:type="dxa"/>
            <w:vAlign w:val="center"/>
          </w:tcPr>
          <w:p w14:paraId="2443D198" w14:textId="73640260"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257</w:t>
            </w:r>
          </w:p>
        </w:tc>
        <w:tc>
          <w:tcPr>
            <w:tcW w:w="1134" w:type="dxa"/>
            <w:vAlign w:val="center"/>
          </w:tcPr>
          <w:p w14:paraId="58CC6E36" w14:textId="45DE7389"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241</w:t>
            </w:r>
          </w:p>
        </w:tc>
        <w:tc>
          <w:tcPr>
            <w:tcW w:w="850" w:type="dxa"/>
            <w:vAlign w:val="center"/>
          </w:tcPr>
          <w:p w14:paraId="35ACFE16" w14:textId="17B0F78D" w:rsidR="00D25A83" w:rsidRDefault="0069180C"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2386</w:t>
            </w:r>
          </w:p>
        </w:tc>
        <w:tc>
          <w:tcPr>
            <w:tcW w:w="851" w:type="dxa"/>
            <w:gridSpan w:val="2"/>
            <w:vAlign w:val="center"/>
          </w:tcPr>
          <w:p w14:paraId="489C5E1E" w14:textId="1D9765BA" w:rsidR="00D25A83" w:rsidRDefault="0069180C"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6551</w:t>
            </w:r>
          </w:p>
        </w:tc>
      </w:tr>
      <w:tr w:rsidR="00B54F76" w14:paraId="41A8F8AB" w14:textId="77777777" w:rsidTr="0069180C">
        <w:tc>
          <w:tcPr>
            <w:tcW w:w="2269" w:type="dxa"/>
          </w:tcPr>
          <w:p w14:paraId="1CD6C620" w14:textId="79D56112" w:rsidR="00D25A83" w:rsidRDefault="0069180C" w:rsidP="00E511CB">
            <w:pPr>
              <w:spacing w:line="276"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Discharged with therapeutic recommendation</w:t>
            </w:r>
          </w:p>
        </w:tc>
        <w:tc>
          <w:tcPr>
            <w:tcW w:w="992" w:type="dxa"/>
            <w:vAlign w:val="center"/>
          </w:tcPr>
          <w:p w14:paraId="767B69A7" w14:textId="5C6248F3"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497</w:t>
            </w:r>
          </w:p>
        </w:tc>
        <w:tc>
          <w:tcPr>
            <w:tcW w:w="1560" w:type="dxa"/>
            <w:vAlign w:val="center"/>
          </w:tcPr>
          <w:p w14:paraId="77911610" w14:textId="293FBE2A"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371</w:t>
            </w:r>
          </w:p>
        </w:tc>
        <w:tc>
          <w:tcPr>
            <w:tcW w:w="850" w:type="dxa"/>
            <w:vAlign w:val="center"/>
          </w:tcPr>
          <w:p w14:paraId="14086152" w14:textId="6068F914"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3</w:t>
            </w:r>
          </w:p>
        </w:tc>
        <w:tc>
          <w:tcPr>
            <w:tcW w:w="1559" w:type="dxa"/>
            <w:vAlign w:val="center"/>
          </w:tcPr>
          <w:p w14:paraId="208A43DC" w14:textId="56E44D61"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40</w:t>
            </w:r>
          </w:p>
        </w:tc>
        <w:tc>
          <w:tcPr>
            <w:tcW w:w="1276" w:type="dxa"/>
            <w:vAlign w:val="center"/>
          </w:tcPr>
          <w:p w14:paraId="735A03D2" w14:textId="2384027A"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89</w:t>
            </w:r>
          </w:p>
        </w:tc>
        <w:tc>
          <w:tcPr>
            <w:tcW w:w="1134" w:type="dxa"/>
            <w:vAlign w:val="center"/>
          </w:tcPr>
          <w:p w14:paraId="5F517245" w14:textId="38D56517"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5</w:t>
            </w:r>
          </w:p>
        </w:tc>
        <w:tc>
          <w:tcPr>
            <w:tcW w:w="1418" w:type="dxa"/>
            <w:vAlign w:val="center"/>
          </w:tcPr>
          <w:p w14:paraId="529998F5" w14:textId="1E67734C"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83</w:t>
            </w:r>
          </w:p>
        </w:tc>
        <w:tc>
          <w:tcPr>
            <w:tcW w:w="1417" w:type="dxa"/>
            <w:vAlign w:val="center"/>
          </w:tcPr>
          <w:p w14:paraId="698DCB50" w14:textId="182CB19A"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50</w:t>
            </w:r>
          </w:p>
        </w:tc>
        <w:tc>
          <w:tcPr>
            <w:tcW w:w="1276" w:type="dxa"/>
            <w:vAlign w:val="center"/>
          </w:tcPr>
          <w:p w14:paraId="7FBDB3DF" w14:textId="5EBC11B0"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6</w:t>
            </w:r>
          </w:p>
        </w:tc>
        <w:tc>
          <w:tcPr>
            <w:tcW w:w="1134" w:type="dxa"/>
            <w:vAlign w:val="center"/>
          </w:tcPr>
          <w:p w14:paraId="2BAA5CDC" w14:textId="02033BCB"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2</w:t>
            </w:r>
          </w:p>
        </w:tc>
        <w:tc>
          <w:tcPr>
            <w:tcW w:w="850" w:type="dxa"/>
            <w:vAlign w:val="center"/>
          </w:tcPr>
          <w:p w14:paraId="41B93EA9" w14:textId="6CB63863" w:rsidR="00D25A83" w:rsidRDefault="0069180C"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419</w:t>
            </w:r>
          </w:p>
        </w:tc>
        <w:tc>
          <w:tcPr>
            <w:tcW w:w="851" w:type="dxa"/>
            <w:gridSpan w:val="2"/>
            <w:vAlign w:val="center"/>
          </w:tcPr>
          <w:p w14:paraId="7AA5B1F5" w14:textId="3EAB7B31" w:rsidR="00D25A83" w:rsidRDefault="0069180C"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1565</w:t>
            </w:r>
          </w:p>
        </w:tc>
      </w:tr>
      <w:tr w:rsidR="00B54F76" w14:paraId="35353A57" w14:textId="77777777" w:rsidTr="0069180C">
        <w:tc>
          <w:tcPr>
            <w:tcW w:w="2269" w:type="dxa"/>
          </w:tcPr>
          <w:p w14:paraId="0A588AEC" w14:textId="481B108A" w:rsidR="00D25A83" w:rsidRDefault="0069180C" w:rsidP="00E511CB">
            <w:pPr>
              <w:spacing w:line="276"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Urgent referral to HES</w:t>
            </w:r>
          </w:p>
        </w:tc>
        <w:tc>
          <w:tcPr>
            <w:tcW w:w="992" w:type="dxa"/>
            <w:vAlign w:val="center"/>
          </w:tcPr>
          <w:p w14:paraId="01D62833" w14:textId="1DF6DA56"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25</w:t>
            </w:r>
          </w:p>
        </w:tc>
        <w:tc>
          <w:tcPr>
            <w:tcW w:w="1560" w:type="dxa"/>
            <w:vAlign w:val="center"/>
          </w:tcPr>
          <w:p w14:paraId="0FD0E34E" w14:textId="7C25D7A4"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25</w:t>
            </w:r>
          </w:p>
        </w:tc>
        <w:tc>
          <w:tcPr>
            <w:tcW w:w="850" w:type="dxa"/>
            <w:vAlign w:val="center"/>
          </w:tcPr>
          <w:p w14:paraId="5BACD259" w14:textId="43B38EB2"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38</w:t>
            </w:r>
          </w:p>
        </w:tc>
        <w:tc>
          <w:tcPr>
            <w:tcW w:w="1559" w:type="dxa"/>
            <w:vAlign w:val="center"/>
          </w:tcPr>
          <w:p w14:paraId="100E74DB" w14:textId="0F796094"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3</w:t>
            </w:r>
          </w:p>
        </w:tc>
        <w:tc>
          <w:tcPr>
            <w:tcW w:w="1276" w:type="dxa"/>
            <w:vAlign w:val="center"/>
          </w:tcPr>
          <w:p w14:paraId="15A5A4D7" w14:textId="6A3D662F"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12</w:t>
            </w:r>
          </w:p>
        </w:tc>
        <w:tc>
          <w:tcPr>
            <w:tcW w:w="1134" w:type="dxa"/>
            <w:vAlign w:val="center"/>
          </w:tcPr>
          <w:p w14:paraId="0EB19730" w14:textId="5E8559F1"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10</w:t>
            </w:r>
          </w:p>
        </w:tc>
        <w:tc>
          <w:tcPr>
            <w:tcW w:w="1418" w:type="dxa"/>
            <w:vAlign w:val="center"/>
          </w:tcPr>
          <w:p w14:paraId="4E01C010" w14:textId="01BEED13"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w:t>
            </w:r>
          </w:p>
        </w:tc>
        <w:tc>
          <w:tcPr>
            <w:tcW w:w="1417" w:type="dxa"/>
            <w:vAlign w:val="center"/>
          </w:tcPr>
          <w:p w14:paraId="3432056C" w14:textId="05A63026"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8</w:t>
            </w:r>
          </w:p>
        </w:tc>
        <w:tc>
          <w:tcPr>
            <w:tcW w:w="1276" w:type="dxa"/>
            <w:vAlign w:val="center"/>
          </w:tcPr>
          <w:p w14:paraId="7E06D161" w14:textId="351F2611"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10</w:t>
            </w:r>
          </w:p>
        </w:tc>
        <w:tc>
          <w:tcPr>
            <w:tcW w:w="1134" w:type="dxa"/>
            <w:vAlign w:val="center"/>
          </w:tcPr>
          <w:p w14:paraId="669B6B93" w14:textId="5119993C"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9</w:t>
            </w:r>
          </w:p>
        </w:tc>
        <w:tc>
          <w:tcPr>
            <w:tcW w:w="850" w:type="dxa"/>
            <w:vAlign w:val="center"/>
          </w:tcPr>
          <w:p w14:paraId="737AD19F" w14:textId="58AC23FD" w:rsidR="00D25A83" w:rsidRDefault="0069180C"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1035</w:t>
            </w:r>
          </w:p>
        </w:tc>
        <w:tc>
          <w:tcPr>
            <w:tcW w:w="851" w:type="dxa"/>
            <w:gridSpan w:val="2"/>
            <w:vAlign w:val="center"/>
          </w:tcPr>
          <w:p w14:paraId="49C8BE31" w14:textId="7E0589C3" w:rsidR="00D25A83" w:rsidRDefault="0069180C"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1176</w:t>
            </w:r>
          </w:p>
        </w:tc>
      </w:tr>
      <w:tr w:rsidR="00B54F76" w14:paraId="691E3880" w14:textId="77777777" w:rsidTr="0069180C">
        <w:tc>
          <w:tcPr>
            <w:tcW w:w="2269" w:type="dxa"/>
          </w:tcPr>
          <w:p w14:paraId="560BDB98" w14:textId="12844FD9" w:rsidR="00D25A83" w:rsidRDefault="0069180C" w:rsidP="00E511CB">
            <w:pPr>
              <w:spacing w:line="276"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Referral to GP general health</w:t>
            </w:r>
          </w:p>
        </w:tc>
        <w:tc>
          <w:tcPr>
            <w:tcW w:w="992" w:type="dxa"/>
            <w:vAlign w:val="center"/>
          </w:tcPr>
          <w:p w14:paraId="1FF434B5" w14:textId="3051F4C7"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49</w:t>
            </w:r>
          </w:p>
        </w:tc>
        <w:tc>
          <w:tcPr>
            <w:tcW w:w="1560" w:type="dxa"/>
            <w:vAlign w:val="center"/>
          </w:tcPr>
          <w:p w14:paraId="7696B91A" w14:textId="05BA3B9A"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151</w:t>
            </w:r>
          </w:p>
        </w:tc>
        <w:tc>
          <w:tcPr>
            <w:tcW w:w="850" w:type="dxa"/>
            <w:vAlign w:val="center"/>
          </w:tcPr>
          <w:p w14:paraId="0F4800E0" w14:textId="5A761D07"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w:t>
            </w:r>
          </w:p>
        </w:tc>
        <w:tc>
          <w:tcPr>
            <w:tcW w:w="1559" w:type="dxa"/>
            <w:vAlign w:val="center"/>
          </w:tcPr>
          <w:p w14:paraId="5856508A" w14:textId="04856E05"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39</w:t>
            </w:r>
          </w:p>
        </w:tc>
        <w:tc>
          <w:tcPr>
            <w:tcW w:w="1276" w:type="dxa"/>
            <w:vAlign w:val="center"/>
          </w:tcPr>
          <w:p w14:paraId="025C9CB2" w14:textId="437ECAB9"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39</w:t>
            </w:r>
          </w:p>
        </w:tc>
        <w:tc>
          <w:tcPr>
            <w:tcW w:w="1134" w:type="dxa"/>
            <w:vAlign w:val="center"/>
          </w:tcPr>
          <w:p w14:paraId="35F414FB" w14:textId="3CD85F46"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w:t>
            </w:r>
          </w:p>
        </w:tc>
        <w:tc>
          <w:tcPr>
            <w:tcW w:w="1418" w:type="dxa"/>
            <w:vAlign w:val="center"/>
          </w:tcPr>
          <w:p w14:paraId="6FD5C37D" w14:textId="6613E448"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22</w:t>
            </w:r>
          </w:p>
        </w:tc>
        <w:tc>
          <w:tcPr>
            <w:tcW w:w="1417" w:type="dxa"/>
            <w:vAlign w:val="center"/>
          </w:tcPr>
          <w:p w14:paraId="76B98F3D" w14:textId="1CA75D38"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48</w:t>
            </w:r>
          </w:p>
        </w:tc>
        <w:tc>
          <w:tcPr>
            <w:tcW w:w="1276" w:type="dxa"/>
            <w:vAlign w:val="center"/>
          </w:tcPr>
          <w:p w14:paraId="47B908AD" w14:textId="07043837"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9</w:t>
            </w:r>
          </w:p>
        </w:tc>
        <w:tc>
          <w:tcPr>
            <w:tcW w:w="1134" w:type="dxa"/>
            <w:vAlign w:val="center"/>
          </w:tcPr>
          <w:p w14:paraId="208EB5E2" w14:textId="6CDB318E"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27</w:t>
            </w:r>
          </w:p>
        </w:tc>
        <w:tc>
          <w:tcPr>
            <w:tcW w:w="850" w:type="dxa"/>
            <w:vAlign w:val="center"/>
          </w:tcPr>
          <w:p w14:paraId="1DE45B32" w14:textId="3BD9FB86" w:rsidR="00D25A83" w:rsidRDefault="0069180C"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515</w:t>
            </w:r>
          </w:p>
        </w:tc>
        <w:tc>
          <w:tcPr>
            <w:tcW w:w="851" w:type="dxa"/>
            <w:gridSpan w:val="2"/>
            <w:vAlign w:val="center"/>
          </w:tcPr>
          <w:p w14:paraId="5C8B5A90" w14:textId="3946DA2A" w:rsidR="00D25A83" w:rsidRDefault="0069180C"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901</w:t>
            </w:r>
          </w:p>
        </w:tc>
      </w:tr>
      <w:tr w:rsidR="00B54F76" w14:paraId="58EAA446" w14:textId="77777777" w:rsidTr="0069180C">
        <w:tc>
          <w:tcPr>
            <w:tcW w:w="2269" w:type="dxa"/>
          </w:tcPr>
          <w:p w14:paraId="476A7FCF" w14:textId="234CF91B" w:rsidR="00D25A83" w:rsidRDefault="0069180C" w:rsidP="00E511CB">
            <w:pPr>
              <w:spacing w:line="276"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Telemedicine</w:t>
            </w:r>
          </w:p>
        </w:tc>
        <w:tc>
          <w:tcPr>
            <w:tcW w:w="992" w:type="dxa"/>
            <w:vAlign w:val="center"/>
          </w:tcPr>
          <w:p w14:paraId="5BB604F6" w14:textId="635D0DB1"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0</w:t>
            </w:r>
          </w:p>
        </w:tc>
        <w:tc>
          <w:tcPr>
            <w:tcW w:w="1560" w:type="dxa"/>
            <w:vAlign w:val="center"/>
          </w:tcPr>
          <w:p w14:paraId="70E92642" w14:textId="548D45DB"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4</w:t>
            </w:r>
          </w:p>
        </w:tc>
        <w:tc>
          <w:tcPr>
            <w:tcW w:w="850" w:type="dxa"/>
            <w:vAlign w:val="center"/>
          </w:tcPr>
          <w:p w14:paraId="3B6DAA76" w14:textId="004471A2"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0</w:t>
            </w:r>
          </w:p>
        </w:tc>
        <w:tc>
          <w:tcPr>
            <w:tcW w:w="1559" w:type="dxa"/>
            <w:vAlign w:val="center"/>
          </w:tcPr>
          <w:p w14:paraId="79314DB3" w14:textId="0DDA7429"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0</w:t>
            </w:r>
          </w:p>
        </w:tc>
        <w:tc>
          <w:tcPr>
            <w:tcW w:w="1276" w:type="dxa"/>
            <w:vAlign w:val="center"/>
          </w:tcPr>
          <w:p w14:paraId="737ECE40" w14:textId="7233FCD6"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0</w:t>
            </w:r>
          </w:p>
        </w:tc>
        <w:tc>
          <w:tcPr>
            <w:tcW w:w="1134" w:type="dxa"/>
            <w:vAlign w:val="center"/>
          </w:tcPr>
          <w:p w14:paraId="62BB61C3" w14:textId="53CBC969"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0</w:t>
            </w:r>
          </w:p>
        </w:tc>
        <w:tc>
          <w:tcPr>
            <w:tcW w:w="1418" w:type="dxa"/>
            <w:vAlign w:val="center"/>
          </w:tcPr>
          <w:p w14:paraId="49A26110" w14:textId="24298197"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w:t>
            </w:r>
          </w:p>
        </w:tc>
        <w:tc>
          <w:tcPr>
            <w:tcW w:w="1417" w:type="dxa"/>
            <w:vAlign w:val="center"/>
          </w:tcPr>
          <w:p w14:paraId="757279E0" w14:textId="5BAFECBB"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0</w:t>
            </w:r>
          </w:p>
        </w:tc>
        <w:tc>
          <w:tcPr>
            <w:tcW w:w="1276" w:type="dxa"/>
            <w:vAlign w:val="center"/>
          </w:tcPr>
          <w:p w14:paraId="43BA8920" w14:textId="47ED47E2"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0</w:t>
            </w:r>
          </w:p>
        </w:tc>
        <w:tc>
          <w:tcPr>
            <w:tcW w:w="1134" w:type="dxa"/>
            <w:vAlign w:val="center"/>
          </w:tcPr>
          <w:p w14:paraId="662B691D" w14:textId="300910D1"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0</w:t>
            </w:r>
          </w:p>
        </w:tc>
        <w:tc>
          <w:tcPr>
            <w:tcW w:w="850" w:type="dxa"/>
            <w:vAlign w:val="center"/>
          </w:tcPr>
          <w:p w14:paraId="2A6C6B3B" w14:textId="0284C3B7" w:rsidR="00D25A83" w:rsidRDefault="0069180C"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395</w:t>
            </w:r>
          </w:p>
        </w:tc>
        <w:tc>
          <w:tcPr>
            <w:tcW w:w="851" w:type="dxa"/>
            <w:gridSpan w:val="2"/>
            <w:vAlign w:val="center"/>
          </w:tcPr>
          <w:p w14:paraId="1C5A8D47" w14:textId="73CDCB07" w:rsidR="00D25A83" w:rsidRDefault="0069180C"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400</w:t>
            </w:r>
          </w:p>
        </w:tc>
      </w:tr>
      <w:tr w:rsidR="00B54F76" w14:paraId="1628A4C0" w14:textId="77777777" w:rsidTr="0069180C">
        <w:tc>
          <w:tcPr>
            <w:tcW w:w="2269" w:type="dxa"/>
          </w:tcPr>
          <w:p w14:paraId="3CACF635" w14:textId="25D51738" w:rsidR="00D25A83" w:rsidRDefault="0069180C" w:rsidP="00E511CB">
            <w:pPr>
              <w:spacing w:line="276"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Routine referral to HES</w:t>
            </w:r>
          </w:p>
        </w:tc>
        <w:tc>
          <w:tcPr>
            <w:tcW w:w="992" w:type="dxa"/>
            <w:vAlign w:val="center"/>
          </w:tcPr>
          <w:p w14:paraId="526E34DB" w14:textId="4ACDEE96"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27</w:t>
            </w:r>
          </w:p>
        </w:tc>
        <w:tc>
          <w:tcPr>
            <w:tcW w:w="1560" w:type="dxa"/>
            <w:vAlign w:val="center"/>
          </w:tcPr>
          <w:p w14:paraId="68EE9B16" w14:textId="4ABDC444"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5</w:t>
            </w:r>
          </w:p>
        </w:tc>
        <w:tc>
          <w:tcPr>
            <w:tcW w:w="850" w:type="dxa"/>
            <w:vAlign w:val="center"/>
          </w:tcPr>
          <w:p w14:paraId="24C0798E" w14:textId="5CC81064"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7</w:t>
            </w:r>
          </w:p>
        </w:tc>
        <w:tc>
          <w:tcPr>
            <w:tcW w:w="1559" w:type="dxa"/>
            <w:vAlign w:val="center"/>
          </w:tcPr>
          <w:p w14:paraId="0703F8E8" w14:textId="10A7012B"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0</w:t>
            </w:r>
          </w:p>
        </w:tc>
        <w:tc>
          <w:tcPr>
            <w:tcW w:w="1276" w:type="dxa"/>
            <w:vAlign w:val="center"/>
          </w:tcPr>
          <w:p w14:paraId="3E709839" w14:textId="4F779195"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3</w:t>
            </w:r>
          </w:p>
        </w:tc>
        <w:tc>
          <w:tcPr>
            <w:tcW w:w="1134" w:type="dxa"/>
            <w:vAlign w:val="center"/>
          </w:tcPr>
          <w:p w14:paraId="008CA88A" w14:textId="4BFA97D6"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2</w:t>
            </w:r>
          </w:p>
        </w:tc>
        <w:tc>
          <w:tcPr>
            <w:tcW w:w="1418" w:type="dxa"/>
            <w:vAlign w:val="center"/>
          </w:tcPr>
          <w:p w14:paraId="2F2A63D7" w14:textId="7D70F917"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34</w:t>
            </w:r>
          </w:p>
        </w:tc>
        <w:tc>
          <w:tcPr>
            <w:tcW w:w="1417" w:type="dxa"/>
            <w:vAlign w:val="center"/>
          </w:tcPr>
          <w:p w14:paraId="0845014F" w14:textId="0719B567"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2</w:t>
            </w:r>
          </w:p>
        </w:tc>
        <w:tc>
          <w:tcPr>
            <w:tcW w:w="1276" w:type="dxa"/>
            <w:vAlign w:val="center"/>
          </w:tcPr>
          <w:p w14:paraId="5A4FD647" w14:textId="74EB81E4"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4</w:t>
            </w:r>
          </w:p>
        </w:tc>
        <w:tc>
          <w:tcPr>
            <w:tcW w:w="1134" w:type="dxa"/>
            <w:vAlign w:val="center"/>
          </w:tcPr>
          <w:p w14:paraId="43DC482F" w14:textId="4303EB83" w:rsidR="00D25A83" w:rsidRDefault="0069180C"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w:t>
            </w:r>
          </w:p>
        </w:tc>
        <w:tc>
          <w:tcPr>
            <w:tcW w:w="850" w:type="dxa"/>
            <w:vAlign w:val="center"/>
          </w:tcPr>
          <w:p w14:paraId="74CA01E5" w14:textId="62F9C038" w:rsidR="00D25A83" w:rsidRDefault="0069180C"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192</w:t>
            </w:r>
          </w:p>
        </w:tc>
        <w:tc>
          <w:tcPr>
            <w:tcW w:w="851" w:type="dxa"/>
            <w:gridSpan w:val="2"/>
            <w:vAlign w:val="center"/>
          </w:tcPr>
          <w:p w14:paraId="04B7B1B2" w14:textId="62225310" w:rsidR="00D25A83" w:rsidRDefault="0069180C"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277</w:t>
            </w:r>
          </w:p>
        </w:tc>
      </w:tr>
      <w:tr w:rsidR="00B54F76" w14:paraId="7C551531" w14:textId="77777777" w:rsidTr="0069180C">
        <w:tc>
          <w:tcPr>
            <w:tcW w:w="2269" w:type="dxa"/>
          </w:tcPr>
          <w:p w14:paraId="30451E3C" w14:textId="252C7D0E" w:rsidR="00D25A83" w:rsidRDefault="0069180C" w:rsidP="00E511CB">
            <w:pPr>
              <w:spacing w:line="276"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Refer to other CUES practice, unable to see within 48 hours</w:t>
            </w:r>
          </w:p>
        </w:tc>
        <w:tc>
          <w:tcPr>
            <w:tcW w:w="992" w:type="dxa"/>
            <w:vAlign w:val="center"/>
          </w:tcPr>
          <w:p w14:paraId="66A5BE62" w14:textId="0C318C07"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28</w:t>
            </w:r>
          </w:p>
        </w:tc>
        <w:tc>
          <w:tcPr>
            <w:tcW w:w="1560" w:type="dxa"/>
            <w:vAlign w:val="center"/>
          </w:tcPr>
          <w:p w14:paraId="7F85A697" w14:textId="61E0357A"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23</w:t>
            </w:r>
          </w:p>
        </w:tc>
        <w:tc>
          <w:tcPr>
            <w:tcW w:w="850" w:type="dxa"/>
            <w:vAlign w:val="center"/>
          </w:tcPr>
          <w:p w14:paraId="4554EBC3" w14:textId="173F6CFC"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12</w:t>
            </w:r>
          </w:p>
        </w:tc>
        <w:tc>
          <w:tcPr>
            <w:tcW w:w="1559" w:type="dxa"/>
            <w:vAlign w:val="center"/>
          </w:tcPr>
          <w:p w14:paraId="65E569E2" w14:textId="71E491E7"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0</w:t>
            </w:r>
          </w:p>
        </w:tc>
        <w:tc>
          <w:tcPr>
            <w:tcW w:w="1276" w:type="dxa"/>
            <w:vAlign w:val="center"/>
          </w:tcPr>
          <w:p w14:paraId="2D1BFF56" w14:textId="3918D413"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7</w:t>
            </w:r>
          </w:p>
        </w:tc>
        <w:tc>
          <w:tcPr>
            <w:tcW w:w="1134" w:type="dxa"/>
            <w:vAlign w:val="center"/>
          </w:tcPr>
          <w:p w14:paraId="261F3FDD" w14:textId="787AE952"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10</w:t>
            </w:r>
          </w:p>
        </w:tc>
        <w:tc>
          <w:tcPr>
            <w:tcW w:w="1418" w:type="dxa"/>
            <w:vAlign w:val="center"/>
          </w:tcPr>
          <w:p w14:paraId="17E1CEEA" w14:textId="0D428E1E"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12</w:t>
            </w:r>
          </w:p>
        </w:tc>
        <w:tc>
          <w:tcPr>
            <w:tcW w:w="1417" w:type="dxa"/>
            <w:vAlign w:val="center"/>
          </w:tcPr>
          <w:p w14:paraId="4CCBA160" w14:textId="0050E060"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6</w:t>
            </w:r>
          </w:p>
        </w:tc>
        <w:tc>
          <w:tcPr>
            <w:tcW w:w="1276" w:type="dxa"/>
            <w:vAlign w:val="center"/>
          </w:tcPr>
          <w:p w14:paraId="3AFACCD2" w14:textId="09E2EB09"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2</w:t>
            </w:r>
          </w:p>
        </w:tc>
        <w:tc>
          <w:tcPr>
            <w:tcW w:w="1134" w:type="dxa"/>
            <w:vAlign w:val="center"/>
          </w:tcPr>
          <w:p w14:paraId="4290722D" w14:textId="086ECDC5" w:rsidR="00D25A83" w:rsidRDefault="0069180C"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5</w:t>
            </w:r>
          </w:p>
        </w:tc>
        <w:tc>
          <w:tcPr>
            <w:tcW w:w="850" w:type="dxa"/>
            <w:vAlign w:val="center"/>
          </w:tcPr>
          <w:p w14:paraId="3A78F2AD" w14:textId="08B0E1E4" w:rsidR="00D25A83" w:rsidRDefault="0069180C"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158</w:t>
            </w:r>
          </w:p>
        </w:tc>
        <w:tc>
          <w:tcPr>
            <w:tcW w:w="851" w:type="dxa"/>
            <w:gridSpan w:val="2"/>
            <w:vAlign w:val="center"/>
          </w:tcPr>
          <w:p w14:paraId="4D02B7E1" w14:textId="5375D067" w:rsidR="00D25A83" w:rsidRDefault="0069180C"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265</w:t>
            </w:r>
          </w:p>
        </w:tc>
      </w:tr>
      <w:tr w:rsidR="00B54F76" w14:paraId="24312358" w14:textId="77777777" w:rsidTr="0069180C">
        <w:tc>
          <w:tcPr>
            <w:tcW w:w="2269" w:type="dxa"/>
          </w:tcPr>
          <w:p w14:paraId="671AEC90" w14:textId="4AA18BE6" w:rsidR="00D25A83" w:rsidRDefault="0069180C" w:rsidP="00E511CB">
            <w:pPr>
              <w:spacing w:line="276"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Self-care advice and follow-up arranged</w:t>
            </w:r>
          </w:p>
        </w:tc>
        <w:tc>
          <w:tcPr>
            <w:tcW w:w="992" w:type="dxa"/>
            <w:vAlign w:val="center"/>
          </w:tcPr>
          <w:p w14:paraId="0EF24295" w14:textId="161F8E5C"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26</w:t>
            </w:r>
          </w:p>
        </w:tc>
        <w:tc>
          <w:tcPr>
            <w:tcW w:w="1560" w:type="dxa"/>
            <w:vAlign w:val="center"/>
          </w:tcPr>
          <w:p w14:paraId="7EF101AD" w14:textId="03C63D76"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20</w:t>
            </w:r>
          </w:p>
        </w:tc>
        <w:tc>
          <w:tcPr>
            <w:tcW w:w="850" w:type="dxa"/>
            <w:vAlign w:val="center"/>
          </w:tcPr>
          <w:p w14:paraId="7EDA48D9" w14:textId="7744CFF2"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4</w:t>
            </w:r>
          </w:p>
        </w:tc>
        <w:tc>
          <w:tcPr>
            <w:tcW w:w="1559" w:type="dxa"/>
            <w:vAlign w:val="center"/>
          </w:tcPr>
          <w:p w14:paraId="1729A88B" w14:textId="68BE4F77"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2</w:t>
            </w:r>
          </w:p>
        </w:tc>
        <w:tc>
          <w:tcPr>
            <w:tcW w:w="1276" w:type="dxa"/>
            <w:vAlign w:val="center"/>
          </w:tcPr>
          <w:p w14:paraId="34338BC7" w14:textId="088CB9AB"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9</w:t>
            </w:r>
          </w:p>
        </w:tc>
        <w:tc>
          <w:tcPr>
            <w:tcW w:w="1134" w:type="dxa"/>
            <w:vAlign w:val="center"/>
          </w:tcPr>
          <w:p w14:paraId="38861C5F" w14:textId="1E55FA02"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2</w:t>
            </w:r>
          </w:p>
        </w:tc>
        <w:tc>
          <w:tcPr>
            <w:tcW w:w="1418" w:type="dxa"/>
            <w:vAlign w:val="center"/>
          </w:tcPr>
          <w:p w14:paraId="0BFB4281" w14:textId="4D52C42D"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9</w:t>
            </w:r>
          </w:p>
        </w:tc>
        <w:tc>
          <w:tcPr>
            <w:tcW w:w="1417" w:type="dxa"/>
            <w:vAlign w:val="center"/>
          </w:tcPr>
          <w:p w14:paraId="4133081C" w14:textId="39BC7FF1"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5</w:t>
            </w:r>
          </w:p>
        </w:tc>
        <w:tc>
          <w:tcPr>
            <w:tcW w:w="1276" w:type="dxa"/>
            <w:vAlign w:val="center"/>
          </w:tcPr>
          <w:p w14:paraId="5DCAEB51" w14:textId="615F7EA0"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w:t>
            </w:r>
          </w:p>
        </w:tc>
        <w:tc>
          <w:tcPr>
            <w:tcW w:w="1134" w:type="dxa"/>
            <w:vAlign w:val="center"/>
          </w:tcPr>
          <w:p w14:paraId="4CB277C3" w14:textId="1DD8B57E" w:rsidR="00D25A83" w:rsidRDefault="0069180C"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0</w:t>
            </w:r>
          </w:p>
        </w:tc>
        <w:tc>
          <w:tcPr>
            <w:tcW w:w="850" w:type="dxa"/>
            <w:vAlign w:val="center"/>
          </w:tcPr>
          <w:p w14:paraId="75A95EE9" w14:textId="39DCBC51" w:rsidR="00D25A83" w:rsidRDefault="0069180C"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83</w:t>
            </w:r>
          </w:p>
        </w:tc>
        <w:tc>
          <w:tcPr>
            <w:tcW w:w="851" w:type="dxa"/>
            <w:gridSpan w:val="2"/>
            <w:vAlign w:val="center"/>
          </w:tcPr>
          <w:p w14:paraId="7DAB0022" w14:textId="404B9BAE" w:rsidR="00D25A83" w:rsidRDefault="0069180C"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161</w:t>
            </w:r>
          </w:p>
        </w:tc>
      </w:tr>
      <w:tr w:rsidR="00B54F76" w14:paraId="47437941" w14:textId="77777777" w:rsidTr="0069180C">
        <w:tc>
          <w:tcPr>
            <w:tcW w:w="2269" w:type="dxa"/>
          </w:tcPr>
          <w:p w14:paraId="0C25BEB7" w14:textId="42031F4E" w:rsidR="00D25A83" w:rsidRDefault="0069180C" w:rsidP="00E511CB">
            <w:pPr>
              <w:spacing w:line="276"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Therapeutic recommendation </w:t>
            </w:r>
            <w:r>
              <w:rPr>
                <w:rFonts w:ascii="Arial" w:eastAsia="Times New Roman" w:hAnsi="Arial" w:cs="Arial"/>
                <w:sz w:val="24"/>
                <w:szCs w:val="24"/>
                <w:lang w:eastAsia="en-GB"/>
              </w:rPr>
              <w:lastRenderedPageBreak/>
              <w:t>and follow-up arranged</w:t>
            </w:r>
          </w:p>
        </w:tc>
        <w:tc>
          <w:tcPr>
            <w:tcW w:w="992" w:type="dxa"/>
            <w:vAlign w:val="center"/>
          </w:tcPr>
          <w:p w14:paraId="1F121A7F" w14:textId="013CD76D"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lastRenderedPageBreak/>
              <w:t>14</w:t>
            </w:r>
          </w:p>
        </w:tc>
        <w:tc>
          <w:tcPr>
            <w:tcW w:w="1560" w:type="dxa"/>
            <w:vAlign w:val="center"/>
          </w:tcPr>
          <w:p w14:paraId="148F2D77" w14:textId="4C8C7E92"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30</w:t>
            </w:r>
          </w:p>
        </w:tc>
        <w:tc>
          <w:tcPr>
            <w:tcW w:w="850" w:type="dxa"/>
            <w:vAlign w:val="center"/>
          </w:tcPr>
          <w:p w14:paraId="53CFF1F7" w14:textId="25EA63F0"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0</w:t>
            </w:r>
          </w:p>
        </w:tc>
        <w:tc>
          <w:tcPr>
            <w:tcW w:w="1559" w:type="dxa"/>
            <w:vAlign w:val="center"/>
          </w:tcPr>
          <w:p w14:paraId="6B82725C" w14:textId="67FB6E81"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2</w:t>
            </w:r>
          </w:p>
        </w:tc>
        <w:tc>
          <w:tcPr>
            <w:tcW w:w="1276" w:type="dxa"/>
            <w:vAlign w:val="center"/>
          </w:tcPr>
          <w:p w14:paraId="066A2744" w14:textId="19BB83A7"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6</w:t>
            </w:r>
          </w:p>
        </w:tc>
        <w:tc>
          <w:tcPr>
            <w:tcW w:w="1134" w:type="dxa"/>
            <w:vAlign w:val="center"/>
          </w:tcPr>
          <w:p w14:paraId="31710849" w14:textId="6364E515"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0</w:t>
            </w:r>
          </w:p>
        </w:tc>
        <w:tc>
          <w:tcPr>
            <w:tcW w:w="1418" w:type="dxa"/>
            <w:vAlign w:val="center"/>
          </w:tcPr>
          <w:p w14:paraId="5857B548" w14:textId="7B3CE3C9"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3</w:t>
            </w:r>
          </w:p>
        </w:tc>
        <w:tc>
          <w:tcPr>
            <w:tcW w:w="1417" w:type="dxa"/>
            <w:vAlign w:val="center"/>
          </w:tcPr>
          <w:p w14:paraId="37D2600D" w14:textId="0F851BD1"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4</w:t>
            </w:r>
          </w:p>
        </w:tc>
        <w:tc>
          <w:tcPr>
            <w:tcW w:w="1276" w:type="dxa"/>
            <w:vAlign w:val="center"/>
          </w:tcPr>
          <w:p w14:paraId="1CBBA4D9" w14:textId="2789AF78"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0</w:t>
            </w:r>
          </w:p>
        </w:tc>
        <w:tc>
          <w:tcPr>
            <w:tcW w:w="1134" w:type="dxa"/>
            <w:vAlign w:val="center"/>
          </w:tcPr>
          <w:p w14:paraId="65AFCF4E" w14:textId="1DB75BB9" w:rsidR="00D25A83" w:rsidRDefault="0069180C"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0</w:t>
            </w:r>
          </w:p>
        </w:tc>
        <w:tc>
          <w:tcPr>
            <w:tcW w:w="850" w:type="dxa"/>
            <w:vAlign w:val="center"/>
          </w:tcPr>
          <w:p w14:paraId="24B0BF33" w14:textId="50AF5491" w:rsidR="00D25A83" w:rsidRDefault="0069180C"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82</w:t>
            </w:r>
          </w:p>
        </w:tc>
        <w:tc>
          <w:tcPr>
            <w:tcW w:w="851" w:type="dxa"/>
            <w:gridSpan w:val="2"/>
            <w:vAlign w:val="center"/>
          </w:tcPr>
          <w:p w14:paraId="2BA3D587" w14:textId="46ADEEF6" w:rsidR="00D25A83" w:rsidRDefault="0069180C"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139</w:t>
            </w:r>
          </w:p>
        </w:tc>
      </w:tr>
      <w:tr w:rsidR="00B54F76" w14:paraId="43B49FCE" w14:textId="77777777" w:rsidTr="0069180C">
        <w:tc>
          <w:tcPr>
            <w:tcW w:w="2269" w:type="dxa"/>
          </w:tcPr>
          <w:p w14:paraId="028F8AF5" w14:textId="6C39ECB4" w:rsidR="00D25A83" w:rsidRDefault="0069180C" w:rsidP="00E511CB">
            <w:pPr>
              <w:spacing w:line="276"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Action at this practice </w:t>
            </w:r>
          </w:p>
        </w:tc>
        <w:tc>
          <w:tcPr>
            <w:tcW w:w="992" w:type="dxa"/>
            <w:vAlign w:val="center"/>
          </w:tcPr>
          <w:p w14:paraId="57D29266" w14:textId="16211FF5"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6</w:t>
            </w:r>
          </w:p>
        </w:tc>
        <w:tc>
          <w:tcPr>
            <w:tcW w:w="1560" w:type="dxa"/>
            <w:vAlign w:val="center"/>
          </w:tcPr>
          <w:p w14:paraId="44473224" w14:textId="44E08B38"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w:t>
            </w:r>
          </w:p>
        </w:tc>
        <w:tc>
          <w:tcPr>
            <w:tcW w:w="850" w:type="dxa"/>
            <w:vAlign w:val="center"/>
          </w:tcPr>
          <w:p w14:paraId="7A5B6CCF" w14:textId="63D8354A"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16</w:t>
            </w:r>
          </w:p>
        </w:tc>
        <w:tc>
          <w:tcPr>
            <w:tcW w:w="1559" w:type="dxa"/>
            <w:vAlign w:val="center"/>
          </w:tcPr>
          <w:p w14:paraId="206A4A52" w14:textId="33CB48BE"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0</w:t>
            </w:r>
          </w:p>
        </w:tc>
        <w:tc>
          <w:tcPr>
            <w:tcW w:w="1276" w:type="dxa"/>
            <w:vAlign w:val="center"/>
          </w:tcPr>
          <w:p w14:paraId="28B1EEDA" w14:textId="49B66FCA"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w:t>
            </w:r>
          </w:p>
        </w:tc>
        <w:tc>
          <w:tcPr>
            <w:tcW w:w="1134" w:type="dxa"/>
            <w:vAlign w:val="center"/>
          </w:tcPr>
          <w:p w14:paraId="4D24EA7A" w14:textId="30B545F9"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7</w:t>
            </w:r>
          </w:p>
        </w:tc>
        <w:tc>
          <w:tcPr>
            <w:tcW w:w="1418" w:type="dxa"/>
            <w:vAlign w:val="center"/>
          </w:tcPr>
          <w:p w14:paraId="1C441686" w14:textId="69FB965F"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0</w:t>
            </w:r>
          </w:p>
        </w:tc>
        <w:tc>
          <w:tcPr>
            <w:tcW w:w="1417" w:type="dxa"/>
            <w:vAlign w:val="center"/>
          </w:tcPr>
          <w:p w14:paraId="7B20E21A" w14:textId="0088EBEF"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0</w:t>
            </w:r>
          </w:p>
        </w:tc>
        <w:tc>
          <w:tcPr>
            <w:tcW w:w="1276" w:type="dxa"/>
            <w:vAlign w:val="center"/>
          </w:tcPr>
          <w:p w14:paraId="378EEDF7" w14:textId="681D6549"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4</w:t>
            </w:r>
          </w:p>
        </w:tc>
        <w:tc>
          <w:tcPr>
            <w:tcW w:w="1134" w:type="dxa"/>
            <w:vAlign w:val="center"/>
          </w:tcPr>
          <w:p w14:paraId="014BF394" w14:textId="1E467D7C" w:rsidR="00D25A83" w:rsidRDefault="0069180C"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w:t>
            </w:r>
          </w:p>
        </w:tc>
        <w:tc>
          <w:tcPr>
            <w:tcW w:w="850" w:type="dxa"/>
            <w:vAlign w:val="center"/>
          </w:tcPr>
          <w:p w14:paraId="59CC15E2" w14:textId="0F04D540" w:rsidR="00D25A83" w:rsidRDefault="0069180C"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96</w:t>
            </w:r>
          </w:p>
        </w:tc>
        <w:tc>
          <w:tcPr>
            <w:tcW w:w="851" w:type="dxa"/>
            <w:gridSpan w:val="2"/>
            <w:vAlign w:val="center"/>
          </w:tcPr>
          <w:p w14:paraId="057063E3" w14:textId="2E9275D0" w:rsidR="00D25A83" w:rsidRDefault="0069180C"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133</w:t>
            </w:r>
          </w:p>
        </w:tc>
      </w:tr>
      <w:tr w:rsidR="00B54F76" w14:paraId="3EEBABE5" w14:textId="77777777" w:rsidTr="0069180C">
        <w:tc>
          <w:tcPr>
            <w:tcW w:w="2269" w:type="dxa"/>
          </w:tcPr>
          <w:p w14:paraId="03637F5A" w14:textId="7BBA943C" w:rsidR="00D25A83" w:rsidRDefault="0069180C" w:rsidP="00E511CB">
            <w:pPr>
              <w:spacing w:line="276"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Discharge after epilation</w:t>
            </w:r>
          </w:p>
        </w:tc>
        <w:tc>
          <w:tcPr>
            <w:tcW w:w="992" w:type="dxa"/>
            <w:vAlign w:val="center"/>
          </w:tcPr>
          <w:p w14:paraId="1B19472F" w14:textId="0FD3A5B1"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4</w:t>
            </w:r>
          </w:p>
        </w:tc>
        <w:tc>
          <w:tcPr>
            <w:tcW w:w="1560" w:type="dxa"/>
            <w:vAlign w:val="center"/>
          </w:tcPr>
          <w:p w14:paraId="33CCA559" w14:textId="1FD5C40E"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0</w:t>
            </w:r>
          </w:p>
        </w:tc>
        <w:tc>
          <w:tcPr>
            <w:tcW w:w="850" w:type="dxa"/>
            <w:vAlign w:val="center"/>
          </w:tcPr>
          <w:p w14:paraId="4CF027EA" w14:textId="7881352A"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0</w:t>
            </w:r>
          </w:p>
        </w:tc>
        <w:tc>
          <w:tcPr>
            <w:tcW w:w="1559" w:type="dxa"/>
            <w:vAlign w:val="center"/>
          </w:tcPr>
          <w:p w14:paraId="34381B05" w14:textId="18B280DC"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w:t>
            </w:r>
          </w:p>
        </w:tc>
        <w:tc>
          <w:tcPr>
            <w:tcW w:w="1276" w:type="dxa"/>
            <w:vAlign w:val="center"/>
          </w:tcPr>
          <w:p w14:paraId="67714E94" w14:textId="76EB7537"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0</w:t>
            </w:r>
          </w:p>
        </w:tc>
        <w:tc>
          <w:tcPr>
            <w:tcW w:w="1134" w:type="dxa"/>
            <w:vAlign w:val="center"/>
          </w:tcPr>
          <w:p w14:paraId="00E073B6" w14:textId="354A3826"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0</w:t>
            </w:r>
          </w:p>
        </w:tc>
        <w:tc>
          <w:tcPr>
            <w:tcW w:w="1418" w:type="dxa"/>
            <w:vAlign w:val="center"/>
          </w:tcPr>
          <w:p w14:paraId="3DC3CED4" w14:textId="73C49A31"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0</w:t>
            </w:r>
          </w:p>
        </w:tc>
        <w:tc>
          <w:tcPr>
            <w:tcW w:w="1417" w:type="dxa"/>
            <w:vAlign w:val="center"/>
          </w:tcPr>
          <w:p w14:paraId="1BE28053" w14:textId="1FCFDC7C"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w:t>
            </w:r>
          </w:p>
        </w:tc>
        <w:tc>
          <w:tcPr>
            <w:tcW w:w="1276" w:type="dxa"/>
            <w:vAlign w:val="center"/>
          </w:tcPr>
          <w:p w14:paraId="5B619EE8" w14:textId="4AC3816D"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0</w:t>
            </w:r>
          </w:p>
        </w:tc>
        <w:tc>
          <w:tcPr>
            <w:tcW w:w="1134" w:type="dxa"/>
            <w:vAlign w:val="center"/>
          </w:tcPr>
          <w:p w14:paraId="4B1A114F" w14:textId="1148B725" w:rsidR="00D25A83" w:rsidRDefault="0069180C"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0</w:t>
            </w:r>
          </w:p>
        </w:tc>
        <w:tc>
          <w:tcPr>
            <w:tcW w:w="850" w:type="dxa"/>
            <w:vAlign w:val="center"/>
          </w:tcPr>
          <w:p w14:paraId="4216D42C" w14:textId="0849D03F" w:rsidR="00D25A83" w:rsidRDefault="0069180C"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33</w:t>
            </w:r>
          </w:p>
        </w:tc>
        <w:tc>
          <w:tcPr>
            <w:tcW w:w="851" w:type="dxa"/>
            <w:gridSpan w:val="2"/>
            <w:vAlign w:val="center"/>
          </w:tcPr>
          <w:p w14:paraId="00D678F9" w14:textId="7F762C3E" w:rsidR="00D25A83" w:rsidRDefault="0069180C"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35</w:t>
            </w:r>
          </w:p>
        </w:tc>
      </w:tr>
      <w:tr w:rsidR="00B54F76" w14:paraId="5ED78415" w14:textId="77777777" w:rsidTr="0069180C">
        <w:tc>
          <w:tcPr>
            <w:tcW w:w="2269" w:type="dxa"/>
          </w:tcPr>
          <w:p w14:paraId="722E35F3" w14:textId="71F21EF9" w:rsidR="00D25A83" w:rsidRDefault="0069180C" w:rsidP="00E511CB">
            <w:pPr>
              <w:spacing w:line="276"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Face-to-face at this practice</w:t>
            </w:r>
          </w:p>
        </w:tc>
        <w:tc>
          <w:tcPr>
            <w:tcW w:w="992" w:type="dxa"/>
            <w:vAlign w:val="center"/>
          </w:tcPr>
          <w:p w14:paraId="71D894B3" w14:textId="4588324F"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3</w:t>
            </w:r>
          </w:p>
        </w:tc>
        <w:tc>
          <w:tcPr>
            <w:tcW w:w="1560" w:type="dxa"/>
            <w:vAlign w:val="center"/>
          </w:tcPr>
          <w:p w14:paraId="1CCD86BF" w14:textId="2F2CFC49"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0</w:t>
            </w:r>
          </w:p>
        </w:tc>
        <w:tc>
          <w:tcPr>
            <w:tcW w:w="850" w:type="dxa"/>
            <w:vAlign w:val="center"/>
          </w:tcPr>
          <w:p w14:paraId="13B720A3" w14:textId="0FE191EF"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3</w:t>
            </w:r>
          </w:p>
        </w:tc>
        <w:tc>
          <w:tcPr>
            <w:tcW w:w="1559" w:type="dxa"/>
            <w:vAlign w:val="center"/>
          </w:tcPr>
          <w:p w14:paraId="736BB91F" w14:textId="1306379D"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0</w:t>
            </w:r>
          </w:p>
        </w:tc>
        <w:tc>
          <w:tcPr>
            <w:tcW w:w="1276" w:type="dxa"/>
            <w:vAlign w:val="center"/>
          </w:tcPr>
          <w:p w14:paraId="06A9C50A" w14:textId="41FCC135"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0</w:t>
            </w:r>
          </w:p>
        </w:tc>
        <w:tc>
          <w:tcPr>
            <w:tcW w:w="1134" w:type="dxa"/>
            <w:vAlign w:val="center"/>
          </w:tcPr>
          <w:p w14:paraId="39F8BDF7" w14:textId="7B58E9B6"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w:t>
            </w:r>
          </w:p>
        </w:tc>
        <w:tc>
          <w:tcPr>
            <w:tcW w:w="1418" w:type="dxa"/>
            <w:vAlign w:val="center"/>
          </w:tcPr>
          <w:p w14:paraId="169C8274" w14:textId="585C4847"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0</w:t>
            </w:r>
          </w:p>
        </w:tc>
        <w:tc>
          <w:tcPr>
            <w:tcW w:w="1417" w:type="dxa"/>
            <w:vAlign w:val="center"/>
          </w:tcPr>
          <w:p w14:paraId="0D4547D4" w14:textId="044A3E6B"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0</w:t>
            </w:r>
          </w:p>
        </w:tc>
        <w:tc>
          <w:tcPr>
            <w:tcW w:w="1276" w:type="dxa"/>
            <w:vAlign w:val="center"/>
          </w:tcPr>
          <w:p w14:paraId="35E13F85" w14:textId="49491F9E"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0</w:t>
            </w:r>
          </w:p>
        </w:tc>
        <w:tc>
          <w:tcPr>
            <w:tcW w:w="1134" w:type="dxa"/>
            <w:vAlign w:val="center"/>
          </w:tcPr>
          <w:p w14:paraId="1D4EB14D" w14:textId="2DA6C9A7" w:rsidR="00D25A83" w:rsidRDefault="0069180C"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0</w:t>
            </w:r>
          </w:p>
        </w:tc>
        <w:tc>
          <w:tcPr>
            <w:tcW w:w="850" w:type="dxa"/>
            <w:vAlign w:val="center"/>
          </w:tcPr>
          <w:p w14:paraId="6EF4A499" w14:textId="6BF0E63B" w:rsidR="00D25A83" w:rsidRDefault="0069180C"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13</w:t>
            </w:r>
          </w:p>
        </w:tc>
        <w:tc>
          <w:tcPr>
            <w:tcW w:w="851" w:type="dxa"/>
            <w:gridSpan w:val="2"/>
            <w:vAlign w:val="center"/>
          </w:tcPr>
          <w:p w14:paraId="3A5B6251" w14:textId="655A3825" w:rsidR="00D25A83" w:rsidRDefault="0069180C"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20</w:t>
            </w:r>
          </w:p>
        </w:tc>
      </w:tr>
      <w:tr w:rsidR="00B54F76" w14:paraId="5B0B27E6" w14:textId="77777777" w:rsidTr="0069180C">
        <w:tc>
          <w:tcPr>
            <w:tcW w:w="2269" w:type="dxa"/>
          </w:tcPr>
          <w:p w14:paraId="0CF2FE7C" w14:textId="68B9B09A" w:rsidR="00D25A83" w:rsidRDefault="0069180C" w:rsidP="00E511CB">
            <w:pPr>
              <w:spacing w:line="276"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IP assessment at this practice</w:t>
            </w:r>
          </w:p>
        </w:tc>
        <w:tc>
          <w:tcPr>
            <w:tcW w:w="992" w:type="dxa"/>
            <w:vAlign w:val="center"/>
          </w:tcPr>
          <w:p w14:paraId="6119A141" w14:textId="14FEC8F8"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w:t>
            </w:r>
          </w:p>
        </w:tc>
        <w:tc>
          <w:tcPr>
            <w:tcW w:w="1560" w:type="dxa"/>
            <w:vAlign w:val="center"/>
          </w:tcPr>
          <w:p w14:paraId="2F4C1C05" w14:textId="2813EF73"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3</w:t>
            </w:r>
          </w:p>
        </w:tc>
        <w:tc>
          <w:tcPr>
            <w:tcW w:w="850" w:type="dxa"/>
            <w:vAlign w:val="center"/>
          </w:tcPr>
          <w:p w14:paraId="15DBCAC1" w14:textId="5BA83319"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0</w:t>
            </w:r>
          </w:p>
        </w:tc>
        <w:tc>
          <w:tcPr>
            <w:tcW w:w="1559" w:type="dxa"/>
            <w:vAlign w:val="center"/>
          </w:tcPr>
          <w:p w14:paraId="2BFE06E9" w14:textId="709044A5"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0</w:t>
            </w:r>
          </w:p>
        </w:tc>
        <w:tc>
          <w:tcPr>
            <w:tcW w:w="1276" w:type="dxa"/>
            <w:vAlign w:val="center"/>
          </w:tcPr>
          <w:p w14:paraId="4B5BE658" w14:textId="188CDC68"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w:t>
            </w:r>
          </w:p>
        </w:tc>
        <w:tc>
          <w:tcPr>
            <w:tcW w:w="1134" w:type="dxa"/>
            <w:vAlign w:val="center"/>
          </w:tcPr>
          <w:p w14:paraId="1FA0A5AC" w14:textId="1D0AD824"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0</w:t>
            </w:r>
          </w:p>
        </w:tc>
        <w:tc>
          <w:tcPr>
            <w:tcW w:w="1418" w:type="dxa"/>
            <w:vAlign w:val="center"/>
          </w:tcPr>
          <w:p w14:paraId="710079F1" w14:textId="674DBD02"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0</w:t>
            </w:r>
          </w:p>
        </w:tc>
        <w:tc>
          <w:tcPr>
            <w:tcW w:w="1417" w:type="dxa"/>
            <w:vAlign w:val="center"/>
          </w:tcPr>
          <w:p w14:paraId="3A53172D" w14:textId="2F4944C9"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0</w:t>
            </w:r>
          </w:p>
        </w:tc>
        <w:tc>
          <w:tcPr>
            <w:tcW w:w="1276" w:type="dxa"/>
            <w:vAlign w:val="center"/>
          </w:tcPr>
          <w:p w14:paraId="20ACE04F" w14:textId="154ED541"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0</w:t>
            </w:r>
          </w:p>
        </w:tc>
        <w:tc>
          <w:tcPr>
            <w:tcW w:w="1134" w:type="dxa"/>
            <w:vAlign w:val="center"/>
          </w:tcPr>
          <w:p w14:paraId="2325EAB4" w14:textId="7292E2E2" w:rsidR="00D25A83" w:rsidRDefault="0069180C"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0</w:t>
            </w:r>
          </w:p>
        </w:tc>
        <w:tc>
          <w:tcPr>
            <w:tcW w:w="850" w:type="dxa"/>
            <w:vAlign w:val="center"/>
          </w:tcPr>
          <w:p w14:paraId="00A9B11E" w14:textId="61D48846" w:rsidR="00D25A83" w:rsidRDefault="0069180C"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14</w:t>
            </w:r>
          </w:p>
        </w:tc>
        <w:tc>
          <w:tcPr>
            <w:tcW w:w="851" w:type="dxa"/>
            <w:gridSpan w:val="2"/>
            <w:vAlign w:val="center"/>
          </w:tcPr>
          <w:p w14:paraId="08FC8872" w14:textId="27871011" w:rsidR="00D25A83" w:rsidRDefault="0069180C"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19</w:t>
            </w:r>
          </w:p>
        </w:tc>
      </w:tr>
      <w:tr w:rsidR="00B54F76" w14:paraId="6BD88154" w14:textId="77777777" w:rsidTr="0069180C">
        <w:tc>
          <w:tcPr>
            <w:tcW w:w="2269" w:type="dxa"/>
          </w:tcPr>
          <w:p w14:paraId="56068785" w14:textId="7F95DF0A" w:rsidR="00D25A83" w:rsidRDefault="0069180C" w:rsidP="00E511CB">
            <w:pPr>
              <w:spacing w:line="276"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Refer to act optometrist</w:t>
            </w:r>
          </w:p>
        </w:tc>
        <w:tc>
          <w:tcPr>
            <w:tcW w:w="992" w:type="dxa"/>
            <w:vAlign w:val="center"/>
          </w:tcPr>
          <w:p w14:paraId="5389DD1F" w14:textId="0D70A02C"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w:t>
            </w:r>
          </w:p>
        </w:tc>
        <w:tc>
          <w:tcPr>
            <w:tcW w:w="1560" w:type="dxa"/>
            <w:vAlign w:val="center"/>
          </w:tcPr>
          <w:p w14:paraId="6AF4C600" w14:textId="6BD753BC"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0</w:t>
            </w:r>
          </w:p>
        </w:tc>
        <w:tc>
          <w:tcPr>
            <w:tcW w:w="850" w:type="dxa"/>
            <w:vAlign w:val="center"/>
          </w:tcPr>
          <w:p w14:paraId="4B5CE2BD" w14:textId="5EBD258A"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w:t>
            </w:r>
          </w:p>
        </w:tc>
        <w:tc>
          <w:tcPr>
            <w:tcW w:w="1559" w:type="dxa"/>
            <w:vAlign w:val="center"/>
          </w:tcPr>
          <w:p w14:paraId="45734680" w14:textId="69A65A23"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0</w:t>
            </w:r>
          </w:p>
        </w:tc>
        <w:tc>
          <w:tcPr>
            <w:tcW w:w="1276" w:type="dxa"/>
            <w:vAlign w:val="center"/>
          </w:tcPr>
          <w:p w14:paraId="72646E2B" w14:textId="6EF04690"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0</w:t>
            </w:r>
          </w:p>
        </w:tc>
        <w:tc>
          <w:tcPr>
            <w:tcW w:w="1134" w:type="dxa"/>
            <w:vAlign w:val="center"/>
          </w:tcPr>
          <w:p w14:paraId="11E36761" w14:textId="44129BA5"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0</w:t>
            </w:r>
          </w:p>
        </w:tc>
        <w:tc>
          <w:tcPr>
            <w:tcW w:w="1418" w:type="dxa"/>
            <w:vAlign w:val="center"/>
          </w:tcPr>
          <w:p w14:paraId="5C019C2C" w14:textId="2C58E12D"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0</w:t>
            </w:r>
          </w:p>
        </w:tc>
        <w:tc>
          <w:tcPr>
            <w:tcW w:w="1417" w:type="dxa"/>
            <w:vAlign w:val="center"/>
          </w:tcPr>
          <w:p w14:paraId="44D13D12" w14:textId="28E08DCD"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0</w:t>
            </w:r>
          </w:p>
        </w:tc>
        <w:tc>
          <w:tcPr>
            <w:tcW w:w="1276" w:type="dxa"/>
            <w:vAlign w:val="center"/>
          </w:tcPr>
          <w:p w14:paraId="2A20A366" w14:textId="2581A0BE"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3</w:t>
            </w:r>
          </w:p>
        </w:tc>
        <w:tc>
          <w:tcPr>
            <w:tcW w:w="1134" w:type="dxa"/>
            <w:vAlign w:val="center"/>
          </w:tcPr>
          <w:p w14:paraId="41293AF3" w14:textId="0816E26E" w:rsidR="00D25A83" w:rsidRDefault="0069180C"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w:t>
            </w:r>
          </w:p>
        </w:tc>
        <w:tc>
          <w:tcPr>
            <w:tcW w:w="850" w:type="dxa"/>
            <w:vAlign w:val="center"/>
          </w:tcPr>
          <w:p w14:paraId="65C74D46" w14:textId="1BDC138F" w:rsidR="00D25A83" w:rsidRDefault="0069180C"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11</w:t>
            </w:r>
          </w:p>
        </w:tc>
        <w:tc>
          <w:tcPr>
            <w:tcW w:w="851" w:type="dxa"/>
            <w:gridSpan w:val="2"/>
            <w:vAlign w:val="center"/>
          </w:tcPr>
          <w:p w14:paraId="29EC5DD5" w14:textId="63D100BC" w:rsidR="00D25A83" w:rsidRDefault="0069180C"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17</w:t>
            </w:r>
          </w:p>
        </w:tc>
      </w:tr>
      <w:tr w:rsidR="00B54F76" w14:paraId="60F8C2BF" w14:textId="77777777" w:rsidTr="0069180C">
        <w:tc>
          <w:tcPr>
            <w:tcW w:w="2269" w:type="dxa"/>
          </w:tcPr>
          <w:p w14:paraId="6BE66242" w14:textId="3D76F984" w:rsidR="00D25A83" w:rsidRDefault="0069180C" w:rsidP="00E511CB">
            <w:pPr>
              <w:spacing w:line="276"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Refer to IP optometrist</w:t>
            </w:r>
          </w:p>
        </w:tc>
        <w:tc>
          <w:tcPr>
            <w:tcW w:w="992" w:type="dxa"/>
            <w:vAlign w:val="center"/>
          </w:tcPr>
          <w:p w14:paraId="005469CD" w14:textId="34BD75CD"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0</w:t>
            </w:r>
          </w:p>
        </w:tc>
        <w:tc>
          <w:tcPr>
            <w:tcW w:w="1560" w:type="dxa"/>
            <w:vAlign w:val="center"/>
          </w:tcPr>
          <w:p w14:paraId="416B9FA2" w14:textId="3EB43D9F"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3</w:t>
            </w:r>
          </w:p>
        </w:tc>
        <w:tc>
          <w:tcPr>
            <w:tcW w:w="850" w:type="dxa"/>
            <w:vAlign w:val="center"/>
          </w:tcPr>
          <w:p w14:paraId="58D7F29A" w14:textId="195608B6"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0</w:t>
            </w:r>
          </w:p>
        </w:tc>
        <w:tc>
          <w:tcPr>
            <w:tcW w:w="1559" w:type="dxa"/>
            <w:vAlign w:val="center"/>
          </w:tcPr>
          <w:p w14:paraId="6F82E39F" w14:textId="2DDCD5A5"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0</w:t>
            </w:r>
          </w:p>
        </w:tc>
        <w:tc>
          <w:tcPr>
            <w:tcW w:w="1276" w:type="dxa"/>
            <w:vAlign w:val="center"/>
          </w:tcPr>
          <w:p w14:paraId="0B633743" w14:textId="12CFF8C7"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0</w:t>
            </w:r>
          </w:p>
        </w:tc>
        <w:tc>
          <w:tcPr>
            <w:tcW w:w="1134" w:type="dxa"/>
            <w:vAlign w:val="center"/>
          </w:tcPr>
          <w:p w14:paraId="784BB969" w14:textId="18E9D61F"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0</w:t>
            </w:r>
          </w:p>
        </w:tc>
        <w:tc>
          <w:tcPr>
            <w:tcW w:w="1418" w:type="dxa"/>
            <w:vAlign w:val="center"/>
          </w:tcPr>
          <w:p w14:paraId="0C14FA91" w14:textId="68C340F4"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0</w:t>
            </w:r>
          </w:p>
        </w:tc>
        <w:tc>
          <w:tcPr>
            <w:tcW w:w="1417" w:type="dxa"/>
            <w:vAlign w:val="center"/>
          </w:tcPr>
          <w:p w14:paraId="1BDD4540" w14:textId="49ACCB33"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0</w:t>
            </w:r>
          </w:p>
        </w:tc>
        <w:tc>
          <w:tcPr>
            <w:tcW w:w="1276" w:type="dxa"/>
            <w:vAlign w:val="center"/>
          </w:tcPr>
          <w:p w14:paraId="12B6610C" w14:textId="7EC86111"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0</w:t>
            </w:r>
          </w:p>
        </w:tc>
        <w:tc>
          <w:tcPr>
            <w:tcW w:w="1134" w:type="dxa"/>
            <w:vAlign w:val="center"/>
          </w:tcPr>
          <w:p w14:paraId="79B5D70F" w14:textId="70F93FD8" w:rsidR="00D25A83" w:rsidRDefault="0069180C"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0</w:t>
            </w:r>
          </w:p>
        </w:tc>
        <w:tc>
          <w:tcPr>
            <w:tcW w:w="850" w:type="dxa"/>
            <w:vAlign w:val="center"/>
          </w:tcPr>
          <w:p w14:paraId="50084226" w14:textId="0DA875DE" w:rsidR="00D25A83" w:rsidRDefault="0069180C"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13</w:t>
            </w:r>
          </w:p>
        </w:tc>
        <w:tc>
          <w:tcPr>
            <w:tcW w:w="851" w:type="dxa"/>
            <w:gridSpan w:val="2"/>
            <w:vAlign w:val="center"/>
          </w:tcPr>
          <w:p w14:paraId="67DE94A1" w14:textId="3CFEB27D" w:rsidR="00D25A83" w:rsidRDefault="0069180C"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16</w:t>
            </w:r>
          </w:p>
        </w:tc>
      </w:tr>
      <w:tr w:rsidR="00B54F76" w14:paraId="3DCF225B" w14:textId="77777777" w:rsidTr="0069180C">
        <w:tc>
          <w:tcPr>
            <w:tcW w:w="2269" w:type="dxa"/>
          </w:tcPr>
          <w:p w14:paraId="4254068F" w14:textId="7F406A12" w:rsidR="00D25A83" w:rsidRDefault="0069180C" w:rsidP="00E511CB">
            <w:pPr>
              <w:spacing w:line="276"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Discharge and defer referral – arrange to see in 4-6 months</w:t>
            </w:r>
          </w:p>
        </w:tc>
        <w:tc>
          <w:tcPr>
            <w:tcW w:w="992" w:type="dxa"/>
            <w:vAlign w:val="center"/>
          </w:tcPr>
          <w:p w14:paraId="2C8C6861" w14:textId="03E31F70"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0</w:t>
            </w:r>
          </w:p>
        </w:tc>
        <w:tc>
          <w:tcPr>
            <w:tcW w:w="1560" w:type="dxa"/>
            <w:vAlign w:val="center"/>
          </w:tcPr>
          <w:p w14:paraId="218D0F35" w14:textId="23ACCD03"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0</w:t>
            </w:r>
          </w:p>
        </w:tc>
        <w:tc>
          <w:tcPr>
            <w:tcW w:w="850" w:type="dxa"/>
            <w:vAlign w:val="center"/>
          </w:tcPr>
          <w:p w14:paraId="3B8D200C" w14:textId="1498DEF9"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0</w:t>
            </w:r>
          </w:p>
        </w:tc>
        <w:tc>
          <w:tcPr>
            <w:tcW w:w="1559" w:type="dxa"/>
            <w:vAlign w:val="center"/>
          </w:tcPr>
          <w:p w14:paraId="30134440" w14:textId="0BFCE81F"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0</w:t>
            </w:r>
          </w:p>
        </w:tc>
        <w:tc>
          <w:tcPr>
            <w:tcW w:w="1276" w:type="dxa"/>
            <w:vAlign w:val="center"/>
          </w:tcPr>
          <w:p w14:paraId="6E2E278F" w14:textId="4F87A483"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0</w:t>
            </w:r>
          </w:p>
        </w:tc>
        <w:tc>
          <w:tcPr>
            <w:tcW w:w="1134" w:type="dxa"/>
            <w:vAlign w:val="center"/>
          </w:tcPr>
          <w:p w14:paraId="7BB090C2" w14:textId="5DC81A2F"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0</w:t>
            </w:r>
          </w:p>
        </w:tc>
        <w:tc>
          <w:tcPr>
            <w:tcW w:w="1418" w:type="dxa"/>
            <w:vAlign w:val="center"/>
          </w:tcPr>
          <w:p w14:paraId="3FAE4D66" w14:textId="259FC707"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0</w:t>
            </w:r>
          </w:p>
        </w:tc>
        <w:tc>
          <w:tcPr>
            <w:tcW w:w="1417" w:type="dxa"/>
            <w:vAlign w:val="center"/>
          </w:tcPr>
          <w:p w14:paraId="1CDC23B0" w14:textId="04FC3DEF"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0</w:t>
            </w:r>
          </w:p>
        </w:tc>
        <w:tc>
          <w:tcPr>
            <w:tcW w:w="1276" w:type="dxa"/>
            <w:vAlign w:val="center"/>
          </w:tcPr>
          <w:p w14:paraId="4451E46A" w14:textId="6840B658"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0</w:t>
            </w:r>
          </w:p>
        </w:tc>
        <w:tc>
          <w:tcPr>
            <w:tcW w:w="1134" w:type="dxa"/>
            <w:vAlign w:val="center"/>
          </w:tcPr>
          <w:p w14:paraId="14B4894E" w14:textId="25132FEA" w:rsidR="00D25A83" w:rsidRDefault="0069180C"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0</w:t>
            </w:r>
          </w:p>
        </w:tc>
        <w:tc>
          <w:tcPr>
            <w:tcW w:w="850" w:type="dxa"/>
            <w:vAlign w:val="center"/>
          </w:tcPr>
          <w:p w14:paraId="6D044428" w14:textId="12BE8B09" w:rsidR="00D25A83" w:rsidRDefault="0069180C"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2</w:t>
            </w:r>
          </w:p>
        </w:tc>
        <w:tc>
          <w:tcPr>
            <w:tcW w:w="851" w:type="dxa"/>
            <w:gridSpan w:val="2"/>
            <w:vAlign w:val="center"/>
          </w:tcPr>
          <w:p w14:paraId="57B7B607" w14:textId="1212434C" w:rsidR="00D25A83" w:rsidRDefault="0069180C"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2</w:t>
            </w:r>
          </w:p>
        </w:tc>
      </w:tr>
      <w:tr w:rsidR="00B54F76" w14:paraId="4A0394E0" w14:textId="77777777" w:rsidTr="0069180C">
        <w:tc>
          <w:tcPr>
            <w:tcW w:w="2269" w:type="dxa"/>
            <w:shd w:val="clear" w:color="auto" w:fill="D9E2F3" w:themeFill="accent1" w:themeFillTint="33"/>
          </w:tcPr>
          <w:p w14:paraId="4E65C18B" w14:textId="029C615F" w:rsidR="00D25A83" w:rsidRPr="00B54F76" w:rsidRDefault="00B54F76" w:rsidP="00E511CB">
            <w:pPr>
              <w:spacing w:line="276" w:lineRule="auto"/>
              <w:textAlignment w:val="baseline"/>
              <w:rPr>
                <w:rFonts w:ascii="Arial" w:eastAsia="Times New Roman" w:hAnsi="Arial" w:cs="Arial"/>
                <w:b/>
                <w:bCs/>
                <w:sz w:val="24"/>
                <w:szCs w:val="24"/>
                <w:lang w:eastAsia="en-GB"/>
              </w:rPr>
            </w:pPr>
            <w:r w:rsidRPr="00B54F76">
              <w:rPr>
                <w:rFonts w:ascii="Arial" w:eastAsia="Times New Roman" w:hAnsi="Arial" w:cs="Arial"/>
                <w:b/>
                <w:bCs/>
                <w:sz w:val="24"/>
                <w:szCs w:val="24"/>
                <w:lang w:eastAsia="en-GB"/>
              </w:rPr>
              <w:t>Total</w:t>
            </w:r>
          </w:p>
        </w:tc>
        <w:tc>
          <w:tcPr>
            <w:tcW w:w="992" w:type="dxa"/>
            <w:shd w:val="clear" w:color="auto" w:fill="D9E2F3" w:themeFill="accent1" w:themeFillTint="33"/>
            <w:vAlign w:val="center"/>
          </w:tcPr>
          <w:p w14:paraId="30BECC16" w14:textId="6F1FFC15"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1544</w:t>
            </w:r>
          </w:p>
        </w:tc>
        <w:tc>
          <w:tcPr>
            <w:tcW w:w="1560" w:type="dxa"/>
            <w:shd w:val="clear" w:color="auto" w:fill="D9E2F3" w:themeFill="accent1" w:themeFillTint="33"/>
            <w:vAlign w:val="center"/>
          </w:tcPr>
          <w:p w14:paraId="22A8329F" w14:textId="0A9BC932"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1268</w:t>
            </w:r>
          </w:p>
        </w:tc>
        <w:tc>
          <w:tcPr>
            <w:tcW w:w="850" w:type="dxa"/>
            <w:shd w:val="clear" w:color="auto" w:fill="D9E2F3" w:themeFill="accent1" w:themeFillTint="33"/>
            <w:vAlign w:val="center"/>
          </w:tcPr>
          <w:p w14:paraId="29AAD44E" w14:textId="3BE54900"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718</w:t>
            </w:r>
          </w:p>
        </w:tc>
        <w:tc>
          <w:tcPr>
            <w:tcW w:w="1559" w:type="dxa"/>
            <w:shd w:val="clear" w:color="auto" w:fill="D9E2F3" w:themeFill="accent1" w:themeFillTint="33"/>
            <w:vAlign w:val="center"/>
          </w:tcPr>
          <w:p w14:paraId="199F864F" w14:textId="18E32E25"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485</w:t>
            </w:r>
          </w:p>
        </w:tc>
        <w:tc>
          <w:tcPr>
            <w:tcW w:w="1276" w:type="dxa"/>
            <w:shd w:val="clear" w:color="auto" w:fill="D9E2F3" w:themeFill="accent1" w:themeFillTint="33"/>
            <w:vAlign w:val="center"/>
          </w:tcPr>
          <w:p w14:paraId="17F0539A" w14:textId="1C8038A8"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481</w:t>
            </w:r>
          </w:p>
        </w:tc>
        <w:tc>
          <w:tcPr>
            <w:tcW w:w="1134" w:type="dxa"/>
            <w:shd w:val="clear" w:color="auto" w:fill="D9E2F3" w:themeFill="accent1" w:themeFillTint="33"/>
            <w:vAlign w:val="center"/>
          </w:tcPr>
          <w:p w14:paraId="79C3F8AF" w14:textId="2E56BE9F"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426</w:t>
            </w:r>
          </w:p>
        </w:tc>
        <w:tc>
          <w:tcPr>
            <w:tcW w:w="1418" w:type="dxa"/>
            <w:shd w:val="clear" w:color="auto" w:fill="D9E2F3" w:themeFill="accent1" w:themeFillTint="33"/>
            <w:vAlign w:val="center"/>
          </w:tcPr>
          <w:p w14:paraId="6E284530" w14:textId="7F700567"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388</w:t>
            </w:r>
          </w:p>
        </w:tc>
        <w:tc>
          <w:tcPr>
            <w:tcW w:w="1417" w:type="dxa"/>
            <w:shd w:val="clear" w:color="auto" w:fill="D9E2F3" w:themeFill="accent1" w:themeFillTint="33"/>
            <w:vAlign w:val="center"/>
          </w:tcPr>
          <w:p w14:paraId="19F326C5" w14:textId="0B656CE8"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337</w:t>
            </w:r>
          </w:p>
        </w:tc>
        <w:tc>
          <w:tcPr>
            <w:tcW w:w="1276" w:type="dxa"/>
            <w:shd w:val="clear" w:color="auto" w:fill="D9E2F3" w:themeFill="accent1" w:themeFillTint="33"/>
            <w:vAlign w:val="center"/>
          </w:tcPr>
          <w:p w14:paraId="20230F70" w14:textId="2C46C8E2"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296</w:t>
            </w:r>
          </w:p>
        </w:tc>
        <w:tc>
          <w:tcPr>
            <w:tcW w:w="1134" w:type="dxa"/>
            <w:shd w:val="clear" w:color="auto" w:fill="D9E2F3" w:themeFill="accent1" w:themeFillTint="33"/>
            <w:vAlign w:val="center"/>
          </w:tcPr>
          <w:p w14:paraId="7C13F42E" w14:textId="1A8677D6" w:rsidR="00D25A83" w:rsidRDefault="0069180C"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287</w:t>
            </w:r>
          </w:p>
        </w:tc>
        <w:tc>
          <w:tcPr>
            <w:tcW w:w="850" w:type="dxa"/>
            <w:tcBorders>
              <w:bottom w:val="single" w:sz="4" w:space="0" w:color="auto"/>
            </w:tcBorders>
            <w:shd w:val="clear" w:color="auto" w:fill="D9E2F3" w:themeFill="accent1" w:themeFillTint="33"/>
            <w:vAlign w:val="center"/>
          </w:tcPr>
          <w:p w14:paraId="248B8744" w14:textId="74BA2303" w:rsidR="00D25A83" w:rsidRDefault="0069180C"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5448</w:t>
            </w:r>
          </w:p>
        </w:tc>
        <w:tc>
          <w:tcPr>
            <w:tcW w:w="851" w:type="dxa"/>
            <w:gridSpan w:val="2"/>
            <w:tcBorders>
              <w:bottom w:val="single" w:sz="4" w:space="0" w:color="auto"/>
            </w:tcBorders>
            <w:shd w:val="clear" w:color="auto" w:fill="D9E2F3" w:themeFill="accent1" w:themeFillTint="33"/>
            <w:vAlign w:val="center"/>
          </w:tcPr>
          <w:p w14:paraId="17D10D9A" w14:textId="01C5A035" w:rsidR="00D25A83" w:rsidRPr="0069180C" w:rsidRDefault="0069180C" w:rsidP="0069180C">
            <w:pPr>
              <w:spacing w:line="276" w:lineRule="auto"/>
              <w:jc w:val="center"/>
              <w:textAlignment w:val="baseline"/>
              <w:rPr>
                <w:rFonts w:ascii="Arial" w:eastAsia="Times New Roman" w:hAnsi="Arial" w:cs="Arial"/>
                <w:sz w:val="23"/>
                <w:szCs w:val="23"/>
                <w:lang w:eastAsia="en-GB"/>
              </w:rPr>
            </w:pPr>
            <w:r w:rsidRPr="0069180C">
              <w:rPr>
                <w:rFonts w:ascii="Arial" w:eastAsia="Times New Roman" w:hAnsi="Arial" w:cs="Arial"/>
                <w:lang w:eastAsia="en-GB"/>
              </w:rPr>
              <w:t>11678</w:t>
            </w:r>
          </w:p>
        </w:tc>
      </w:tr>
      <w:tr w:rsidR="0069180C" w14:paraId="2E7888EE" w14:textId="77777777" w:rsidTr="0069180C">
        <w:tc>
          <w:tcPr>
            <w:tcW w:w="2269" w:type="dxa"/>
          </w:tcPr>
          <w:p w14:paraId="06733D9B" w14:textId="50FA485F" w:rsidR="00D25A83" w:rsidRPr="00B54F76" w:rsidRDefault="00B54F76" w:rsidP="00E511CB">
            <w:pPr>
              <w:spacing w:line="276" w:lineRule="auto"/>
              <w:textAlignment w:val="baseline"/>
              <w:rPr>
                <w:rFonts w:ascii="Arial" w:eastAsia="Times New Roman" w:hAnsi="Arial" w:cs="Arial"/>
                <w:b/>
                <w:bCs/>
                <w:sz w:val="24"/>
                <w:szCs w:val="24"/>
                <w:lang w:eastAsia="en-GB"/>
              </w:rPr>
            </w:pPr>
            <w:r w:rsidRPr="00B54F76">
              <w:rPr>
                <w:rFonts w:ascii="Arial" w:eastAsia="Times New Roman" w:hAnsi="Arial" w:cs="Arial"/>
                <w:b/>
                <w:bCs/>
                <w:sz w:val="24"/>
                <w:szCs w:val="24"/>
                <w:lang w:eastAsia="en-GB"/>
              </w:rPr>
              <w:t>Percentage (%)</w:t>
            </w:r>
          </w:p>
        </w:tc>
        <w:tc>
          <w:tcPr>
            <w:tcW w:w="992" w:type="dxa"/>
            <w:vAlign w:val="center"/>
          </w:tcPr>
          <w:p w14:paraId="0E0F09D3" w14:textId="2932B398"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13.2%</w:t>
            </w:r>
          </w:p>
        </w:tc>
        <w:tc>
          <w:tcPr>
            <w:tcW w:w="1560" w:type="dxa"/>
            <w:vAlign w:val="center"/>
          </w:tcPr>
          <w:p w14:paraId="71F8A510" w14:textId="7308528A"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10.9%</w:t>
            </w:r>
          </w:p>
        </w:tc>
        <w:tc>
          <w:tcPr>
            <w:tcW w:w="850" w:type="dxa"/>
            <w:vAlign w:val="center"/>
          </w:tcPr>
          <w:p w14:paraId="6AE1469A" w14:textId="5731C741"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6.1%</w:t>
            </w:r>
          </w:p>
        </w:tc>
        <w:tc>
          <w:tcPr>
            <w:tcW w:w="1559" w:type="dxa"/>
            <w:vAlign w:val="center"/>
          </w:tcPr>
          <w:p w14:paraId="5F5E8272" w14:textId="7D28CC05"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4.2%</w:t>
            </w:r>
          </w:p>
        </w:tc>
        <w:tc>
          <w:tcPr>
            <w:tcW w:w="1276" w:type="dxa"/>
            <w:vAlign w:val="center"/>
          </w:tcPr>
          <w:p w14:paraId="47BF3D09" w14:textId="2BD275B9"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4.1%</w:t>
            </w:r>
          </w:p>
        </w:tc>
        <w:tc>
          <w:tcPr>
            <w:tcW w:w="1134" w:type="dxa"/>
            <w:vAlign w:val="center"/>
          </w:tcPr>
          <w:p w14:paraId="0E955225" w14:textId="6AAF705F"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3.6%</w:t>
            </w:r>
          </w:p>
        </w:tc>
        <w:tc>
          <w:tcPr>
            <w:tcW w:w="1418" w:type="dxa"/>
            <w:vAlign w:val="center"/>
          </w:tcPr>
          <w:p w14:paraId="117D210C" w14:textId="5B4DE307"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3.3%</w:t>
            </w:r>
          </w:p>
        </w:tc>
        <w:tc>
          <w:tcPr>
            <w:tcW w:w="1417" w:type="dxa"/>
            <w:vAlign w:val="center"/>
          </w:tcPr>
          <w:p w14:paraId="08698767" w14:textId="07112932"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2.9%</w:t>
            </w:r>
          </w:p>
        </w:tc>
        <w:tc>
          <w:tcPr>
            <w:tcW w:w="1276" w:type="dxa"/>
            <w:vAlign w:val="center"/>
          </w:tcPr>
          <w:p w14:paraId="537C3D2E" w14:textId="206CCF0D" w:rsidR="00D25A83" w:rsidRDefault="00B54F76"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2.5%</w:t>
            </w:r>
          </w:p>
        </w:tc>
        <w:tc>
          <w:tcPr>
            <w:tcW w:w="1134" w:type="dxa"/>
            <w:vAlign w:val="center"/>
          </w:tcPr>
          <w:p w14:paraId="6043E17B" w14:textId="40FD0CFD" w:rsidR="00D25A83" w:rsidRDefault="0069180C"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2.5%</w:t>
            </w:r>
          </w:p>
        </w:tc>
        <w:tc>
          <w:tcPr>
            <w:tcW w:w="992" w:type="dxa"/>
            <w:gridSpan w:val="2"/>
            <w:tcBorders>
              <w:right w:val="single" w:sz="4" w:space="0" w:color="FFFFFF" w:themeColor="background1"/>
            </w:tcBorders>
            <w:vAlign w:val="center"/>
          </w:tcPr>
          <w:p w14:paraId="272E085F" w14:textId="242C5DDE" w:rsidR="00D25A83" w:rsidRDefault="0069180C" w:rsidP="0069180C">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46.7%</w:t>
            </w:r>
          </w:p>
        </w:tc>
        <w:tc>
          <w:tcPr>
            <w:tcW w:w="709" w:type="dxa"/>
            <w:tcBorders>
              <w:left w:val="single" w:sz="4" w:space="0" w:color="FFFFFF" w:themeColor="background1"/>
            </w:tcBorders>
            <w:vAlign w:val="center"/>
          </w:tcPr>
          <w:p w14:paraId="2C03F270" w14:textId="77777777" w:rsidR="00D25A83" w:rsidRDefault="00D25A83" w:rsidP="0069180C">
            <w:pPr>
              <w:spacing w:line="276" w:lineRule="auto"/>
              <w:jc w:val="center"/>
              <w:textAlignment w:val="baseline"/>
              <w:rPr>
                <w:rFonts w:ascii="Arial" w:eastAsia="Times New Roman" w:hAnsi="Arial" w:cs="Arial"/>
                <w:sz w:val="24"/>
                <w:szCs w:val="24"/>
                <w:lang w:eastAsia="en-GB"/>
              </w:rPr>
            </w:pPr>
          </w:p>
        </w:tc>
      </w:tr>
    </w:tbl>
    <w:p w14:paraId="123DEB38" w14:textId="6F3FD472" w:rsidR="00E511CB" w:rsidRPr="00E511CB" w:rsidRDefault="00E511CB" w:rsidP="00E511CB">
      <w:pPr>
        <w:spacing w:line="276" w:lineRule="auto"/>
        <w:textAlignment w:val="baseline"/>
        <w:rPr>
          <w:rFonts w:ascii="Arial" w:eastAsia="Times New Roman" w:hAnsi="Arial" w:cs="Arial"/>
          <w:sz w:val="24"/>
          <w:szCs w:val="24"/>
          <w:lang w:eastAsia="en-GB"/>
        </w:rPr>
      </w:pPr>
    </w:p>
    <w:p w14:paraId="7F8DE696" w14:textId="1428CECD" w:rsidR="00E511CB" w:rsidRDefault="00E511CB" w:rsidP="00E511CB">
      <w:pPr>
        <w:spacing w:line="276" w:lineRule="auto"/>
        <w:textAlignment w:val="baseline"/>
        <w:rPr>
          <w:rFonts w:ascii="Arial" w:eastAsia="Times New Roman" w:hAnsi="Arial" w:cs="Arial"/>
          <w:sz w:val="24"/>
          <w:szCs w:val="24"/>
          <w:lang w:eastAsia="en-GB"/>
        </w:rPr>
      </w:pPr>
      <w:r w:rsidRPr="00E511CB">
        <w:rPr>
          <w:rFonts w:ascii="Arial" w:eastAsia="Times New Roman" w:hAnsi="Arial" w:cs="Arial"/>
          <w:sz w:val="24"/>
          <w:szCs w:val="24"/>
          <w:lang w:eastAsia="en-GB"/>
        </w:rPr>
        <w:t>At the time of reviewing the data (reviewing 12-month data 2023)</w:t>
      </w:r>
      <w:r w:rsidR="0069180C">
        <w:rPr>
          <w:rFonts w:ascii="Arial" w:eastAsia="Times New Roman" w:hAnsi="Arial" w:cs="Arial"/>
          <w:sz w:val="24"/>
          <w:szCs w:val="24"/>
          <w:lang w:eastAsia="en-GB"/>
        </w:rPr>
        <w:t>, ‘d</w:t>
      </w:r>
      <w:r w:rsidRPr="00E511CB">
        <w:rPr>
          <w:rFonts w:ascii="Arial" w:eastAsia="Times New Roman" w:hAnsi="Arial" w:cs="Arial"/>
          <w:sz w:val="24"/>
          <w:szCs w:val="24"/>
          <w:lang w:eastAsia="en-GB"/>
        </w:rPr>
        <w:t xml:space="preserve">ry </w:t>
      </w:r>
      <w:r w:rsidR="0069180C">
        <w:rPr>
          <w:rFonts w:ascii="Arial" w:eastAsia="Times New Roman" w:hAnsi="Arial" w:cs="Arial"/>
          <w:sz w:val="24"/>
          <w:szCs w:val="24"/>
          <w:lang w:eastAsia="en-GB"/>
        </w:rPr>
        <w:t>e</w:t>
      </w:r>
      <w:r w:rsidRPr="00E511CB">
        <w:rPr>
          <w:rFonts w:ascii="Arial" w:eastAsia="Times New Roman" w:hAnsi="Arial" w:cs="Arial"/>
          <w:sz w:val="24"/>
          <w:szCs w:val="24"/>
          <w:lang w:eastAsia="en-GB"/>
        </w:rPr>
        <w:t>ye</w:t>
      </w:r>
      <w:r w:rsidR="0069180C">
        <w:rPr>
          <w:rFonts w:ascii="Arial" w:eastAsia="Times New Roman" w:hAnsi="Arial" w:cs="Arial"/>
          <w:sz w:val="24"/>
          <w:szCs w:val="24"/>
          <w:lang w:eastAsia="en-GB"/>
        </w:rPr>
        <w:t>’</w:t>
      </w:r>
      <w:r w:rsidRPr="00E511CB">
        <w:rPr>
          <w:rFonts w:ascii="Arial" w:eastAsia="Times New Roman" w:hAnsi="Arial" w:cs="Arial"/>
          <w:sz w:val="24"/>
          <w:szCs w:val="24"/>
          <w:lang w:eastAsia="en-GB"/>
        </w:rPr>
        <w:t xml:space="preserve"> and </w:t>
      </w:r>
      <w:r w:rsidR="0069180C">
        <w:rPr>
          <w:rFonts w:ascii="Arial" w:eastAsia="Times New Roman" w:hAnsi="Arial" w:cs="Arial"/>
          <w:sz w:val="24"/>
          <w:szCs w:val="24"/>
          <w:lang w:eastAsia="en-GB"/>
        </w:rPr>
        <w:t>b</w:t>
      </w:r>
      <w:r w:rsidRPr="00E511CB">
        <w:rPr>
          <w:rFonts w:ascii="Arial" w:eastAsia="Times New Roman" w:hAnsi="Arial" w:cs="Arial"/>
          <w:sz w:val="24"/>
          <w:szCs w:val="24"/>
          <w:lang w:eastAsia="en-GB"/>
        </w:rPr>
        <w:t>acterial</w:t>
      </w:r>
      <w:r w:rsidR="0069180C">
        <w:rPr>
          <w:rFonts w:ascii="Arial" w:eastAsia="Times New Roman" w:hAnsi="Arial" w:cs="Arial"/>
          <w:sz w:val="24"/>
          <w:szCs w:val="24"/>
          <w:lang w:eastAsia="en-GB"/>
        </w:rPr>
        <w:t xml:space="preserve"> </w:t>
      </w:r>
      <w:r w:rsidRPr="00E511CB">
        <w:rPr>
          <w:rFonts w:ascii="Arial" w:eastAsia="Times New Roman" w:hAnsi="Arial" w:cs="Arial"/>
          <w:sz w:val="24"/>
          <w:szCs w:val="24"/>
          <w:lang w:eastAsia="en-GB"/>
        </w:rPr>
        <w:t>/</w:t>
      </w:r>
      <w:r w:rsidR="0069180C">
        <w:rPr>
          <w:rFonts w:ascii="Arial" w:eastAsia="Times New Roman" w:hAnsi="Arial" w:cs="Arial"/>
          <w:sz w:val="24"/>
          <w:szCs w:val="24"/>
          <w:lang w:eastAsia="en-GB"/>
        </w:rPr>
        <w:t xml:space="preserve"> v</w:t>
      </w:r>
      <w:r w:rsidRPr="00E511CB">
        <w:rPr>
          <w:rFonts w:ascii="Arial" w:eastAsia="Times New Roman" w:hAnsi="Arial" w:cs="Arial"/>
          <w:sz w:val="24"/>
          <w:szCs w:val="24"/>
          <w:lang w:eastAsia="en-GB"/>
        </w:rPr>
        <w:t xml:space="preserve">iral </w:t>
      </w:r>
      <w:r w:rsidR="0069180C">
        <w:rPr>
          <w:rFonts w:ascii="Arial" w:eastAsia="Times New Roman" w:hAnsi="Arial" w:cs="Arial"/>
          <w:sz w:val="24"/>
          <w:szCs w:val="24"/>
          <w:lang w:eastAsia="en-GB"/>
        </w:rPr>
        <w:t>c</w:t>
      </w:r>
      <w:r w:rsidRPr="00E511CB">
        <w:rPr>
          <w:rFonts w:ascii="Arial" w:eastAsia="Times New Roman" w:hAnsi="Arial" w:cs="Arial"/>
          <w:sz w:val="24"/>
          <w:szCs w:val="24"/>
          <w:lang w:eastAsia="en-GB"/>
        </w:rPr>
        <w:t xml:space="preserve">onjunctivitis accounts for around 23% of total activity. 2366 (84%) individuals diagnosed with these conditions were discharged with self-care or a therapeutic recommendation. Analysis by PES has identified opportunities where some patients diagnosed with bacterial conjunctivitis may have been suitable for management under a pharmacy (majority of these patients were referred from other sources i.e. GP, 111). This supports the view that in some cases minor conditions can be initially self-managed or treated with over-the-counter drops or ointments from a </w:t>
      </w:r>
      <w:r w:rsidR="0069180C">
        <w:rPr>
          <w:rFonts w:ascii="Arial" w:eastAsia="Times New Roman" w:hAnsi="Arial" w:cs="Arial"/>
          <w:sz w:val="24"/>
          <w:szCs w:val="24"/>
          <w:lang w:eastAsia="en-GB"/>
        </w:rPr>
        <w:t>p</w:t>
      </w:r>
      <w:r w:rsidRPr="00E511CB">
        <w:rPr>
          <w:rFonts w:ascii="Arial" w:eastAsia="Times New Roman" w:hAnsi="Arial" w:cs="Arial"/>
          <w:sz w:val="24"/>
          <w:szCs w:val="24"/>
          <w:lang w:eastAsia="en-GB"/>
        </w:rPr>
        <w:t>harmacy or through self-care.  </w:t>
      </w:r>
    </w:p>
    <w:p w14:paraId="11777EC6" w14:textId="77777777" w:rsidR="0069180C" w:rsidRPr="00E511CB" w:rsidRDefault="0069180C" w:rsidP="00E511CB">
      <w:pPr>
        <w:spacing w:line="276" w:lineRule="auto"/>
        <w:textAlignment w:val="baseline"/>
        <w:rPr>
          <w:rFonts w:ascii="Arial" w:eastAsia="Times New Roman" w:hAnsi="Arial" w:cs="Arial"/>
          <w:sz w:val="24"/>
          <w:szCs w:val="24"/>
          <w:lang w:eastAsia="en-GB"/>
        </w:rPr>
      </w:pPr>
    </w:p>
    <w:p w14:paraId="01D40600" w14:textId="77777777" w:rsidR="00E511CB" w:rsidRPr="00E511CB" w:rsidRDefault="00E511CB" w:rsidP="0069180C">
      <w:pPr>
        <w:pStyle w:val="Heading3"/>
      </w:pPr>
      <w:r w:rsidRPr="00E511CB">
        <w:rPr>
          <w:lang w:val="en-US"/>
        </w:rPr>
        <w:lastRenderedPageBreak/>
        <w:t xml:space="preserve">Who is currently accessing </w:t>
      </w:r>
      <w:proofErr w:type="gramStart"/>
      <w:r w:rsidRPr="00E511CB">
        <w:rPr>
          <w:lang w:val="en-US"/>
        </w:rPr>
        <w:t>CUES</w:t>
      </w:r>
      <w:proofErr w:type="gramEnd"/>
      <w:r w:rsidRPr="00E511CB">
        <w:t> </w:t>
      </w:r>
    </w:p>
    <w:p w14:paraId="3DF6EB11" w14:textId="6B0F1871" w:rsidR="00E511CB" w:rsidRPr="00E511CB" w:rsidRDefault="00E511CB" w:rsidP="00E511CB">
      <w:pPr>
        <w:spacing w:line="276" w:lineRule="auto"/>
        <w:textAlignment w:val="baseline"/>
        <w:rPr>
          <w:rFonts w:ascii="Arial" w:eastAsia="Times New Roman" w:hAnsi="Arial" w:cs="Arial"/>
          <w:sz w:val="24"/>
          <w:szCs w:val="24"/>
          <w:lang w:eastAsia="en-GB"/>
        </w:rPr>
      </w:pPr>
      <w:r w:rsidRPr="00E511CB">
        <w:rPr>
          <w:rFonts w:ascii="Arial" w:eastAsia="Times New Roman" w:hAnsi="Arial" w:cs="Arial"/>
          <w:sz w:val="24"/>
          <w:szCs w:val="24"/>
          <w:lang w:eastAsia="en-GB"/>
        </w:rPr>
        <w:t>Access to CUES is varied by P</w:t>
      </w:r>
      <w:r w:rsidR="0069180C">
        <w:rPr>
          <w:rFonts w:ascii="Arial" w:eastAsia="Times New Roman" w:hAnsi="Arial" w:cs="Arial"/>
          <w:sz w:val="24"/>
          <w:szCs w:val="24"/>
          <w:lang w:eastAsia="en-GB"/>
        </w:rPr>
        <w:t xml:space="preserve">rimary </w:t>
      </w:r>
      <w:r w:rsidRPr="00E511CB">
        <w:rPr>
          <w:rFonts w:ascii="Arial" w:eastAsia="Times New Roman" w:hAnsi="Arial" w:cs="Arial"/>
          <w:sz w:val="24"/>
          <w:szCs w:val="24"/>
          <w:lang w:eastAsia="en-GB"/>
        </w:rPr>
        <w:t>C</w:t>
      </w:r>
      <w:r w:rsidR="0069180C">
        <w:rPr>
          <w:rFonts w:ascii="Arial" w:eastAsia="Times New Roman" w:hAnsi="Arial" w:cs="Arial"/>
          <w:sz w:val="24"/>
          <w:szCs w:val="24"/>
          <w:lang w:eastAsia="en-GB"/>
        </w:rPr>
        <w:t xml:space="preserve">are </w:t>
      </w:r>
      <w:r w:rsidRPr="00E511CB">
        <w:rPr>
          <w:rFonts w:ascii="Arial" w:eastAsia="Times New Roman" w:hAnsi="Arial" w:cs="Arial"/>
          <w:sz w:val="24"/>
          <w:szCs w:val="24"/>
          <w:lang w:eastAsia="en-GB"/>
        </w:rPr>
        <w:t>N</w:t>
      </w:r>
      <w:r w:rsidR="0069180C">
        <w:rPr>
          <w:rFonts w:ascii="Arial" w:eastAsia="Times New Roman" w:hAnsi="Arial" w:cs="Arial"/>
          <w:sz w:val="24"/>
          <w:szCs w:val="24"/>
          <w:lang w:eastAsia="en-GB"/>
        </w:rPr>
        <w:t>etwork (PCN)</w:t>
      </w:r>
      <w:r w:rsidRPr="00E511CB">
        <w:rPr>
          <w:rFonts w:ascii="Arial" w:eastAsia="Times New Roman" w:hAnsi="Arial" w:cs="Arial"/>
          <w:sz w:val="24"/>
          <w:szCs w:val="24"/>
          <w:lang w:eastAsia="en-GB"/>
        </w:rPr>
        <w:t xml:space="preserve">.  The data below shows service attendances (as a rate per 1000) and level of deprivation in those PCNs over a 12-month period. Patients registered at GP practices (grouped here as PCNs) within the highest deprived areas of Leeds are generally lower users of the service (except for </w:t>
      </w:r>
      <w:r w:rsidR="0069180C">
        <w:rPr>
          <w:rFonts w:ascii="Arial" w:eastAsia="Times New Roman" w:hAnsi="Arial" w:cs="Arial"/>
          <w:sz w:val="24"/>
          <w:szCs w:val="24"/>
          <w:lang w:eastAsia="en-GB"/>
        </w:rPr>
        <w:t>[</w:t>
      </w:r>
      <w:r w:rsidRPr="0069180C">
        <w:rPr>
          <w:rFonts w:ascii="Arial" w:eastAsia="Times New Roman" w:hAnsi="Arial" w:cs="Arial"/>
          <w:sz w:val="24"/>
          <w:szCs w:val="24"/>
          <w:lang w:eastAsia="en-GB"/>
        </w:rPr>
        <w:t>Removed for publication</w:t>
      </w:r>
      <w:r w:rsidR="0069180C">
        <w:rPr>
          <w:rFonts w:ascii="Arial" w:eastAsia="Times New Roman" w:hAnsi="Arial" w:cs="Arial"/>
          <w:sz w:val="24"/>
          <w:szCs w:val="24"/>
          <w:lang w:eastAsia="en-GB"/>
        </w:rPr>
        <w:t>]</w:t>
      </w:r>
      <w:r w:rsidRPr="00E511CB">
        <w:rPr>
          <w:rFonts w:ascii="Arial" w:eastAsia="Times New Roman" w:hAnsi="Arial" w:cs="Arial"/>
          <w:sz w:val="24"/>
          <w:szCs w:val="24"/>
          <w:lang w:eastAsia="en-GB"/>
        </w:rPr>
        <w:t>) when compared to practices</w:t>
      </w:r>
      <w:r w:rsidR="0069180C">
        <w:rPr>
          <w:rFonts w:ascii="Arial" w:eastAsia="Times New Roman" w:hAnsi="Arial" w:cs="Arial"/>
          <w:sz w:val="24"/>
          <w:szCs w:val="24"/>
          <w:lang w:eastAsia="en-GB"/>
        </w:rPr>
        <w:t xml:space="preserve"> </w:t>
      </w:r>
      <w:r w:rsidRPr="00E511CB">
        <w:rPr>
          <w:rFonts w:ascii="Arial" w:eastAsia="Times New Roman" w:hAnsi="Arial" w:cs="Arial"/>
          <w:sz w:val="24"/>
          <w:szCs w:val="24"/>
          <w:lang w:eastAsia="en-GB"/>
        </w:rPr>
        <w:t>/</w:t>
      </w:r>
      <w:r w:rsidR="0069180C">
        <w:rPr>
          <w:rFonts w:ascii="Arial" w:eastAsia="Times New Roman" w:hAnsi="Arial" w:cs="Arial"/>
          <w:sz w:val="24"/>
          <w:szCs w:val="24"/>
          <w:lang w:eastAsia="en-GB"/>
        </w:rPr>
        <w:t xml:space="preserve"> </w:t>
      </w:r>
      <w:r w:rsidRPr="00E511CB">
        <w:rPr>
          <w:rFonts w:ascii="Arial" w:eastAsia="Times New Roman" w:hAnsi="Arial" w:cs="Arial"/>
          <w:sz w:val="24"/>
          <w:szCs w:val="24"/>
          <w:lang w:eastAsia="en-GB"/>
        </w:rPr>
        <w:t>PCNs in the least deprived areas.</w:t>
      </w:r>
      <w:r w:rsidRPr="00E511CB">
        <w:rPr>
          <w:rFonts w:ascii="Arial" w:eastAsia="Times New Roman" w:hAnsi="Arial" w:cs="Arial"/>
          <w:sz w:val="24"/>
          <w:szCs w:val="24"/>
          <w:lang w:val="en-US" w:eastAsia="en-GB"/>
        </w:rPr>
        <w:t xml:space="preserve"> </w:t>
      </w:r>
      <w:r w:rsidR="0069180C">
        <w:rPr>
          <w:rFonts w:ascii="Arial" w:eastAsia="Times New Roman" w:hAnsi="Arial" w:cs="Arial"/>
          <w:sz w:val="24"/>
          <w:szCs w:val="24"/>
          <w:lang w:val="en-US" w:eastAsia="en-GB"/>
        </w:rPr>
        <w:t>T</w:t>
      </w:r>
      <w:r w:rsidRPr="00E511CB">
        <w:rPr>
          <w:rFonts w:ascii="Arial" w:eastAsia="Times New Roman" w:hAnsi="Arial" w:cs="Arial"/>
          <w:sz w:val="24"/>
          <w:szCs w:val="24"/>
          <w:lang w:val="en-US" w:eastAsia="en-GB"/>
        </w:rPr>
        <w:t>his may be a result of higher A&amp;E presentations in the more deprived communities for eye</w:t>
      </w:r>
      <w:r w:rsidR="0069180C">
        <w:rPr>
          <w:rFonts w:ascii="Arial" w:eastAsia="Times New Roman" w:hAnsi="Arial" w:cs="Arial"/>
          <w:sz w:val="24"/>
          <w:szCs w:val="24"/>
          <w:lang w:val="en-US" w:eastAsia="en-GB"/>
        </w:rPr>
        <w:t>-</w:t>
      </w:r>
      <w:r w:rsidRPr="00E511CB">
        <w:rPr>
          <w:rFonts w:ascii="Arial" w:eastAsia="Times New Roman" w:hAnsi="Arial" w:cs="Arial"/>
          <w:sz w:val="24"/>
          <w:szCs w:val="24"/>
          <w:lang w:val="en-US" w:eastAsia="en-GB"/>
        </w:rPr>
        <w:t>related problems (</w:t>
      </w:r>
      <w:r w:rsidRPr="0069180C">
        <w:rPr>
          <w:rFonts w:ascii="Arial" w:eastAsia="Times New Roman" w:hAnsi="Arial" w:cs="Arial"/>
          <w:sz w:val="24"/>
          <w:szCs w:val="24"/>
          <w:lang w:val="en-US" w:eastAsia="en-GB"/>
        </w:rPr>
        <w:t xml:space="preserve">however, again </w:t>
      </w:r>
      <w:r w:rsidR="0069180C" w:rsidRPr="0069180C">
        <w:rPr>
          <w:rFonts w:ascii="Arial" w:eastAsia="Times New Roman" w:hAnsi="Arial" w:cs="Arial"/>
          <w:sz w:val="24"/>
          <w:szCs w:val="24"/>
          <w:lang w:val="en-US" w:eastAsia="en-GB"/>
        </w:rPr>
        <w:t>[</w:t>
      </w:r>
      <w:r w:rsidRPr="0069180C">
        <w:rPr>
          <w:rFonts w:ascii="Arial" w:eastAsia="Times New Roman" w:hAnsi="Arial" w:cs="Arial"/>
          <w:sz w:val="24"/>
          <w:szCs w:val="24"/>
          <w:lang w:eastAsia="en-GB"/>
        </w:rPr>
        <w:t>Removed for publication</w:t>
      </w:r>
      <w:r w:rsidR="0069180C" w:rsidRPr="0069180C">
        <w:rPr>
          <w:rFonts w:ascii="Arial" w:eastAsia="Times New Roman" w:hAnsi="Arial" w:cs="Arial"/>
          <w:sz w:val="24"/>
          <w:szCs w:val="24"/>
          <w:lang w:eastAsia="en-GB"/>
        </w:rPr>
        <w:t>]</w:t>
      </w:r>
      <w:r w:rsidRPr="0069180C">
        <w:rPr>
          <w:rFonts w:ascii="Arial" w:eastAsia="Times New Roman" w:hAnsi="Arial" w:cs="Arial"/>
          <w:sz w:val="24"/>
          <w:szCs w:val="24"/>
          <w:lang w:val="en-US" w:eastAsia="en-GB"/>
        </w:rPr>
        <w:t xml:space="preserve"> </w:t>
      </w:r>
      <w:r w:rsidRPr="00E511CB">
        <w:rPr>
          <w:rFonts w:ascii="Arial" w:eastAsia="Times New Roman" w:hAnsi="Arial" w:cs="Arial"/>
          <w:sz w:val="24"/>
          <w:szCs w:val="24"/>
          <w:lang w:val="en-US" w:eastAsia="en-GB"/>
        </w:rPr>
        <w:t>are higher users of A&amp;E for eye</w:t>
      </w:r>
      <w:r w:rsidR="0069180C">
        <w:rPr>
          <w:rFonts w:ascii="Arial" w:eastAsia="Times New Roman" w:hAnsi="Arial" w:cs="Arial"/>
          <w:sz w:val="24"/>
          <w:szCs w:val="24"/>
          <w:lang w:val="en-US" w:eastAsia="en-GB"/>
        </w:rPr>
        <w:t>-</w:t>
      </w:r>
      <w:r w:rsidRPr="00E511CB">
        <w:rPr>
          <w:rFonts w:ascii="Arial" w:eastAsia="Times New Roman" w:hAnsi="Arial" w:cs="Arial"/>
          <w:sz w:val="24"/>
          <w:szCs w:val="24"/>
          <w:lang w:val="en-US" w:eastAsia="en-GB"/>
        </w:rPr>
        <w:t>related problems when comparing attendances at a rate per 1,000 registered population).  </w:t>
      </w:r>
      <w:r w:rsidRPr="00E511CB">
        <w:rPr>
          <w:rFonts w:ascii="Arial" w:eastAsia="Times New Roman" w:hAnsi="Arial" w:cs="Arial"/>
          <w:sz w:val="24"/>
          <w:szCs w:val="24"/>
          <w:lang w:eastAsia="en-GB"/>
        </w:rPr>
        <w:t> </w:t>
      </w:r>
    </w:p>
    <w:p w14:paraId="44A4C671" w14:textId="08B6E1E7" w:rsidR="00E511CB" w:rsidRPr="0069180C" w:rsidRDefault="00E511CB" w:rsidP="00E511CB">
      <w:pPr>
        <w:spacing w:line="276" w:lineRule="auto"/>
        <w:textAlignment w:val="baseline"/>
        <w:rPr>
          <w:rFonts w:ascii="Arial" w:eastAsia="Times New Roman" w:hAnsi="Arial" w:cs="Arial"/>
          <w:sz w:val="24"/>
          <w:szCs w:val="24"/>
          <w:lang w:eastAsia="en-GB"/>
        </w:rPr>
      </w:pPr>
      <w:r w:rsidRPr="0069180C">
        <w:rPr>
          <w:rFonts w:ascii="Arial" w:eastAsia="Times New Roman" w:hAnsi="Arial" w:cs="Arial"/>
          <w:sz w:val="24"/>
          <w:szCs w:val="24"/>
          <w:lang w:eastAsia="en-GB"/>
        </w:rPr>
        <w:t>Tables showing uptake by PCN</w:t>
      </w:r>
      <w:r w:rsidR="0069180C">
        <w:rPr>
          <w:rFonts w:ascii="Arial" w:eastAsia="Times New Roman" w:hAnsi="Arial" w:cs="Arial"/>
          <w:sz w:val="24"/>
          <w:szCs w:val="24"/>
          <w:lang w:eastAsia="en-GB"/>
        </w:rPr>
        <w:t xml:space="preserve"> </w:t>
      </w:r>
      <w:r w:rsidRPr="0069180C">
        <w:rPr>
          <w:rFonts w:ascii="Arial" w:eastAsia="Times New Roman" w:hAnsi="Arial" w:cs="Arial"/>
          <w:sz w:val="24"/>
          <w:szCs w:val="24"/>
          <w:lang w:eastAsia="en-GB"/>
        </w:rPr>
        <w:t>/</w:t>
      </w:r>
      <w:r w:rsidR="0069180C">
        <w:rPr>
          <w:rFonts w:ascii="Arial" w:eastAsia="Times New Roman" w:hAnsi="Arial" w:cs="Arial"/>
          <w:sz w:val="24"/>
          <w:szCs w:val="24"/>
          <w:lang w:eastAsia="en-GB"/>
        </w:rPr>
        <w:t xml:space="preserve"> </w:t>
      </w:r>
      <w:r w:rsidRPr="0069180C">
        <w:rPr>
          <w:rFonts w:ascii="Arial" w:eastAsia="Times New Roman" w:hAnsi="Arial" w:cs="Arial"/>
          <w:sz w:val="24"/>
          <w:szCs w:val="24"/>
          <w:lang w:eastAsia="en-GB"/>
        </w:rPr>
        <w:t>GP practice have been reviewed by the assurance panel, the tables have been removed for publication as they are deemed commercially sensitive.            </w:t>
      </w:r>
    </w:p>
    <w:p w14:paraId="254F853C" w14:textId="5E0974FD" w:rsidR="00E511CB" w:rsidRPr="00E511CB" w:rsidRDefault="00E511CB" w:rsidP="00E511CB">
      <w:pPr>
        <w:spacing w:line="276" w:lineRule="auto"/>
        <w:textAlignment w:val="baseline"/>
        <w:rPr>
          <w:rFonts w:ascii="Arial" w:eastAsia="Times New Roman" w:hAnsi="Arial" w:cs="Arial"/>
          <w:sz w:val="24"/>
          <w:szCs w:val="24"/>
          <w:lang w:eastAsia="en-GB"/>
        </w:rPr>
      </w:pPr>
      <w:r w:rsidRPr="00E511CB">
        <w:rPr>
          <w:rFonts w:ascii="Arial" w:eastAsia="Times New Roman" w:hAnsi="Arial" w:cs="Arial"/>
          <w:sz w:val="24"/>
          <w:szCs w:val="24"/>
          <w:lang w:val="en-US" w:eastAsia="en-GB"/>
        </w:rPr>
        <w:t xml:space="preserve">Access to participating optometrists is open and not specific to location (i.e. any Leeds patient can attend any optical practice). Links between </w:t>
      </w:r>
      <w:r w:rsidR="0069180C">
        <w:rPr>
          <w:rFonts w:ascii="Arial" w:eastAsia="Times New Roman" w:hAnsi="Arial" w:cs="Arial"/>
          <w:sz w:val="24"/>
          <w:szCs w:val="24"/>
          <w:lang w:val="en-US" w:eastAsia="en-GB"/>
        </w:rPr>
        <w:t>the </w:t>
      </w:r>
      <w:r w:rsidRPr="00E511CB">
        <w:rPr>
          <w:rFonts w:ascii="Arial" w:eastAsia="Times New Roman" w:hAnsi="Arial" w:cs="Arial"/>
          <w:sz w:val="24"/>
          <w:szCs w:val="24"/>
          <w:lang w:val="en-US" w:eastAsia="en-GB"/>
        </w:rPr>
        <w:t xml:space="preserve">prevalence of need to locations </w:t>
      </w:r>
      <w:r w:rsidR="0069180C">
        <w:rPr>
          <w:rFonts w:ascii="Arial" w:eastAsia="Times New Roman" w:hAnsi="Arial" w:cs="Arial"/>
          <w:sz w:val="24"/>
          <w:szCs w:val="24"/>
          <w:lang w:val="en-US" w:eastAsia="en-GB"/>
        </w:rPr>
        <w:t>are</w:t>
      </w:r>
      <w:r w:rsidRPr="00E511CB">
        <w:rPr>
          <w:rFonts w:ascii="Arial" w:eastAsia="Times New Roman" w:hAnsi="Arial" w:cs="Arial"/>
          <w:sz w:val="24"/>
          <w:szCs w:val="24"/>
          <w:lang w:val="en-US" w:eastAsia="en-GB"/>
        </w:rPr>
        <w:t xml:space="preserve"> unclear</w:t>
      </w:r>
      <w:r w:rsidR="00677715">
        <w:rPr>
          <w:rFonts w:ascii="Arial" w:eastAsia="Times New Roman" w:hAnsi="Arial" w:cs="Arial"/>
          <w:sz w:val="24"/>
          <w:szCs w:val="24"/>
          <w:lang w:val="en-US" w:eastAsia="en-GB"/>
        </w:rPr>
        <w:t>,</w:t>
      </w:r>
      <w:r w:rsidRPr="00E511CB">
        <w:rPr>
          <w:rFonts w:ascii="Arial" w:eastAsia="Times New Roman" w:hAnsi="Arial" w:cs="Arial"/>
          <w:sz w:val="24"/>
          <w:szCs w:val="24"/>
          <w:lang w:val="en-US" w:eastAsia="en-GB"/>
        </w:rPr>
        <w:t xml:space="preserve"> however, when looking at the top activity locations for face-to-face </w:t>
      </w:r>
      <w:r w:rsidRPr="0069180C">
        <w:rPr>
          <w:rFonts w:ascii="Arial" w:eastAsia="Times New Roman" w:hAnsi="Arial" w:cs="Arial"/>
          <w:sz w:val="24"/>
          <w:szCs w:val="24"/>
          <w:lang w:val="en-US" w:eastAsia="en-GB"/>
        </w:rPr>
        <w:t xml:space="preserve">appointments </w:t>
      </w:r>
      <w:r w:rsidR="0069180C" w:rsidRPr="0069180C">
        <w:rPr>
          <w:rFonts w:ascii="Arial" w:eastAsia="Times New Roman" w:hAnsi="Arial" w:cs="Arial"/>
          <w:sz w:val="24"/>
          <w:szCs w:val="24"/>
          <w:lang w:val="en-US" w:eastAsia="en-GB"/>
        </w:rPr>
        <w:t>[</w:t>
      </w:r>
      <w:r w:rsidRPr="0069180C">
        <w:rPr>
          <w:rFonts w:ascii="Arial" w:eastAsia="Times New Roman" w:hAnsi="Arial" w:cs="Arial"/>
          <w:sz w:val="24"/>
          <w:szCs w:val="24"/>
          <w:lang w:val="en-US" w:eastAsia="en-GB"/>
        </w:rPr>
        <w:t>details of areas r</w:t>
      </w:r>
      <w:proofErr w:type="spellStart"/>
      <w:r w:rsidRPr="0069180C">
        <w:rPr>
          <w:rFonts w:ascii="Arial" w:eastAsia="Times New Roman" w:hAnsi="Arial" w:cs="Arial"/>
          <w:sz w:val="24"/>
          <w:szCs w:val="24"/>
          <w:lang w:eastAsia="en-GB"/>
        </w:rPr>
        <w:t>emoved</w:t>
      </w:r>
      <w:proofErr w:type="spellEnd"/>
      <w:r w:rsidRPr="0069180C">
        <w:rPr>
          <w:rFonts w:ascii="Arial" w:eastAsia="Times New Roman" w:hAnsi="Arial" w:cs="Arial"/>
          <w:sz w:val="24"/>
          <w:szCs w:val="24"/>
          <w:lang w:eastAsia="en-GB"/>
        </w:rPr>
        <w:t xml:space="preserve"> for publication</w:t>
      </w:r>
      <w:r w:rsidR="0069180C" w:rsidRPr="0069180C">
        <w:rPr>
          <w:rFonts w:ascii="Arial" w:eastAsia="Times New Roman" w:hAnsi="Arial" w:cs="Arial"/>
          <w:sz w:val="24"/>
          <w:szCs w:val="24"/>
          <w:lang w:eastAsia="en-GB"/>
        </w:rPr>
        <w:t>]</w:t>
      </w:r>
      <w:r w:rsidRPr="0069180C">
        <w:rPr>
          <w:rFonts w:ascii="Arial" w:eastAsia="Times New Roman" w:hAnsi="Arial" w:cs="Arial"/>
          <w:sz w:val="24"/>
          <w:szCs w:val="24"/>
          <w:lang w:val="en-US" w:eastAsia="en-GB"/>
        </w:rPr>
        <w:t xml:space="preserve">.  </w:t>
      </w:r>
      <w:r w:rsidRPr="00E511CB">
        <w:rPr>
          <w:rFonts w:ascii="Arial" w:eastAsia="Times New Roman" w:hAnsi="Arial" w:cs="Arial"/>
          <w:sz w:val="24"/>
          <w:szCs w:val="24"/>
          <w:lang w:val="en-US" w:eastAsia="en-GB"/>
        </w:rPr>
        <w:t>On average, a third of all presentations contact PES directly via telephone to access the service.  The remaining two-thirds attend a local optical practice.</w:t>
      </w:r>
      <w:r w:rsidRPr="00E511CB">
        <w:rPr>
          <w:rFonts w:ascii="Arial" w:eastAsia="Times New Roman" w:hAnsi="Arial" w:cs="Arial"/>
          <w:sz w:val="24"/>
          <w:szCs w:val="24"/>
          <w:lang w:eastAsia="en-GB"/>
        </w:rPr>
        <w:t> </w:t>
      </w:r>
      <w:r w:rsidRPr="00677715">
        <w:rPr>
          <w:rFonts w:ascii="Arial" w:eastAsia="Times New Roman" w:hAnsi="Arial" w:cs="Arial"/>
          <w:sz w:val="24"/>
          <w:szCs w:val="24"/>
          <w:lang w:eastAsia="en-GB"/>
        </w:rPr>
        <w:t>Tables showing uptake presentation by provider have been reviewed by the assurance panel, the tables have been removed for publication as they are deemed as commercially sensitive.            </w:t>
      </w:r>
    </w:p>
    <w:p w14:paraId="2BEE6E75" w14:textId="2BD9F2EA" w:rsidR="00E511CB" w:rsidRPr="00E511CB" w:rsidRDefault="00E511CB" w:rsidP="00E511CB">
      <w:pPr>
        <w:spacing w:line="276" w:lineRule="auto"/>
        <w:ind w:left="-30" w:right="-30"/>
        <w:textAlignment w:val="baseline"/>
        <w:rPr>
          <w:rFonts w:ascii="Arial" w:eastAsia="Times New Roman" w:hAnsi="Arial" w:cs="Arial"/>
          <w:sz w:val="24"/>
          <w:szCs w:val="24"/>
          <w:lang w:eastAsia="en-GB"/>
        </w:rPr>
      </w:pPr>
      <w:r w:rsidRPr="00E511CB">
        <w:rPr>
          <w:rFonts w:ascii="Arial" w:eastAsia="Times New Roman" w:hAnsi="Arial" w:cs="Arial"/>
          <w:sz w:val="24"/>
          <w:szCs w:val="24"/>
          <w:lang w:eastAsia="en-GB"/>
        </w:rPr>
        <w:t>Activity and diagnosis also vary by age, and we would expect more people as they age to access this service (as people age, even a small to moderate change in visual acuity creates a greater impact due to other age-related eye conditions).  </w:t>
      </w:r>
    </w:p>
    <w:p w14:paraId="75104FCC" w14:textId="77777777" w:rsidR="00E511CB" w:rsidRPr="00E511CB" w:rsidRDefault="00E511CB" w:rsidP="00E511CB">
      <w:pPr>
        <w:spacing w:line="276" w:lineRule="auto"/>
        <w:ind w:right="-30"/>
        <w:textAlignment w:val="baseline"/>
        <w:rPr>
          <w:rFonts w:ascii="Arial" w:eastAsia="Times New Roman" w:hAnsi="Arial" w:cs="Arial"/>
          <w:sz w:val="24"/>
          <w:szCs w:val="24"/>
          <w:lang w:eastAsia="en-GB"/>
        </w:rPr>
      </w:pPr>
      <w:r w:rsidRPr="00E511CB">
        <w:rPr>
          <w:rFonts w:ascii="Arial" w:eastAsia="Times New Roman" w:hAnsi="Arial" w:cs="Arial"/>
          <w:sz w:val="24"/>
          <w:szCs w:val="24"/>
          <w:lang w:eastAsia="en-GB"/>
        </w:rPr>
        <w:t>When considering diagnosed minor conditions, around a quarter of all conjunctivitis presentations are from the under 12 age group and nearly a third of all dry eye presentations are from those aged 65 and over (careful attention will need be given to specific age groups who may be affected by changes to how people access the service). </w:t>
      </w:r>
    </w:p>
    <w:tbl>
      <w:tblPr>
        <w:tblStyle w:val="TableGrid"/>
        <w:tblW w:w="0" w:type="auto"/>
        <w:tblInd w:w="-30" w:type="dxa"/>
        <w:tblLook w:val="04A0" w:firstRow="1" w:lastRow="0" w:firstColumn="1" w:lastColumn="0" w:noHBand="0" w:noVBand="1"/>
      </w:tblPr>
      <w:tblGrid>
        <w:gridCol w:w="2293"/>
        <w:gridCol w:w="2268"/>
      </w:tblGrid>
      <w:tr w:rsidR="00677715" w14:paraId="62B68171" w14:textId="77777777" w:rsidTr="00677715">
        <w:tc>
          <w:tcPr>
            <w:tcW w:w="2293" w:type="dxa"/>
            <w:shd w:val="clear" w:color="auto" w:fill="D9E2F3" w:themeFill="accent1" w:themeFillTint="33"/>
          </w:tcPr>
          <w:p w14:paraId="0351F51D" w14:textId="17465AEA" w:rsidR="00677715" w:rsidRPr="00677715" w:rsidRDefault="00677715" w:rsidP="00677715">
            <w:pPr>
              <w:spacing w:line="276" w:lineRule="auto"/>
              <w:ind w:right="-30"/>
              <w:textAlignment w:val="baseline"/>
              <w:rPr>
                <w:rFonts w:ascii="Arial" w:eastAsia="Times New Roman" w:hAnsi="Arial" w:cs="Arial"/>
                <w:b/>
                <w:bCs/>
                <w:sz w:val="24"/>
                <w:szCs w:val="24"/>
                <w:lang w:eastAsia="en-GB"/>
              </w:rPr>
            </w:pPr>
            <w:r w:rsidRPr="00677715">
              <w:rPr>
                <w:rFonts w:ascii="Arial" w:eastAsia="Times New Roman" w:hAnsi="Arial" w:cs="Arial"/>
                <w:b/>
                <w:bCs/>
                <w:sz w:val="24"/>
                <w:szCs w:val="24"/>
                <w:lang w:eastAsia="en-GB"/>
              </w:rPr>
              <w:t>Age</w:t>
            </w:r>
          </w:p>
        </w:tc>
        <w:tc>
          <w:tcPr>
            <w:tcW w:w="2268" w:type="dxa"/>
            <w:shd w:val="clear" w:color="auto" w:fill="D9E2F3" w:themeFill="accent1" w:themeFillTint="33"/>
          </w:tcPr>
          <w:p w14:paraId="7A351D6B" w14:textId="014B0732" w:rsidR="00677715" w:rsidRPr="00677715" w:rsidRDefault="00677715" w:rsidP="00677715">
            <w:pPr>
              <w:spacing w:line="276" w:lineRule="auto"/>
              <w:ind w:right="-30"/>
              <w:jc w:val="center"/>
              <w:textAlignment w:val="baseline"/>
              <w:rPr>
                <w:rFonts w:ascii="Arial" w:eastAsia="Times New Roman" w:hAnsi="Arial" w:cs="Arial"/>
                <w:b/>
                <w:bCs/>
                <w:sz w:val="24"/>
                <w:szCs w:val="24"/>
                <w:lang w:eastAsia="en-GB"/>
              </w:rPr>
            </w:pPr>
            <w:r w:rsidRPr="00677715">
              <w:rPr>
                <w:rFonts w:ascii="Arial" w:eastAsia="Times New Roman" w:hAnsi="Arial" w:cs="Arial"/>
                <w:b/>
                <w:bCs/>
                <w:sz w:val="24"/>
                <w:szCs w:val="24"/>
                <w:lang w:eastAsia="en-GB"/>
              </w:rPr>
              <w:t>Sum of price</w:t>
            </w:r>
          </w:p>
        </w:tc>
      </w:tr>
      <w:tr w:rsidR="00677715" w14:paraId="11C95D65" w14:textId="77777777" w:rsidTr="00677715">
        <w:tc>
          <w:tcPr>
            <w:tcW w:w="2293" w:type="dxa"/>
          </w:tcPr>
          <w:p w14:paraId="0E90A84A" w14:textId="5A79B510" w:rsidR="00677715" w:rsidRDefault="00677715" w:rsidP="00677715">
            <w:pPr>
              <w:spacing w:line="276" w:lineRule="auto"/>
              <w:ind w:right="-30"/>
              <w:textAlignment w:val="baseline"/>
              <w:rPr>
                <w:rFonts w:ascii="Arial" w:eastAsia="Times New Roman" w:hAnsi="Arial" w:cs="Arial"/>
                <w:sz w:val="24"/>
                <w:szCs w:val="24"/>
                <w:lang w:eastAsia="en-GB"/>
              </w:rPr>
            </w:pPr>
            <w:r>
              <w:rPr>
                <w:rFonts w:ascii="Arial" w:eastAsia="Times New Roman" w:hAnsi="Arial" w:cs="Arial"/>
                <w:sz w:val="24"/>
                <w:szCs w:val="24"/>
                <w:lang w:eastAsia="en-GB"/>
              </w:rPr>
              <w:t>Under 12</w:t>
            </w:r>
          </w:p>
        </w:tc>
        <w:tc>
          <w:tcPr>
            <w:tcW w:w="2268" w:type="dxa"/>
          </w:tcPr>
          <w:p w14:paraId="5E94E95C" w14:textId="6472C7CD" w:rsidR="00677715" w:rsidRDefault="00677715" w:rsidP="00677715">
            <w:pPr>
              <w:spacing w:line="276" w:lineRule="auto"/>
              <w:ind w:right="-30"/>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8.06%</w:t>
            </w:r>
          </w:p>
        </w:tc>
      </w:tr>
      <w:tr w:rsidR="00677715" w14:paraId="44D9562A" w14:textId="77777777" w:rsidTr="00677715">
        <w:tc>
          <w:tcPr>
            <w:tcW w:w="2293" w:type="dxa"/>
          </w:tcPr>
          <w:p w14:paraId="75109F8A" w14:textId="1B36E570" w:rsidR="00677715" w:rsidRDefault="00677715" w:rsidP="00677715">
            <w:pPr>
              <w:spacing w:line="276" w:lineRule="auto"/>
              <w:ind w:right="-30"/>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12 – 17</w:t>
            </w:r>
          </w:p>
        </w:tc>
        <w:tc>
          <w:tcPr>
            <w:tcW w:w="2268" w:type="dxa"/>
          </w:tcPr>
          <w:p w14:paraId="19C565A6" w14:textId="5D197B74" w:rsidR="00677715" w:rsidRDefault="00677715" w:rsidP="00677715">
            <w:pPr>
              <w:spacing w:line="276" w:lineRule="auto"/>
              <w:ind w:right="-30"/>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3.34%</w:t>
            </w:r>
          </w:p>
        </w:tc>
      </w:tr>
      <w:tr w:rsidR="00677715" w14:paraId="7A28828C" w14:textId="77777777" w:rsidTr="00677715">
        <w:tc>
          <w:tcPr>
            <w:tcW w:w="2293" w:type="dxa"/>
          </w:tcPr>
          <w:p w14:paraId="60CB6053" w14:textId="18DF83E4" w:rsidR="00677715" w:rsidRDefault="00677715" w:rsidP="00677715">
            <w:pPr>
              <w:spacing w:line="276" w:lineRule="auto"/>
              <w:ind w:right="-30"/>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18 – 24</w:t>
            </w:r>
          </w:p>
        </w:tc>
        <w:tc>
          <w:tcPr>
            <w:tcW w:w="2268" w:type="dxa"/>
          </w:tcPr>
          <w:p w14:paraId="753B2C89" w14:textId="0B350EEC" w:rsidR="00677715" w:rsidRDefault="00677715" w:rsidP="00677715">
            <w:pPr>
              <w:spacing w:line="276" w:lineRule="auto"/>
              <w:ind w:right="-30"/>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5.32%</w:t>
            </w:r>
          </w:p>
        </w:tc>
      </w:tr>
      <w:tr w:rsidR="00677715" w14:paraId="13A6438F" w14:textId="77777777" w:rsidTr="00677715">
        <w:tc>
          <w:tcPr>
            <w:tcW w:w="2293" w:type="dxa"/>
          </w:tcPr>
          <w:p w14:paraId="7F251B95" w14:textId="34823ABF" w:rsidR="00677715" w:rsidRDefault="00677715" w:rsidP="00677715">
            <w:pPr>
              <w:spacing w:line="276" w:lineRule="auto"/>
              <w:ind w:right="-30"/>
              <w:textAlignment w:val="baseline"/>
              <w:rPr>
                <w:rFonts w:ascii="Arial" w:eastAsia="Times New Roman" w:hAnsi="Arial" w:cs="Arial"/>
                <w:sz w:val="24"/>
                <w:szCs w:val="24"/>
                <w:lang w:eastAsia="en-GB"/>
              </w:rPr>
            </w:pPr>
            <w:r>
              <w:rPr>
                <w:rFonts w:ascii="Arial" w:eastAsia="Times New Roman" w:hAnsi="Arial" w:cs="Arial"/>
                <w:sz w:val="24"/>
                <w:szCs w:val="24"/>
                <w:lang w:eastAsia="en-GB"/>
              </w:rPr>
              <w:t>25 – 34</w:t>
            </w:r>
          </w:p>
        </w:tc>
        <w:tc>
          <w:tcPr>
            <w:tcW w:w="2268" w:type="dxa"/>
          </w:tcPr>
          <w:p w14:paraId="4DA02488" w14:textId="215460AE" w:rsidR="00677715" w:rsidRDefault="00677715" w:rsidP="00677715">
            <w:pPr>
              <w:spacing w:line="276" w:lineRule="auto"/>
              <w:ind w:right="-30"/>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11.67%</w:t>
            </w:r>
          </w:p>
        </w:tc>
      </w:tr>
      <w:tr w:rsidR="00677715" w14:paraId="68C22046" w14:textId="77777777" w:rsidTr="00677715">
        <w:tc>
          <w:tcPr>
            <w:tcW w:w="2293" w:type="dxa"/>
          </w:tcPr>
          <w:p w14:paraId="6C7A89BB" w14:textId="3A212292" w:rsidR="00677715" w:rsidRDefault="00677715" w:rsidP="00677715">
            <w:pPr>
              <w:spacing w:line="276" w:lineRule="auto"/>
              <w:ind w:right="-30"/>
              <w:textAlignment w:val="baseline"/>
              <w:rPr>
                <w:rFonts w:ascii="Arial" w:eastAsia="Times New Roman" w:hAnsi="Arial" w:cs="Arial"/>
                <w:sz w:val="24"/>
                <w:szCs w:val="24"/>
                <w:lang w:eastAsia="en-GB"/>
              </w:rPr>
            </w:pPr>
            <w:r>
              <w:rPr>
                <w:rFonts w:ascii="Arial" w:eastAsia="Times New Roman" w:hAnsi="Arial" w:cs="Arial"/>
                <w:sz w:val="24"/>
                <w:szCs w:val="24"/>
                <w:lang w:eastAsia="en-GB"/>
              </w:rPr>
              <w:t>35 – 44</w:t>
            </w:r>
          </w:p>
        </w:tc>
        <w:tc>
          <w:tcPr>
            <w:tcW w:w="2268" w:type="dxa"/>
          </w:tcPr>
          <w:p w14:paraId="3402C165" w14:textId="6208020B" w:rsidR="00677715" w:rsidRDefault="00677715" w:rsidP="00677715">
            <w:pPr>
              <w:spacing w:line="276" w:lineRule="auto"/>
              <w:ind w:right="-30"/>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13.87%</w:t>
            </w:r>
          </w:p>
        </w:tc>
      </w:tr>
      <w:tr w:rsidR="00677715" w14:paraId="19D62D95" w14:textId="77777777" w:rsidTr="00677715">
        <w:tc>
          <w:tcPr>
            <w:tcW w:w="2293" w:type="dxa"/>
          </w:tcPr>
          <w:p w14:paraId="7A5CFC6F" w14:textId="243809A4" w:rsidR="00677715" w:rsidRDefault="00677715" w:rsidP="00677715">
            <w:pPr>
              <w:spacing w:line="276" w:lineRule="auto"/>
              <w:ind w:right="-30"/>
              <w:textAlignment w:val="baseline"/>
              <w:rPr>
                <w:rFonts w:ascii="Arial" w:eastAsia="Times New Roman" w:hAnsi="Arial" w:cs="Arial"/>
                <w:sz w:val="24"/>
                <w:szCs w:val="24"/>
                <w:lang w:eastAsia="en-GB"/>
              </w:rPr>
            </w:pPr>
            <w:r>
              <w:rPr>
                <w:rFonts w:ascii="Arial" w:eastAsia="Times New Roman" w:hAnsi="Arial" w:cs="Arial"/>
                <w:sz w:val="24"/>
                <w:szCs w:val="24"/>
                <w:lang w:eastAsia="en-GB"/>
              </w:rPr>
              <w:t>45 – 54</w:t>
            </w:r>
          </w:p>
        </w:tc>
        <w:tc>
          <w:tcPr>
            <w:tcW w:w="2268" w:type="dxa"/>
          </w:tcPr>
          <w:p w14:paraId="5C4D3AD0" w14:textId="795DECAF" w:rsidR="00677715" w:rsidRDefault="00677715" w:rsidP="00677715">
            <w:pPr>
              <w:spacing w:line="276" w:lineRule="auto"/>
              <w:ind w:right="-30"/>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11.70%</w:t>
            </w:r>
          </w:p>
        </w:tc>
      </w:tr>
      <w:tr w:rsidR="00677715" w14:paraId="07C5E4A2" w14:textId="77777777" w:rsidTr="00677715">
        <w:tc>
          <w:tcPr>
            <w:tcW w:w="2293" w:type="dxa"/>
          </w:tcPr>
          <w:p w14:paraId="489F75CF" w14:textId="14D6A0D0" w:rsidR="00677715" w:rsidRDefault="00677715" w:rsidP="00677715">
            <w:pPr>
              <w:spacing w:line="276" w:lineRule="auto"/>
              <w:ind w:right="-30"/>
              <w:textAlignment w:val="baseline"/>
              <w:rPr>
                <w:rFonts w:ascii="Arial" w:eastAsia="Times New Roman" w:hAnsi="Arial" w:cs="Arial"/>
                <w:sz w:val="24"/>
                <w:szCs w:val="24"/>
                <w:lang w:eastAsia="en-GB"/>
              </w:rPr>
            </w:pPr>
            <w:r>
              <w:rPr>
                <w:rFonts w:ascii="Arial" w:eastAsia="Times New Roman" w:hAnsi="Arial" w:cs="Arial"/>
                <w:sz w:val="24"/>
                <w:szCs w:val="24"/>
                <w:lang w:eastAsia="en-GB"/>
              </w:rPr>
              <w:t>55 – 64</w:t>
            </w:r>
          </w:p>
        </w:tc>
        <w:tc>
          <w:tcPr>
            <w:tcW w:w="2268" w:type="dxa"/>
          </w:tcPr>
          <w:p w14:paraId="28776762" w14:textId="6C686E0E" w:rsidR="00677715" w:rsidRDefault="00677715" w:rsidP="00677715">
            <w:pPr>
              <w:spacing w:line="276" w:lineRule="auto"/>
              <w:ind w:right="-30"/>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16.24%</w:t>
            </w:r>
          </w:p>
        </w:tc>
      </w:tr>
      <w:tr w:rsidR="00677715" w14:paraId="31402F06" w14:textId="77777777" w:rsidTr="00677715">
        <w:tc>
          <w:tcPr>
            <w:tcW w:w="2293" w:type="dxa"/>
          </w:tcPr>
          <w:p w14:paraId="4DE0E003" w14:textId="03199931" w:rsidR="00677715" w:rsidRDefault="00677715" w:rsidP="00677715">
            <w:pPr>
              <w:spacing w:line="276" w:lineRule="auto"/>
              <w:ind w:right="-30"/>
              <w:textAlignment w:val="baseline"/>
              <w:rPr>
                <w:rFonts w:ascii="Arial" w:eastAsia="Times New Roman" w:hAnsi="Arial" w:cs="Arial"/>
                <w:sz w:val="24"/>
                <w:szCs w:val="24"/>
                <w:lang w:eastAsia="en-GB"/>
              </w:rPr>
            </w:pPr>
            <w:r>
              <w:rPr>
                <w:rFonts w:ascii="Arial" w:eastAsia="Times New Roman" w:hAnsi="Arial" w:cs="Arial"/>
                <w:sz w:val="24"/>
                <w:szCs w:val="24"/>
                <w:lang w:eastAsia="en-GB"/>
              </w:rPr>
              <w:t>Over 65</w:t>
            </w:r>
          </w:p>
        </w:tc>
        <w:tc>
          <w:tcPr>
            <w:tcW w:w="2268" w:type="dxa"/>
          </w:tcPr>
          <w:p w14:paraId="46FE9FAB" w14:textId="39E8D23E" w:rsidR="00677715" w:rsidRDefault="00677715" w:rsidP="00677715">
            <w:pPr>
              <w:spacing w:line="276" w:lineRule="auto"/>
              <w:ind w:right="-30"/>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29.81%</w:t>
            </w:r>
          </w:p>
        </w:tc>
      </w:tr>
      <w:tr w:rsidR="00677715" w14:paraId="5D5E56B0" w14:textId="77777777" w:rsidTr="00677715">
        <w:tc>
          <w:tcPr>
            <w:tcW w:w="2293" w:type="dxa"/>
            <w:shd w:val="clear" w:color="auto" w:fill="D9E2F3" w:themeFill="accent1" w:themeFillTint="33"/>
          </w:tcPr>
          <w:p w14:paraId="0658D319" w14:textId="7EB37AED" w:rsidR="00677715" w:rsidRPr="00677715" w:rsidRDefault="00677715" w:rsidP="00E511CB">
            <w:pPr>
              <w:spacing w:line="276" w:lineRule="auto"/>
              <w:ind w:right="-30"/>
              <w:textAlignment w:val="baseline"/>
              <w:rPr>
                <w:rFonts w:ascii="Arial" w:eastAsia="Times New Roman" w:hAnsi="Arial" w:cs="Arial"/>
                <w:b/>
                <w:bCs/>
                <w:sz w:val="24"/>
                <w:szCs w:val="24"/>
                <w:lang w:eastAsia="en-GB"/>
              </w:rPr>
            </w:pPr>
            <w:r w:rsidRPr="00677715">
              <w:rPr>
                <w:rFonts w:ascii="Arial" w:eastAsia="Times New Roman" w:hAnsi="Arial" w:cs="Arial"/>
                <w:b/>
                <w:bCs/>
                <w:sz w:val="24"/>
                <w:szCs w:val="24"/>
                <w:lang w:eastAsia="en-GB"/>
              </w:rPr>
              <w:t>Total</w:t>
            </w:r>
          </w:p>
        </w:tc>
        <w:tc>
          <w:tcPr>
            <w:tcW w:w="2268" w:type="dxa"/>
            <w:shd w:val="clear" w:color="auto" w:fill="D9E2F3" w:themeFill="accent1" w:themeFillTint="33"/>
          </w:tcPr>
          <w:p w14:paraId="18A7185D" w14:textId="79D91324" w:rsidR="00677715" w:rsidRPr="00677715" w:rsidRDefault="00677715" w:rsidP="00677715">
            <w:pPr>
              <w:spacing w:line="276" w:lineRule="auto"/>
              <w:ind w:right="-30"/>
              <w:jc w:val="center"/>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100.00%</w:t>
            </w:r>
          </w:p>
        </w:tc>
      </w:tr>
    </w:tbl>
    <w:p w14:paraId="0DD24863" w14:textId="6C55F922" w:rsidR="00E511CB" w:rsidRPr="00E511CB" w:rsidRDefault="00E511CB" w:rsidP="00E511CB">
      <w:pPr>
        <w:spacing w:line="276" w:lineRule="auto"/>
        <w:ind w:left="-30" w:right="-30"/>
        <w:textAlignment w:val="baseline"/>
        <w:rPr>
          <w:rFonts w:ascii="Arial" w:eastAsia="Times New Roman" w:hAnsi="Arial" w:cs="Arial"/>
          <w:sz w:val="24"/>
          <w:szCs w:val="24"/>
          <w:lang w:eastAsia="en-GB"/>
        </w:rPr>
      </w:pPr>
      <w:r w:rsidRPr="00E511CB">
        <w:rPr>
          <w:rFonts w:ascii="Arial" w:eastAsia="Times New Roman" w:hAnsi="Arial" w:cs="Arial"/>
          <w:sz w:val="24"/>
          <w:szCs w:val="24"/>
          <w:lang w:eastAsia="en-GB"/>
        </w:rPr>
        <w:t>                       </w:t>
      </w:r>
    </w:p>
    <w:p w14:paraId="07D819D6" w14:textId="77777777" w:rsidR="00677715" w:rsidRPr="00E511CB" w:rsidRDefault="00E511CB" w:rsidP="00E511CB">
      <w:pPr>
        <w:spacing w:line="276" w:lineRule="auto"/>
        <w:textAlignment w:val="baseline"/>
        <w:rPr>
          <w:rFonts w:ascii="Arial" w:eastAsia="Times New Roman" w:hAnsi="Arial" w:cs="Arial"/>
          <w:sz w:val="24"/>
          <w:szCs w:val="24"/>
          <w:lang w:eastAsia="en-GB"/>
        </w:rPr>
      </w:pPr>
      <w:r w:rsidRPr="00E511CB">
        <w:rPr>
          <w:rFonts w:ascii="Arial" w:eastAsia="Times New Roman" w:hAnsi="Arial" w:cs="Arial"/>
          <w:sz w:val="24"/>
          <w:szCs w:val="24"/>
          <w:lang w:eastAsia="en-GB"/>
        </w:rPr>
        <w:lastRenderedPageBreak/>
        <w:t> </w:t>
      </w:r>
    </w:p>
    <w:tbl>
      <w:tblPr>
        <w:tblStyle w:val="TableGrid"/>
        <w:tblW w:w="15693" w:type="dxa"/>
        <w:tblLook w:val="04A0" w:firstRow="1" w:lastRow="0" w:firstColumn="1" w:lastColumn="0" w:noHBand="0" w:noVBand="1"/>
      </w:tblPr>
      <w:tblGrid>
        <w:gridCol w:w="2615"/>
        <w:gridCol w:w="2615"/>
        <w:gridCol w:w="2615"/>
        <w:gridCol w:w="2616"/>
        <w:gridCol w:w="2616"/>
        <w:gridCol w:w="2616"/>
      </w:tblGrid>
      <w:tr w:rsidR="00677715" w14:paraId="525F6089" w14:textId="77777777" w:rsidTr="00677715">
        <w:tc>
          <w:tcPr>
            <w:tcW w:w="2615" w:type="dxa"/>
            <w:shd w:val="clear" w:color="auto" w:fill="D9E2F3" w:themeFill="accent1" w:themeFillTint="33"/>
          </w:tcPr>
          <w:p w14:paraId="3C1C9AE0" w14:textId="3DAA6A11" w:rsidR="00677715" w:rsidRPr="00677715" w:rsidRDefault="00677715" w:rsidP="00677715">
            <w:pPr>
              <w:spacing w:line="276" w:lineRule="auto"/>
              <w:textAlignment w:val="baseline"/>
              <w:rPr>
                <w:rFonts w:ascii="Arial" w:eastAsia="Times New Roman" w:hAnsi="Arial" w:cs="Arial"/>
                <w:b/>
                <w:bCs/>
                <w:sz w:val="24"/>
                <w:szCs w:val="24"/>
                <w:lang w:eastAsia="en-GB"/>
              </w:rPr>
            </w:pPr>
            <w:r w:rsidRPr="00677715">
              <w:rPr>
                <w:rFonts w:ascii="Arial" w:eastAsia="Times New Roman" w:hAnsi="Arial" w:cs="Arial"/>
                <w:b/>
                <w:bCs/>
                <w:sz w:val="24"/>
                <w:szCs w:val="24"/>
                <w:lang w:eastAsia="en-GB"/>
              </w:rPr>
              <w:t>Age</w:t>
            </w:r>
          </w:p>
        </w:tc>
        <w:tc>
          <w:tcPr>
            <w:tcW w:w="2615" w:type="dxa"/>
            <w:shd w:val="clear" w:color="auto" w:fill="D9E2F3" w:themeFill="accent1" w:themeFillTint="33"/>
          </w:tcPr>
          <w:p w14:paraId="5C67AA14" w14:textId="5F930AFB" w:rsidR="00677715" w:rsidRPr="00677715" w:rsidRDefault="00677715" w:rsidP="00677715">
            <w:pPr>
              <w:spacing w:line="276" w:lineRule="auto"/>
              <w:textAlignment w:val="baseline"/>
              <w:rPr>
                <w:rFonts w:ascii="Arial" w:eastAsia="Times New Roman" w:hAnsi="Arial" w:cs="Arial"/>
                <w:b/>
                <w:bCs/>
                <w:sz w:val="24"/>
                <w:szCs w:val="24"/>
                <w:lang w:eastAsia="en-GB"/>
              </w:rPr>
            </w:pPr>
            <w:r w:rsidRPr="00677715">
              <w:rPr>
                <w:rFonts w:ascii="Arial" w:eastAsia="Times New Roman" w:hAnsi="Arial" w:cs="Arial"/>
                <w:b/>
                <w:bCs/>
                <w:sz w:val="24"/>
                <w:szCs w:val="24"/>
                <w:lang w:eastAsia="en-GB"/>
              </w:rPr>
              <w:t>All other</w:t>
            </w:r>
          </w:p>
        </w:tc>
        <w:tc>
          <w:tcPr>
            <w:tcW w:w="2615" w:type="dxa"/>
            <w:shd w:val="clear" w:color="auto" w:fill="D9E2F3" w:themeFill="accent1" w:themeFillTint="33"/>
          </w:tcPr>
          <w:p w14:paraId="0FF4A84C" w14:textId="4681B510" w:rsidR="00677715" w:rsidRPr="00677715" w:rsidRDefault="00677715" w:rsidP="00677715">
            <w:pPr>
              <w:spacing w:line="276" w:lineRule="auto"/>
              <w:textAlignment w:val="baseline"/>
              <w:rPr>
                <w:rFonts w:ascii="Arial" w:eastAsia="Times New Roman" w:hAnsi="Arial" w:cs="Arial"/>
                <w:b/>
                <w:bCs/>
                <w:sz w:val="24"/>
                <w:szCs w:val="24"/>
                <w:lang w:eastAsia="en-GB"/>
              </w:rPr>
            </w:pPr>
            <w:r w:rsidRPr="00677715">
              <w:rPr>
                <w:rFonts w:ascii="Arial" w:eastAsia="Times New Roman" w:hAnsi="Arial" w:cs="Arial"/>
                <w:b/>
                <w:bCs/>
                <w:sz w:val="24"/>
                <w:szCs w:val="24"/>
                <w:lang w:eastAsia="en-GB"/>
              </w:rPr>
              <w:t>Blepharitis</w:t>
            </w:r>
          </w:p>
        </w:tc>
        <w:tc>
          <w:tcPr>
            <w:tcW w:w="2616" w:type="dxa"/>
            <w:shd w:val="clear" w:color="auto" w:fill="D9E2F3" w:themeFill="accent1" w:themeFillTint="33"/>
          </w:tcPr>
          <w:p w14:paraId="37E915B8" w14:textId="30EFBE0D" w:rsidR="00677715" w:rsidRPr="00677715" w:rsidRDefault="00677715" w:rsidP="00677715">
            <w:pPr>
              <w:spacing w:line="276" w:lineRule="auto"/>
              <w:textAlignment w:val="baseline"/>
              <w:rPr>
                <w:rFonts w:ascii="Arial" w:eastAsia="Times New Roman" w:hAnsi="Arial" w:cs="Arial"/>
                <w:b/>
                <w:bCs/>
                <w:sz w:val="24"/>
                <w:szCs w:val="24"/>
                <w:lang w:eastAsia="en-GB"/>
              </w:rPr>
            </w:pPr>
            <w:r w:rsidRPr="00677715">
              <w:rPr>
                <w:rFonts w:ascii="Arial" w:eastAsia="Times New Roman" w:hAnsi="Arial" w:cs="Arial"/>
                <w:b/>
                <w:bCs/>
                <w:sz w:val="24"/>
                <w:szCs w:val="24"/>
                <w:lang w:eastAsia="en-GB"/>
              </w:rPr>
              <w:t>Conjunctivitis</w:t>
            </w:r>
          </w:p>
        </w:tc>
        <w:tc>
          <w:tcPr>
            <w:tcW w:w="2616" w:type="dxa"/>
            <w:shd w:val="clear" w:color="auto" w:fill="D9E2F3" w:themeFill="accent1" w:themeFillTint="33"/>
          </w:tcPr>
          <w:p w14:paraId="03F310D5" w14:textId="66A1774D" w:rsidR="00677715" w:rsidRPr="00677715" w:rsidRDefault="00677715" w:rsidP="00677715">
            <w:pPr>
              <w:spacing w:line="276" w:lineRule="auto"/>
              <w:textAlignment w:val="baseline"/>
              <w:rPr>
                <w:rFonts w:ascii="Arial" w:eastAsia="Times New Roman" w:hAnsi="Arial" w:cs="Arial"/>
                <w:b/>
                <w:bCs/>
                <w:sz w:val="24"/>
                <w:szCs w:val="24"/>
                <w:lang w:eastAsia="en-GB"/>
              </w:rPr>
            </w:pPr>
            <w:r w:rsidRPr="00677715">
              <w:rPr>
                <w:rFonts w:ascii="Arial" w:eastAsia="Times New Roman" w:hAnsi="Arial" w:cs="Arial"/>
                <w:b/>
                <w:bCs/>
                <w:sz w:val="24"/>
                <w:szCs w:val="24"/>
                <w:lang w:eastAsia="en-GB"/>
              </w:rPr>
              <w:t>Dry eye</w:t>
            </w:r>
          </w:p>
        </w:tc>
        <w:tc>
          <w:tcPr>
            <w:tcW w:w="2616" w:type="dxa"/>
            <w:shd w:val="clear" w:color="auto" w:fill="D9E2F3" w:themeFill="accent1" w:themeFillTint="33"/>
          </w:tcPr>
          <w:p w14:paraId="1ED97ED1" w14:textId="6C08D41D" w:rsidR="00677715" w:rsidRPr="00677715" w:rsidRDefault="00677715" w:rsidP="00677715">
            <w:pPr>
              <w:spacing w:line="276" w:lineRule="auto"/>
              <w:textAlignment w:val="baseline"/>
              <w:rPr>
                <w:rFonts w:ascii="Arial" w:eastAsia="Times New Roman" w:hAnsi="Arial" w:cs="Arial"/>
                <w:b/>
                <w:bCs/>
                <w:sz w:val="24"/>
                <w:szCs w:val="24"/>
                <w:lang w:eastAsia="en-GB"/>
              </w:rPr>
            </w:pPr>
            <w:r w:rsidRPr="00677715">
              <w:rPr>
                <w:rFonts w:ascii="Arial" w:eastAsia="Times New Roman" w:hAnsi="Arial" w:cs="Arial"/>
                <w:b/>
                <w:bCs/>
                <w:sz w:val="24"/>
                <w:szCs w:val="24"/>
                <w:lang w:eastAsia="en-GB"/>
              </w:rPr>
              <w:t>Total</w:t>
            </w:r>
          </w:p>
        </w:tc>
      </w:tr>
      <w:tr w:rsidR="00A2519E" w14:paraId="58A59EDF" w14:textId="77777777" w:rsidTr="00677715">
        <w:tc>
          <w:tcPr>
            <w:tcW w:w="2615" w:type="dxa"/>
          </w:tcPr>
          <w:p w14:paraId="1373EA3E" w14:textId="4DB3ED2F" w:rsidR="00A2519E" w:rsidRPr="00677715" w:rsidRDefault="00A2519E" w:rsidP="00A2519E">
            <w:pPr>
              <w:spacing w:line="276" w:lineRule="auto"/>
              <w:textAlignment w:val="baseline"/>
              <w:rPr>
                <w:rFonts w:ascii="Arial" w:eastAsia="Times New Roman" w:hAnsi="Arial" w:cs="Arial"/>
                <w:sz w:val="24"/>
                <w:szCs w:val="24"/>
                <w:lang w:eastAsia="en-GB"/>
              </w:rPr>
            </w:pPr>
            <w:r w:rsidRPr="00677715">
              <w:rPr>
                <w:rFonts w:ascii="Arial" w:eastAsia="Times New Roman" w:hAnsi="Arial" w:cs="Arial"/>
                <w:sz w:val="24"/>
                <w:szCs w:val="24"/>
                <w:lang w:eastAsia="en-GB"/>
              </w:rPr>
              <w:t>Under 12</w:t>
            </w:r>
          </w:p>
        </w:tc>
        <w:tc>
          <w:tcPr>
            <w:tcW w:w="2615" w:type="dxa"/>
          </w:tcPr>
          <w:p w14:paraId="30073911" w14:textId="3B6DD309" w:rsidR="00A2519E" w:rsidRPr="00677715" w:rsidRDefault="00A2519E" w:rsidP="00A2519E">
            <w:pPr>
              <w:spacing w:line="276" w:lineRule="auto"/>
              <w:jc w:val="center"/>
              <w:textAlignment w:val="baseline"/>
              <w:rPr>
                <w:rFonts w:ascii="Arial" w:eastAsia="Times New Roman" w:hAnsi="Arial" w:cs="Arial"/>
                <w:sz w:val="24"/>
                <w:szCs w:val="24"/>
                <w:lang w:eastAsia="en-GB"/>
              </w:rPr>
            </w:pPr>
            <w:r w:rsidRPr="00677715">
              <w:rPr>
                <w:rFonts w:ascii="Arial" w:eastAsia="Times New Roman" w:hAnsi="Arial" w:cs="Arial"/>
                <w:sz w:val="24"/>
                <w:szCs w:val="24"/>
                <w:lang w:eastAsia="en-GB"/>
              </w:rPr>
              <w:t>5.92%</w:t>
            </w:r>
          </w:p>
        </w:tc>
        <w:tc>
          <w:tcPr>
            <w:tcW w:w="2615" w:type="dxa"/>
          </w:tcPr>
          <w:p w14:paraId="20251E17" w14:textId="5EEA462D" w:rsidR="00A2519E" w:rsidRPr="00677715" w:rsidRDefault="00A2519E" w:rsidP="00A2519E">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2.41%</w:t>
            </w:r>
          </w:p>
        </w:tc>
        <w:tc>
          <w:tcPr>
            <w:tcW w:w="2616" w:type="dxa"/>
          </w:tcPr>
          <w:p w14:paraId="4B0014D2" w14:textId="2A9BFA6C" w:rsidR="00A2519E" w:rsidRPr="00677715" w:rsidRDefault="00A2519E" w:rsidP="00A2519E">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26.68%</w:t>
            </w:r>
          </w:p>
        </w:tc>
        <w:tc>
          <w:tcPr>
            <w:tcW w:w="2616" w:type="dxa"/>
          </w:tcPr>
          <w:p w14:paraId="5D2BAC88" w14:textId="3CE2CF63" w:rsidR="00A2519E" w:rsidRPr="00677715" w:rsidRDefault="00A2519E" w:rsidP="00A2519E">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3.01%</w:t>
            </w:r>
          </w:p>
        </w:tc>
        <w:tc>
          <w:tcPr>
            <w:tcW w:w="2616" w:type="dxa"/>
          </w:tcPr>
          <w:p w14:paraId="6F86BAFD" w14:textId="6EC9E18C" w:rsidR="00A2519E" w:rsidRPr="00677715" w:rsidRDefault="00A2519E" w:rsidP="00A2519E">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8.15%</w:t>
            </w:r>
          </w:p>
        </w:tc>
      </w:tr>
      <w:tr w:rsidR="00A2519E" w14:paraId="769BE605" w14:textId="77777777" w:rsidTr="00677715">
        <w:tc>
          <w:tcPr>
            <w:tcW w:w="2615" w:type="dxa"/>
          </w:tcPr>
          <w:p w14:paraId="28F26A1A" w14:textId="0A9F0A34" w:rsidR="00A2519E" w:rsidRDefault="00A2519E" w:rsidP="00A2519E">
            <w:pPr>
              <w:spacing w:line="276"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12 – 17</w:t>
            </w:r>
          </w:p>
        </w:tc>
        <w:tc>
          <w:tcPr>
            <w:tcW w:w="2615" w:type="dxa"/>
          </w:tcPr>
          <w:p w14:paraId="64CCB1F8" w14:textId="2F14F806" w:rsidR="00A2519E" w:rsidRPr="00677715" w:rsidRDefault="00A2519E" w:rsidP="00A2519E">
            <w:pPr>
              <w:spacing w:line="276" w:lineRule="auto"/>
              <w:jc w:val="center"/>
              <w:textAlignment w:val="baseline"/>
              <w:rPr>
                <w:rFonts w:ascii="Arial" w:eastAsia="Times New Roman" w:hAnsi="Arial" w:cs="Arial"/>
                <w:sz w:val="24"/>
                <w:szCs w:val="24"/>
                <w:lang w:eastAsia="en-GB"/>
              </w:rPr>
            </w:pPr>
            <w:r w:rsidRPr="00677715">
              <w:rPr>
                <w:rFonts w:ascii="Arial" w:eastAsia="Times New Roman" w:hAnsi="Arial" w:cs="Arial"/>
                <w:sz w:val="24"/>
                <w:szCs w:val="24"/>
                <w:lang w:eastAsia="en-GB"/>
              </w:rPr>
              <w:t>2.95%</w:t>
            </w:r>
          </w:p>
        </w:tc>
        <w:tc>
          <w:tcPr>
            <w:tcW w:w="2615" w:type="dxa"/>
          </w:tcPr>
          <w:p w14:paraId="1BD45295" w14:textId="35B9A40F" w:rsidR="00A2519E" w:rsidRPr="00677715" w:rsidRDefault="00A2519E" w:rsidP="00A2519E">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4.82%</w:t>
            </w:r>
          </w:p>
        </w:tc>
        <w:tc>
          <w:tcPr>
            <w:tcW w:w="2616" w:type="dxa"/>
          </w:tcPr>
          <w:p w14:paraId="3B70EFA7" w14:textId="643ACDBF" w:rsidR="00A2519E" w:rsidRPr="00677715" w:rsidRDefault="00A2519E" w:rsidP="00A2519E">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6.40%</w:t>
            </w:r>
          </w:p>
        </w:tc>
        <w:tc>
          <w:tcPr>
            <w:tcW w:w="2616" w:type="dxa"/>
          </w:tcPr>
          <w:p w14:paraId="76A6A51E" w14:textId="3EF40ED9" w:rsidR="00A2519E" w:rsidRPr="00677715" w:rsidRDefault="00A2519E" w:rsidP="00A2519E">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2.89%</w:t>
            </w:r>
          </w:p>
        </w:tc>
        <w:tc>
          <w:tcPr>
            <w:tcW w:w="2616" w:type="dxa"/>
          </w:tcPr>
          <w:p w14:paraId="72196CBA" w14:textId="7E1A9BF0" w:rsidR="00A2519E" w:rsidRPr="00677715" w:rsidRDefault="00A2519E" w:rsidP="00A2519E">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3.48%</w:t>
            </w:r>
          </w:p>
        </w:tc>
      </w:tr>
      <w:tr w:rsidR="00A2519E" w14:paraId="6CAA8E4F" w14:textId="77777777" w:rsidTr="00677715">
        <w:tc>
          <w:tcPr>
            <w:tcW w:w="2615" w:type="dxa"/>
          </w:tcPr>
          <w:p w14:paraId="1C0B19A6" w14:textId="12573679" w:rsidR="00A2519E" w:rsidRDefault="00A2519E" w:rsidP="00A2519E">
            <w:pPr>
              <w:spacing w:line="276"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18 – 24</w:t>
            </w:r>
          </w:p>
        </w:tc>
        <w:tc>
          <w:tcPr>
            <w:tcW w:w="2615" w:type="dxa"/>
          </w:tcPr>
          <w:p w14:paraId="55D456A2" w14:textId="2408D679" w:rsidR="00A2519E" w:rsidRDefault="00A2519E" w:rsidP="00A2519E">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5.24%</w:t>
            </w:r>
          </w:p>
        </w:tc>
        <w:tc>
          <w:tcPr>
            <w:tcW w:w="2615" w:type="dxa"/>
          </w:tcPr>
          <w:p w14:paraId="4E0C78C4" w14:textId="2911B9FE" w:rsidR="00A2519E" w:rsidRDefault="00A2519E" w:rsidP="00A2519E">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6.01%</w:t>
            </w:r>
          </w:p>
        </w:tc>
        <w:tc>
          <w:tcPr>
            <w:tcW w:w="2616" w:type="dxa"/>
          </w:tcPr>
          <w:p w14:paraId="4F81D0F7" w14:textId="33EA7B57" w:rsidR="00A2519E" w:rsidRDefault="00A2519E" w:rsidP="00A2519E">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6.22%</w:t>
            </w:r>
          </w:p>
        </w:tc>
        <w:tc>
          <w:tcPr>
            <w:tcW w:w="2616" w:type="dxa"/>
          </w:tcPr>
          <w:p w14:paraId="423A84CC" w14:textId="458A90A5" w:rsidR="00A2519E" w:rsidRDefault="00A2519E" w:rsidP="00A2519E">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4.86%</w:t>
            </w:r>
          </w:p>
        </w:tc>
        <w:tc>
          <w:tcPr>
            <w:tcW w:w="2616" w:type="dxa"/>
          </w:tcPr>
          <w:p w14:paraId="5A05639E" w14:textId="1D66D867" w:rsidR="00A2519E" w:rsidRDefault="00A2519E" w:rsidP="00A2519E">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5.36%</w:t>
            </w:r>
          </w:p>
        </w:tc>
      </w:tr>
      <w:tr w:rsidR="00A2519E" w14:paraId="1826466C" w14:textId="77777777" w:rsidTr="00677715">
        <w:tc>
          <w:tcPr>
            <w:tcW w:w="2615" w:type="dxa"/>
          </w:tcPr>
          <w:p w14:paraId="6BF3AE1D" w14:textId="36D181AC" w:rsidR="00A2519E" w:rsidRDefault="00A2519E" w:rsidP="00A2519E">
            <w:pPr>
              <w:spacing w:line="276"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25 – 34</w:t>
            </w:r>
          </w:p>
        </w:tc>
        <w:tc>
          <w:tcPr>
            <w:tcW w:w="2615" w:type="dxa"/>
          </w:tcPr>
          <w:p w14:paraId="66224D48" w14:textId="7352DCE1" w:rsidR="00A2519E" w:rsidRDefault="00A2519E" w:rsidP="00A2519E">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12.01%</w:t>
            </w:r>
          </w:p>
        </w:tc>
        <w:tc>
          <w:tcPr>
            <w:tcW w:w="2615" w:type="dxa"/>
          </w:tcPr>
          <w:p w14:paraId="4CFBA23D" w14:textId="3C8DF273" w:rsidR="00A2519E" w:rsidRDefault="00A2519E" w:rsidP="00A2519E">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9.30%</w:t>
            </w:r>
          </w:p>
        </w:tc>
        <w:tc>
          <w:tcPr>
            <w:tcW w:w="2616" w:type="dxa"/>
          </w:tcPr>
          <w:p w14:paraId="6C8BEB41" w14:textId="6FDBF430" w:rsidR="00A2519E" w:rsidRDefault="00A2519E" w:rsidP="00A2519E">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13.49%</w:t>
            </w:r>
          </w:p>
        </w:tc>
        <w:tc>
          <w:tcPr>
            <w:tcW w:w="2616" w:type="dxa"/>
          </w:tcPr>
          <w:p w14:paraId="4ECD086F" w14:textId="6433C501" w:rsidR="00A2519E" w:rsidRDefault="00A2519E" w:rsidP="00A2519E">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10.69%</w:t>
            </w:r>
          </w:p>
        </w:tc>
        <w:tc>
          <w:tcPr>
            <w:tcW w:w="2616" w:type="dxa"/>
          </w:tcPr>
          <w:p w14:paraId="2AC972DA" w14:textId="216905F6" w:rsidR="00A2519E" w:rsidRDefault="00A2519E" w:rsidP="00A2519E">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11.91%</w:t>
            </w:r>
          </w:p>
        </w:tc>
      </w:tr>
      <w:tr w:rsidR="00A2519E" w14:paraId="6183BA5D" w14:textId="77777777" w:rsidTr="00677715">
        <w:tc>
          <w:tcPr>
            <w:tcW w:w="2615" w:type="dxa"/>
          </w:tcPr>
          <w:p w14:paraId="7ED14018" w14:textId="1E68626D" w:rsidR="00A2519E" w:rsidRDefault="00A2519E" w:rsidP="00A2519E">
            <w:pPr>
              <w:spacing w:line="276"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35 – 44</w:t>
            </w:r>
          </w:p>
        </w:tc>
        <w:tc>
          <w:tcPr>
            <w:tcW w:w="2615" w:type="dxa"/>
          </w:tcPr>
          <w:p w14:paraId="0F68682A" w14:textId="3C66D281" w:rsidR="00A2519E" w:rsidRDefault="00A2519E" w:rsidP="00A2519E">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12.90%</w:t>
            </w:r>
          </w:p>
        </w:tc>
        <w:tc>
          <w:tcPr>
            <w:tcW w:w="2615" w:type="dxa"/>
          </w:tcPr>
          <w:p w14:paraId="3370DF50" w14:textId="3D7D9C2A" w:rsidR="00A2519E" w:rsidRDefault="00A2519E" w:rsidP="00A2519E">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8.57%</w:t>
            </w:r>
          </w:p>
        </w:tc>
        <w:tc>
          <w:tcPr>
            <w:tcW w:w="2616" w:type="dxa"/>
          </w:tcPr>
          <w:p w14:paraId="0C33C18E" w14:textId="3119A309" w:rsidR="00A2519E" w:rsidRDefault="00A2519E" w:rsidP="00A2519E">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14.97%</w:t>
            </w:r>
          </w:p>
        </w:tc>
        <w:tc>
          <w:tcPr>
            <w:tcW w:w="2616" w:type="dxa"/>
          </w:tcPr>
          <w:p w14:paraId="38950E9F" w14:textId="3F906AC9" w:rsidR="00A2519E" w:rsidRDefault="00A2519E" w:rsidP="00A2519E">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15.37%</w:t>
            </w:r>
          </w:p>
        </w:tc>
        <w:tc>
          <w:tcPr>
            <w:tcW w:w="2616" w:type="dxa"/>
          </w:tcPr>
          <w:p w14:paraId="495EBFC7" w14:textId="26066ED4" w:rsidR="00A2519E" w:rsidRDefault="00A2519E" w:rsidP="00A2519E">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13.31%</w:t>
            </w:r>
          </w:p>
        </w:tc>
      </w:tr>
      <w:tr w:rsidR="00A2519E" w14:paraId="094E02ED" w14:textId="77777777" w:rsidTr="00677715">
        <w:tc>
          <w:tcPr>
            <w:tcW w:w="2615" w:type="dxa"/>
          </w:tcPr>
          <w:p w14:paraId="34BD2E35" w14:textId="2594B941" w:rsidR="00A2519E" w:rsidRDefault="00A2519E" w:rsidP="00A2519E">
            <w:pPr>
              <w:spacing w:line="276"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45 – 54</w:t>
            </w:r>
          </w:p>
        </w:tc>
        <w:tc>
          <w:tcPr>
            <w:tcW w:w="2615" w:type="dxa"/>
          </w:tcPr>
          <w:p w14:paraId="15916345" w14:textId="54CC0739" w:rsidR="00A2519E" w:rsidRDefault="00A2519E" w:rsidP="00A2519E">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11.94%</w:t>
            </w:r>
          </w:p>
        </w:tc>
        <w:tc>
          <w:tcPr>
            <w:tcW w:w="2615" w:type="dxa"/>
          </w:tcPr>
          <w:p w14:paraId="059A0D9C" w14:textId="7AF47C84" w:rsidR="00A2519E" w:rsidRDefault="00A2519E" w:rsidP="00A2519E">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11.37%</w:t>
            </w:r>
          </w:p>
        </w:tc>
        <w:tc>
          <w:tcPr>
            <w:tcW w:w="2616" w:type="dxa"/>
          </w:tcPr>
          <w:p w14:paraId="0208CE5A" w14:textId="225D64AF" w:rsidR="00A2519E" w:rsidRDefault="00A2519E" w:rsidP="00A2519E">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9.14%</w:t>
            </w:r>
          </w:p>
        </w:tc>
        <w:tc>
          <w:tcPr>
            <w:tcW w:w="2616" w:type="dxa"/>
          </w:tcPr>
          <w:p w14:paraId="26E0FA69" w14:textId="73EC41DF" w:rsidR="00A2519E" w:rsidRDefault="00A2519E" w:rsidP="00A2519E">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13.63%</w:t>
            </w:r>
          </w:p>
        </w:tc>
        <w:tc>
          <w:tcPr>
            <w:tcW w:w="2616" w:type="dxa"/>
          </w:tcPr>
          <w:p w14:paraId="1FF34BF7" w14:textId="3B64D7CF" w:rsidR="00A2519E" w:rsidRDefault="00A2519E" w:rsidP="00A2519E">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11.76%</w:t>
            </w:r>
          </w:p>
        </w:tc>
      </w:tr>
      <w:tr w:rsidR="00A2519E" w14:paraId="32D494DB" w14:textId="77777777" w:rsidTr="00677715">
        <w:tc>
          <w:tcPr>
            <w:tcW w:w="2615" w:type="dxa"/>
          </w:tcPr>
          <w:p w14:paraId="6BD7F78E" w14:textId="5593BB4B" w:rsidR="00A2519E" w:rsidRDefault="00A2519E" w:rsidP="00A2519E">
            <w:pPr>
              <w:spacing w:line="276"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55 – 64</w:t>
            </w:r>
          </w:p>
        </w:tc>
        <w:tc>
          <w:tcPr>
            <w:tcW w:w="2615" w:type="dxa"/>
          </w:tcPr>
          <w:p w14:paraId="10D2F420" w14:textId="41CDDB4D" w:rsidR="00A2519E" w:rsidRDefault="00A2519E" w:rsidP="00A2519E">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17.67%</w:t>
            </w:r>
          </w:p>
        </w:tc>
        <w:tc>
          <w:tcPr>
            <w:tcW w:w="2615" w:type="dxa"/>
          </w:tcPr>
          <w:p w14:paraId="07EC21AE" w14:textId="34B59EC8" w:rsidR="00A2519E" w:rsidRDefault="00A2519E" w:rsidP="00A2519E">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17.22%</w:t>
            </w:r>
          </w:p>
        </w:tc>
        <w:tc>
          <w:tcPr>
            <w:tcW w:w="2616" w:type="dxa"/>
          </w:tcPr>
          <w:p w14:paraId="08D4D094" w14:textId="49A7FFF9" w:rsidR="00A2519E" w:rsidRDefault="00A2519E" w:rsidP="00A2519E">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10.06%</w:t>
            </w:r>
          </w:p>
        </w:tc>
        <w:tc>
          <w:tcPr>
            <w:tcW w:w="2616" w:type="dxa"/>
          </w:tcPr>
          <w:p w14:paraId="6752725D" w14:textId="4D13C5F4" w:rsidR="00A2519E" w:rsidRDefault="00A2519E" w:rsidP="00A2519E">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14.68%</w:t>
            </w:r>
          </w:p>
        </w:tc>
        <w:tc>
          <w:tcPr>
            <w:tcW w:w="2616" w:type="dxa"/>
          </w:tcPr>
          <w:p w14:paraId="60FA4741" w14:textId="618BC17D" w:rsidR="00A2519E" w:rsidRDefault="00A2519E" w:rsidP="00A2519E">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16.24%</w:t>
            </w:r>
          </w:p>
        </w:tc>
      </w:tr>
      <w:tr w:rsidR="00A2519E" w14:paraId="54D88E83" w14:textId="77777777" w:rsidTr="00677715">
        <w:tc>
          <w:tcPr>
            <w:tcW w:w="2615" w:type="dxa"/>
          </w:tcPr>
          <w:p w14:paraId="70B957B8" w14:textId="1F850D6E" w:rsidR="00A2519E" w:rsidRDefault="00A2519E" w:rsidP="00A2519E">
            <w:pPr>
              <w:spacing w:line="276"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Over 65</w:t>
            </w:r>
          </w:p>
        </w:tc>
        <w:tc>
          <w:tcPr>
            <w:tcW w:w="2615" w:type="dxa"/>
          </w:tcPr>
          <w:p w14:paraId="205F52ED" w14:textId="0ABBC7B5" w:rsidR="00A2519E" w:rsidRDefault="00A2519E" w:rsidP="00A2519E">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31.37%</w:t>
            </w:r>
          </w:p>
        </w:tc>
        <w:tc>
          <w:tcPr>
            <w:tcW w:w="2615" w:type="dxa"/>
          </w:tcPr>
          <w:p w14:paraId="03FD1EE0" w14:textId="2996D787" w:rsidR="00A2519E" w:rsidRDefault="00A2519E" w:rsidP="00A2519E">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40.30%</w:t>
            </w:r>
          </w:p>
        </w:tc>
        <w:tc>
          <w:tcPr>
            <w:tcW w:w="2616" w:type="dxa"/>
          </w:tcPr>
          <w:p w14:paraId="20962383" w14:textId="0A9DFAF5" w:rsidR="00A2519E" w:rsidRDefault="00A2519E" w:rsidP="00A2519E">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13.03%</w:t>
            </w:r>
          </w:p>
        </w:tc>
        <w:tc>
          <w:tcPr>
            <w:tcW w:w="2616" w:type="dxa"/>
          </w:tcPr>
          <w:p w14:paraId="3ADD0B8B" w14:textId="69B15042" w:rsidR="00A2519E" w:rsidRDefault="00A2519E" w:rsidP="00A2519E">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34.88%</w:t>
            </w:r>
          </w:p>
        </w:tc>
        <w:tc>
          <w:tcPr>
            <w:tcW w:w="2616" w:type="dxa"/>
          </w:tcPr>
          <w:p w14:paraId="4D109AC1" w14:textId="4598F46B" w:rsidR="00A2519E" w:rsidRDefault="00A2519E" w:rsidP="00A2519E">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29.79%</w:t>
            </w:r>
          </w:p>
        </w:tc>
      </w:tr>
      <w:tr w:rsidR="00A2519E" w14:paraId="00B85BA9" w14:textId="77777777" w:rsidTr="00677715">
        <w:tc>
          <w:tcPr>
            <w:tcW w:w="2615" w:type="dxa"/>
            <w:shd w:val="clear" w:color="auto" w:fill="D9E2F3" w:themeFill="accent1" w:themeFillTint="33"/>
          </w:tcPr>
          <w:p w14:paraId="3EFC6D12" w14:textId="4E60FEFD" w:rsidR="00A2519E" w:rsidRDefault="00A2519E" w:rsidP="00A2519E">
            <w:pPr>
              <w:spacing w:line="276" w:lineRule="auto"/>
              <w:textAlignment w:val="baseline"/>
              <w:rPr>
                <w:rFonts w:ascii="Arial" w:eastAsia="Times New Roman" w:hAnsi="Arial" w:cs="Arial"/>
                <w:sz w:val="24"/>
                <w:szCs w:val="24"/>
                <w:lang w:eastAsia="en-GB"/>
              </w:rPr>
            </w:pPr>
            <w:r w:rsidRPr="00677715">
              <w:rPr>
                <w:rFonts w:ascii="Arial" w:eastAsia="Times New Roman" w:hAnsi="Arial" w:cs="Arial"/>
                <w:b/>
                <w:bCs/>
                <w:sz w:val="24"/>
                <w:szCs w:val="24"/>
                <w:lang w:eastAsia="en-GB"/>
              </w:rPr>
              <w:t>Total</w:t>
            </w:r>
          </w:p>
        </w:tc>
        <w:tc>
          <w:tcPr>
            <w:tcW w:w="2615" w:type="dxa"/>
            <w:shd w:val="clear" w:color="auto" w:fill="D9E2F3" w:themeFill="accent1" w:themeFillTint="33"/>
          </w:tcPr>
          <w:p w14:paraId="12E01BFF" w14:textId="7E29FF10" w:rsidR="00A2519E" w:rsidRDefault="00A2519E" w:rsidP="00A2519E">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b/>
                <w:bCs/>
                <w:sz w:val="24"/>
                <w:szCs w:val="24"/>
                <w:lang w:eastAsia="en-GB"/>
              </w:rPr>
              <w:t>100.00%</w:t>
            </w:r>
          </w:p>
        </w:tc>
        <w:tc>
          <w:tcPr>
            <w:tcW w:w="2615" w:type="dxa"/>
            <w:shd w:val="clear" w:color="auto" w:fill="D9E2F3" w:themeFill="accent1" w:themeFillTint="33"/>
          </w:tcPr>
          <w:p w14:paraId="3A9EC866" w14:textId="2C2AF7EF" w:rsidR="00A2519E" w:rsidRPr="00677715" w:rsidRDefault="00A2519E" w:rsidP="00A2519E">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b/>
                <w:bCs/>
                <w:sz w:val="24"/>
                <w:szCs w:val="24"/>
                <w:lang w:eastAsia="en-GB"/>
              </w:rPr>
              <w:t>100.00%</w:t>
            </w:r>
          </w:p>
        </w:tc>
        <w:tc>
          <w:tcPr>
            <w:tcW w:w="2616" w:type="dxa"/>
            <w:shd w:val="clear" w:color="auto" w:fill="D9E2F3" w:themeFill="accent1" w:themeFillTint="33"/>
          </w:tcPr>
          <w:p w14:paraId="787AC4D2" w14:textId="07764DB1" w:rsidR="00A2519E" w:rsidRDefault="00A2519E" w:rsidP="00A2519E">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b/>
                <w:bCs/>
                <w:sz w:val="24"/>
                <w:szCs w:val="24"/>
                <w:lang w:eastAsia="en-GB"/>
              </w:rPr>
              <w:t>100.00%</w:t>
            </w:r>
          </w:p>
        </w:tc>
        <w:tc>
          <w:tcPr>
            <w:tcW w:w="2616" w:type="dxa"/>
            <w:shd w:val="clear" w:color="auto" w:fill="D9E2F3" w:themeFill="accent1" w:themeFillTint="33"/>
          </w:tcPr>
          <w:p w14:paraId="18DDAF57" w14:textId="608F25D0" w:rsidR="00A2519E" w:rsidRDefault="00A2519E" w:rsidP="00A2519E">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b/>
                <w:bCs/>
                <w:sz w:val="24"/>
                <w:szCs w:val="24"/>
                <w:lang w:eastAsia="en-GB"/>
              </w:rPr>
              <w:t>100.00%</w:t>
            </w:r>
          </w:p>
        </w:tc>
        <w:tc>
          <w:tcPr>
            <w:tcW w:w="2616" w:type="dxa"/>
            <w:shd w:val="clear" w:color="auto" w:fill="D9E2F3" w:themeFill="accent1" w:themeFillTint="33"/>
          </w:tcPr>
          <w:p w14:paraId="0B9C6A9C" w14:textId="6EAA8456" w:rsidR="00A2519E" w:rsidRDefault="00A2519E" w:rsidP="00A2519E">
            <w:pPr>
              <w:spacing w:line="276" w:lineRule="auto"/>
              <w:jc w:val="center"/>
              <w:textAlignment w:val="baseline"/>
              <w:rPr>
                <w:rFonts w:ascii="Arial" w:eastAsia="Times New Roman" w:hAnsi="Arial" w:cs="Arial"/>
                <w:sz w:val="24"/>
                <w:szCs w:val="24"/>
                <w:lang w:eastAsia="en-GB"/>
              </w:rPr>
            </w:pPr>
            <w:r>
              <w:rPr>
                <w:rFonts w:ascii="Arial" w:eastAsia="Times New Roman" w:hAnsi="Arial" w:cs="Arial"/>
                <w:b/>
                <w:bCs/>
                <w:sz w:val="24"/>
                <w:szCs w:val="24"/>
                <w:lang w:eastAsia="en-GB"/>
              </w:rPr>
              <w:t>100.00%</w:t>
            </w:r>
          </w:p>
        </w:tc>
      </w:tr>
    </w:tbl>
    <w:p w14:paraId="572FBA6E" w14:textId="122746E9" w:rsidR="00E511CB" w:rsidRPr="00E511CB" w:rsidRDefault="00E511CB" w:rsidP="00E511CB">
      <w:pPr>
        <w:spacing w:line="276" w:lineRule="auto"/>
        <w:textAlignment w:val="baseline"/>
        <w:rPr>
          <w:rFonts w:ascii="Arial" w:eastAsia="Times New Roman" w:hAnsi="Arial" w:cs="Arial"/>
          <w:sz w:val="24"/>
          <w:szCs w:val="24"/>
          <w:lang w:eastAsia="en-GB"/>
        </w:rPr>
      </w:pPr>
    </w:p>
    <w:p w14:paraId="5D0FFE34" w14:textId="63DFB925" w:rsidR="00E511CB" w:rsidRPr="00E511CB" w:rsidRDefault="00E511CB" w:rsidP="00A2519E">
      <w:pPr>
        <w:pStyle w:val="Heading3"/>
      </w:pPr>
      <w:r w:rsidRPr="00E511CB">
        <w:rPr>
          <w:lang w:val="en-US"/>
        </w:rPr>
        <w:t>Proposed change to service</w:t>
      </w:r>
      <w:r w:rsidR="00A2519E">
        <w:rPr>
          <w:lang w:val="en-US"/>
        </w:rPr>
        <w:t xml:space="preserve"> </w:t>
      </w:r>
      <w:r w:rsidRPr="00E511CB">
        <w:rPr>
          <w:lang w:val="en-US"/>
        </w:rPr>
        <w:t>/</w:t>
      </w:r>
      <w:r w:rsidR="00A2519E">
        <w:rPr>
          <w:lang w:val="en-US"/>
        </w:rPr>
        <w:t xml:space="preserve"> </w:t>
      </w:r>
      <w:proofErr w:type="gramStart"/>
      <w:r w:rsidRPr="00E511CB">
        <w:rPr>
          <w:lang w:val="en-US"/>
        </w:rPr>
        <w:t>pathway</w:t>
      </w:r>
      <w:proofErr w:type="gramEnd"/>
      <w:r w:rsidRPr="00E511CB">
        <w:t> </w:t>
      </w:r>
    </w:p>
    <w:p w14:paraId="64A49323" w14:textId="1F46872C" w:rsidR="00E511CB" w:rsidRPr="00E511CB" w:rsidRDefault="00E511CB" w:rsidP="00E511CB">
      <w:pPr>
        <w:spacing w:line="276" w:lineRule="auto"/>
        <w:textAlignment w:val="baseline"/>
        <w:rPr>
          <w:rFonts w:ascii="Arial" w:eastAsia="Times New Roman" w:hAnsi="Arial" w:cs="Arial"/>
          <w:sz w:val="24"/>
          <w:szCs w:val="24"/>
          <w:lang w:eastAsia="en-GB"/>
        </w:rPr>
      </w:pPr>
      <w:r w:rsidRPr="00E511CB">
        <w:rPr>
          <w:rFonts w:ascii="Arial" w:eastAsia="Times New Roman" w:hAnsi="Arial" w:cs="Arial"/>
          <w:sz w:val="24"/>
          <w:szCs w:val="24"/>
          <w:lang w:eastAsia="en-GB"/>
        </w:rPr>
        <w:t>The proposed change to the current pathway incorporates centralising access</w:t>
      </w:r>
      <w:r w:rsidR="00A2519E">
        <w:rPr>
          <w:rFonts w:ascii="Arial" w:eastAsia="Times New Roman" w:hAnsi="Arial" w:cs="Arial"/>
          <w:sz w:val="24"/>
          <w:szCs w:val="24"/>
          <w:lang w:eastAsia="en-GB"/>
        </w:rPr>
        <w:t xml:space="preserve"> </w:t>
      </w:r>
      <w:r w:rsidRPr="00E511CB">
        <w:rPr>
          <w:rFonts w:ascii="Arial" w:eastAsia="Times New Roman" w:hAnsi="Arial" w:cs="Arial"/>
          <w:sz w:val="24"/>
          <w:szCs w:val="24"/>
          <w:lang w:eastAsia="en-GB"/>
        </w:rPr>
        <w:t>/</w:t>
      </w:r>
      <w:r w:rsidR="00A2519E">
        <w:rPr>
          <w:rFonts w:ascii="Arial" w:eastAsia="Times New Roman" w:hAnsi="Arial" w:cs="Arial"/>
          <w:sz w:val="24"/>
          <w:szCs w:val="24"/>
          <w:lang w:eastAsia="en-GB"/>
        </w:rPr>
        <w:t xml:space="preserve"> </w:t>
      </w:r>
      <w:r w:rsidRPr="00E511CB">
        <w:rPr>
          <w:rFonts w:ascii="Arial" w:eastAsia="Times New Roman" w:hAnsi="Arial" w:cs="Arial"/>
          <w:sz w:val="24"/>
          <w:szCs w:val="24"/>
          <w:lang w:eastAsia="en-GB"/>
        </w:rPr>
        <w:t xml:space="preserve">triage. All self-presenting and referred activity will flow through the PES Hub which, it is hoped, will result in a greater level of consistency within the triage process. This change in pathway aims to strengthen adherence to the (service) eligibility criteria and result in </w:t>
      </w:r>
      <w:r w:rsidR="00A2519E">
        <w:rPr>
          <w:rFonts w:ascii="Arial" w:eastAsia="Times New Roman" w:hAnsi="Arial" w:cs="Arial"/>
          <w:sz w:val="24"/>
          <w:szCs w:val="24"/>
          <w:lang w:eastAsia="en-GB"/>
        </w:rPr>
        <w:t>few</w:t>
      </w:r>
      <w:r w:rsidRPr="00E511CB">
        <w:rPr>
          <w:rFonts w:ascii="Arial" w:eastAsia="Times New Roman" w:hAnsi="Arial" w:cs="Arial"/>
          <w:sz w:val="24"/>
          <w:szCs w:val="24"/>
          <w:lang w:eastAsia="en-GB"/>
        </w:rPr>
        <w:t>e</w:t>
      </w:r>
      <w:r w:rsidR="00A2519E">
        <w:rPr>
          <w:rFonts w:ascii="Arial" w:eastAsia="Times New Roman" w:hAnsi="Arial" w:cs="Arial"/>
          <w:sz w:val="24"/>
          <w:szCs w:val="24"/>
          <w:lang w:eastAsia="en-GB"/>
        </w:rPr>
        <w:t>r</w:t>
      </w:r>
      <w:r w:rsidRPr="00E511CB">
        <w:rPr>
          <w:rFonts w:ascii="Arial" w:eastAsia="Times New Roman" w:hAnsi="Arial" w:cs="Arial"/>
          <w:sz w:val="24"/>
          <w:szCs w:val="24"/>
          <w:lang w:eastAsia="en-GB"/>
        </w:rPr>
        <w:t xml:space="preserve"> non-urgent symptoms entering the service. </w:t>
      </w:r>
    </w:p>
    <w:p w14:paraId="568F9364" w14:textId="25491A60" w:rsidR="00E511CB" w:rsidRPr="00E511CB" w:rsidRDefault="00E511CB" w:rsidP="00E511CB">
      <w:pPr>
        <w:spacing w:line="276" w:lineRule="auto"/>
        <w:textAlignment w:val="baseline"/>
        <w:rPr>
          <w:rFonts w:ascii="Arial" w:eastAsia="Times New Roman" w:hAnsi="Arial" w:cs="Arial"/>
          <w:sz w:val="24"/>
          <w:szCs w:val="24"/>
          <w:lang w:eastAsia="en-GB"/>
        </w:rPr>
      </w:pPr>
      <w:r w:rsidRPr="00E511CB">
        <w:rPr>
          <w:rFonts w:ascii="Arial" w:eastAsia="Times New Roman" w:hAnsi="Arial" w:cs="Arial"/>
          <w:sz w:val="24"/>
          <w:szCs w:val="24"/>
          <w:lang w:eastAsia="en-GB"/>
        </w:rPr>
        <w:t>It is hoped this change will take effect from 1 November 2024 (subject to change) and will form the basis for ongoing review and evaluation looking at clinical outcomes, incidents, service user experience and collection</w:t>
      </w:r>
      <w:r w:rsidR="00A2519E">
        <w:rPr>
          <w:rFonts w:ascii="Arial" w:eastAsia="Times New Roman" w:hAnsi="Arial" w:cs="Arial"/>
          <w:sz w:val="24"/>
          <w:szCs w:val="24"/>
          <w:lang w:eastAsia="en-GB"/>
        </w:rPr>
        <w:t xml:space="preserve"> </w:t>
      </w:r>
      <w:r w:rsidRPr="00E511CB">
        <w:rPr>
          <w:rFonts w:ascii="Arial" w:eastAsia="Times New Roman" w:hAnsi="Arial" w:cs="Arial"/>
          <w:sz w:val="24"/>
          <w:szCs w:val="24"/>
          <w:lang w:eastAsia="en-GB"/>
        </w:rPr>
        <w:t>/</w:t>
      </w:r>
      <w:r w:rsidR="00A2519E">
        <w:rPr>
          <w:rFonts w:ascii="Arial" w:eastAsia="Times New Roman" w:hAnsi="Arial" w:cs="Arial"/>
          <w:sz w:val="24"/>
          <w:szCs w:val="24"/>
          <w:lang w:eastAsia="en-GB"/>
        </w:rPr>
        <w:t xml:space="preserve"> </w:t>
      </w:r>
      <w:r w:rsidRPr="00E511CB">
        <w:rPr>
          <w:rFonts w:ascii="Arial" w:eastAsia="Times New Roman" w:hAnsi="Arial" w:cs="Arial"/>
          <w:sz w:val="24"/>
          <w:szCs w:val="24"/>
          <w:lang w:eastAsia="en-GB"/>
        </w:rPr>
        <w:t xml:space="preserve">monitoring </w:t>
      </w:r>
      <w:r w:rsidR="00B23672">
        <w:rPr>
          <w:rFonts w:ascii="Arial" w:eastAsia="Times New Roman" w:hAnsi="Arial" w:cs="Arial"/>
          <w:sz w:val="24"/>
          <w:szCs w:val="24"/>
          <w:lang w:eastAsia="en-GB"/>
        </w:rPr>
        <w:t>of </w:t>
      </w:r>
      <w:r w:rsidRPr="00E511CB">
        <w:rPr>
          <w:rFonts w:ascii="Arial" w:eastAsia="Times New Roman" w:hAnsi="Arial" w:cs="Arial"/>
          <w:sz w:val="24"/>
          <w:szCs w:val="24"/>
          <w:lang w:eastAsia="en-GB"/>
        </w:rPr>
        <w:t>detailed demographic information. This will be used to develop new contractual requirements and service specification</w:t>
      </w:r>
      <w:r w:rsidR="00A2519E">
        <w:rPr>
          <w:rFonts w:ascii="Arial" w:eastAsia="Times New Roman" w:hAnsi="Arial" w:cs="Arial"/>
          <w:sz w:val="24"/>
          <w:szCs w:val="24"/>
          <w:lang w:eastAsia="en-GB"/>
        </w:rPr>
        <w:t>s</w:t>
      </w:r>
      <w:r w:rsidRPr="00E511CB">
        <w:rPr>
          <w:rFonts w:ascii="Arial" w:eastAsia="Times New Roman" w:hAnsi="Arial" w:cs="Arial"/>
          <w:sz w:val="24"/>
          <w:szCs w:val="24"/>
          <w:lang w:eastAsia="en-GB"/>
        </w:rPr>
        <w:t xml:space="preserve"> from April 2025. </w:t>
      </w:r>
    </w:p>
    <w:p w14:paraId="50EC6847" w14:textId="4F0BC024" w:rsidR="00831664" w:rsidRPr="00E511CB" w:rsidRDefault="00E511CB" w:rsidP="00A2519E">
      <w:pPr>
        <w:spacing w:line="276" w:lineRule="auto"/>
        <w:textAlignment w:val="baseline"/>
        <w:rPr>
          <w:rFonts w:ascii="Arial" w:hAnsi="Arial" w:cs="Arial"/>
          <w:sz w:val="24"/>
          <w:szCs w:val="24"/>
        </w:rPr>
      </w:pPr>
      <w:r w:rsidRPr="00E511CB">
        <w:rPr>
          <w:rFonts w:ascii="Arial" w:eastAsia="Times New Roman" w:hAnsi="Arial" w:cs="Arial"/>
          <w:sz w:val="24"/>
          <w:szCs w:val="24"/>
          <w:lang w:eastAsia="en-GB"/>
        </w:rPr>
        <w:t>Centralising triage provides a signal model for individuals seeking urgent eye care which funnels both eligible and those who don’t meet the service criteria individuals to the right level of intervention including alternative help</w:t>
      </w:r>
      <w:r w:rsidR="00B23672">
        <w:rPr>
          <w:rFonts w:ascii="Arial" w:eastAsia="Times New Roman" w:hAnsi="Arial" w:cs="Arial"/>
          <w:sz w:val="24"/>
          <w:szCs w:val="24"/>
          <w:lang w:eastAsia="en-GB"/>
        </w:rPr>
        <w:t xml:space="preserve"> </w:t>
      </w:r>
      <w:r w:rsidRPr="00E511CB">
        <w:rPr>
          <w:rFonts w:ascii="Arial" w:eastAsia="Times New Roman" w:hAnsi="Arial" w:cs="Arial"/>
          <w:sz w:val="24"/>
          <w:szCs w:val="24"/>
          <w:lang w:eastAsia="en-GB"/>
        </w:rPr>
        <w:t>/</w:t>
      </w:r>
      <w:r w:rsidR="00B23672">
        <w:rPr>
          <w:rFonts w:ascii="Arial" w:eastAsia="Times New Roman" w:hAnsi="Arial" w:cs="Arial"/>
          <w:sz w:val="24"/>
          <w:szCs w:val="24"/>
          <w:lang w:eastAsia="en-GB"/>
        </w:rPr>
        <w:t xml:space="preserve"> </w:t>
      </w:r>
      <w:r w:rsidRPr="00E511CB">
        <w:rPr>
          <w:rFonts w:ascii="Arial" w:eastAsia="Times New Roman" w:hAnsi="Arial" w:cs="Arial"/>
          <w:sz w:val="24"/>
          <w:szCs w:val="24"/>
          <w:lang w:eastAsia="en-GB"/>
        </w:rPr>
        <w:t>advice options (such as those who have non-urgent symptoms, including red eye but no pain). It is key that only patients with clinically required needs are examined by an eye health specialist. However, if presenting symptoms include any red flag symptoms, including sudden-onset pain or visual loss, then the patient would still need to be examined by an eye health specialist.</w:t>
      </w:r>
    </w:p>
    <w:p w14:paraId="19846AD2" w14:textId="77777777" w:rsidR="00831664" w:rsidRPr="00E511CB" w:rsidRDefault="00831664" w:rsidP="00E511CB">
      <w:pPr>
        <w:spacing w:after="0" w:line="276" w:lineRule="auto"/>
        <w:rPr>
          <w:rFonts w:ascii="Arial" w:hAnsi="Arial" w:cs="Arial"/>
          <w:sz w:val="18"/>
          <w:szCs w:val="18"/>
        </w:rPr>
      </w:pPr>
    </w:p>
    <w:p w14:paraId="3619E025" w14:textId="77777777" w:rsidR="00831664" w:rsidRPr="00E511CB" w:rsidRDefault="00831664" w:rsidP="00E511CB">
      <w:pPr>
        <w:spacing w:after="0" w:line="276" w:lineRule="auto"/>
        <w:rPr>
          <w:rFonts w:ascii="Arial" w:hAnsi="Arial" w:cs="Arial"/>
          <w:sz w:val="18"/>
          <w:szCs w:val="18"/>
        </w:rPr>
      </w:pPr>
    </w:p>
    <w:p w14:paraId="5FBA6C3C" w14:textId="77777777" w:rsidR="00831664" w:rsidRPr="00E511CB" w:rsidRDefault="00831664" w:rsidP="00E511CB">
      <w:pPr>
        <w:spacing w:after="0" w:line="276" w:lineRule="auto"/>
        <w:rPr>
          <w:rFonts w:ascii="Arial" w:hAnsi="Arial" w:cs="Arial"/>
          <w:sz w:val="18"/>
          <w:szCs w:val="18"/>
        </w:rPr>
      </w:pPr>
    </w:p>
    <w:p w14:paraId="1351F543" w14:textId="77777777" w:rsidR="00831664" w:rsidRPr="00E511CB" w:rsidRDefault="00831664" w:rsidP="00E511CB">
      <w:pPr>
        <w:spacing w:after="0" w:line="276" w:lineRule="auto"/>
        <w:rPr>
          <w:rFonts w:ascii="Arial" w:hAnsi="Arial" w:cs="Arial"/>
          <w:sz w:val="18"/>
          <w:szCs w:val="18"/>
        </w:rPr>
      </w:pPr>
    </w:p>
    <w:p w14:paraId="73FC29EB" w14:textId="77777777" w:rsidR="00831664" w:rsidRPr="00E511CB" w:rsidRDefault="00831664" w:rsidP="00E511CB">
      <w:pPr>
        <w:spacing w:after="0" w:line="276" w:lineRule="auto"/>
        <w:rPr>
          <w:rFonts w:ascii="Arial" w:hAnsi="Arial" w:cs="Arial"/>
          <w:sz w:val="18"/>
          <w:szCs w:val="18"/>
        </w:rPr>
      </w:pPr>
    </w:p>
    <w:p w14:paraId="4E26C206" w14:textId="77777777" w:rsidR="00831664" w:rsidRPr="00E511CB" w:rsidRDefault="00831664" w:rsidP="00E511CB">
      <w:pPr>
        <w:spacing w:after="0" w:line="276" w:lineRule="auto"/>
        <w:rPr>
          <w:rFonts w:ascii="Arial" w:hAnsi="Arial" w:cs="Arial"/>
          <w:sz w:val="18"/>
          <w:szCs w:val="18"/>
        </w:rPr>
      </w:pPr>
    </w:p>
    <w:p w14:paraId="52720A58" w14:textId="77777777" w:rsidR="00DA0092" w:rsidRPr="00E511CB" w:rsidRDefault="00DA0092" w:rsidP="00E511CB">
      <w:pPr>
        <w:spacing w:after="0" w:line="276" w:lineRule="auto"/>
        <w:rPr>
          <w:rFonts w:ascii="Arial" w:hAnsi="Arial" w:cs="Arial"/>
          <w:sz w:val="16"/>
          <w:szCs w:val="16"/>
        </w:rPr>
      </w:pPr>
    </w:p>
    <w:p w14:paraId="4A51B52E" w14:textId="537734A7" w:rsidR="00C27BA7" w:rsidRPr="00E511CB" w:rsidRDefault="00C27BA7" w:rsidP="00E511CB">
      <w:pPr>
        <w:pStyle w:val="Heading2"/>
        <w:rPr>
          <w:color w:val="806000" w:themeColor="accent4" w:themeShade="80"/>
        </w:rPr>
      </w:pPr>
      <w:r w:rsidRPr="00E511CB">
        <w:t xml:space="preserve">C. Service </w:t>
      </w:r>
      <w:r w:rsidR="009B1457" w:rsidRPr="00E511CB">
        <w:t>c</w:t>
      </w:r>
      <w:r w:rsidRPr="00E511CB">
        <w:t xml:space="preserve">hange </w:t>
      </w:r>
      <w:r w:rsidR="009B1457" w:rsidRPr="00E511CB">
        <w:t>d</w:t>
      </w:r>
      <w:r w:rsidRPr="00E511CB">
        <w:t xml:space="preserve">etails – (Involvement and </w:t>
      </w:r>
      <w:r w:rsidR="009B1457" w:rsidRPr="00E511CB">
        <w:t>e</w:t>
      </w:r>
      <w:r w:rsidRPr="00E511CB">
        <w:t xml:space="preserve">quality </w:t>
      </w:r>
      <w:r w:rsidR="009B1457" w:rsidRPr="00E511CB">
        <w:t>c</w:t>
      </w:r>
      <w:r w:rsidRPr="00E511CB">
        <w:t>hecklist)</w:t>
      </w:r>
      <w:r w:rsidRPr="00E511CB">
        <w:rPr>
          <w:color w:val="615648"/>
        </w:rPr>
        <w:t xml:space="preserve"> </w:t>
      </w:r>
    </w:p>
    <w:p w14:paraId="68E04649" w14:textId="77777777" w:rsidR="00C27BA7" w:rsidRPr="00E511CB" w:rsidRDefault="00C27BA7" w:rsidP="00E511CB">
      <w:pPr>
        <w:spacing w:after="120" w:line="276" w:lineRule="auto"/>
        <w:rPr>
          <w:rFonts w:ascii="Arial" w:hAnsi="Arial" w:cs="Arial"/>
          <w:sz w:val="24"/>
          <w:szCs w:val="24"/>
        </w:rPr>
      </w:pPr>
      <w:r w:rsidRPr="00E511CB">
        <w:rPr>
          <w:rFonts w:ascii="Arial" w:hAnsi="Arial" w:cs="Arial"/>
          <w:sz w:val="24"/>
          <w:szCs w:val="24"/>
        </w:rPr>
        <w:t>To be completed in conjunction with:</w:t>
      </w:r>
    </w:p>
    <w:p w14:paraId="788FA3B4" w14:textId="5D9B9561" w:rsidR="00C27BA7" w:rsidRPr="00E511CB" w:rsidRDefault="00C27BA7" w:rsidP="00E511CB">
      <w:pPr>
        <w:pStyle w:val="ListParagraph"/>
        <w:numPr>
          <w:ilvl w:val="0"/>
          <w:numId w:val="15"/>
        </w:numPr>
        <w:spacing w:after="120" w:line="276" w:lineRule="auto"/>
        <w:rPr>
          <w:rFonts w:ascii="Arial" w:hAnsi="Arial" w:cs="Arial"/>
          <w:sz w:val="24"/>
          <w:szCs w:val="24"/>
        </w:rPr>
      </w:pPr>
      <w:r w:rsidRPr="00E511CB">
        <w:rPr>
          <w:rFonts w:ascii="Arial" w:hAnsi="Arial" w:cs="Arial"/>
          <w:sz w:val="24"/>
          <w:szCs w:val="24"/>
        </w:rPr>
        <w:t xml:space="preserve">Quality Manager: </w:t>
      </w:r>
      <w:r w:rsidR="00636991" w:rsidRPr="00E511CB">
        <w:rPr>
          <w:rFonts w:ascii="Arial" w:hAnsi="Arial" w:cs="Arial"/>
          <w:sz w:val="24"/>
          <w:szCs w:val="24"/>
        </w:rPr>
        <w:t>[Removed for publication]</w:t>
      </w:r>
    </w:p>
    <w:p w14:paraId="604B6D72" w14:textId="0DD7AE2E" w:rsidR="00C27BA7" w:rsidRPr="00E511CB" w:rsidRDefault="00C27BA7" w:rsidP="00E511CB">
      <w:pPr>
        <w:pStyle w:val="ListParagraph"/>
        <w:numPr>
          <w:ilvl w:val="0"/>
          <w:numId w:val="15"/>
        </w:numPr>
        <w:spacing w:after="120" w:line="276" w:lineRule="auto"/>
        <w:rPr>
          <w:rStyle w:val="Hyperlink"/>
          <w:rFonts w:ascii="Arial" w:hAnsi="Arial" w:cs="Arial"/>
          <w:sz w:val="24"/>
          <w:szCs w:val="24"/>
        </w:rPr>
      </w:pPr>
      <w:r w:rsidRPr="00E511CB">
        <w:rPr>
          <w:rFonts w:ascii="Arial" w:hAnsi="Arial" w:cs="Arial"/>
          <w:sz w:val="24"/>
          <w:szCs w:val="24"/>
        </w:rPr>
        <w:t xml:space="preserve">Equality Lead: </w:t>
      </w:r>
      <w:r w:rsidR="00636991" w:rsidRPr="00E511CB">
        <w:rPr>
          <w:rFonts w:ascii="Arial" w:hAnsi="Arial" w:cs="Arial"/>
          <w:sz w:val="24"/>
          <w:szCs w:val="24"/>
        </w:rPr>
        <w:t>[Removed for publication]</w:t>
      </w:r>
    </w:p>
    <w:p w14:paraId="18528A00" w14:textId="25C251C5" w:rsidR="00C27BA7" w:rsidRPr="00E511CB" w:rsidRDefault="00C27BA7" w:rsidP="00E511CB">
      <w:pPr>
        <w:pStyle w:val="ListParagraph"/>
        <w:numPr>
          <w:ilvl w:val="0"/>
          <w:numId w:val="15"/>
        </w:numPr>
        <w:spacing w:after="120" w:line="276" w:lineRule="auto"/>
        <w:rPr>
          <w:rFonts w:ascii="Arial" w:hAnsi="Arial" w:cs="Arial"/>
          <w:color w:val="0000FF"/>
          <w:sz w:val="24"/>
          <w:szCs w:val="24"/>
          <w:u w:val="single"/>
        </w:rPr>
      </w:pPr>
      <w:r w:rsidRPr="00E511CB">
        <w:rPr>
          <w:rStyle w:val="Hyperlink"/>
          <w:rFonts w:ascii="Arial" w:hAnsi="Arial" w:cs="Arial"/>
          <w:color w:val="auto"/>
          <w:sz w:val="24"/>
          <w:szCs w:val="24"/>
          <w:u w:val="none"/>
        </w:rPr>
        <w:t xml:space="preserve">Involvement Manager: </w:t>
      </w:r>
      <w:r w:rsidR="00636991" w:rsidRPr="00E511CB">
        <w:rPr>
          <w:rFonts w:ascii="Arial" w:hAnsi="Arial" w:cs="Arial"/>
          <w:sz w:val="24"/>
          <w:szCs w:val="24"/>
        </w:rPr>
        <w:t>[Removed for publication]</w:t>
      </w:r>
    </w:p>
    <w:p w14:paraId="6C70CDE3" w14:textId="12B0D32C" w:rsidR="005E3667" w:rsidRPr="00E511CB" w:rsidRDefault="005E3667" w:rsidP="00E511CB">
      <w:pPr>
        <w:spacing w:after="0" w:line="276" w:lineRule="auto"/>
        <w:rPr>
          <w:rFonts w:ascii="Arial" w:hAnsi="Arial" w:cs="Arial"/>
        </w:rPr>
      </w:pPr>
    </w:p>
    <w:tbl>
      <w:tblPr>
        <w:tblStyle w:val="TableGrid"/>
        <w:tblW w:w="15688" w:type="dxa"/>
        <w:tblInd w:w="-147" w:type="dxa"/>
        <w:tblLayout w:type="fixed"/>
        <w:tblLook w:val="04A0" w:firstRow="1" w:lastRow="0" w:firstColumn="1" w:lastColumn="0" w:noHBand="0" w:noVBand="1"/>
        <w:tblDescription w:val="engagement and equality checklist"/>
      </w:tblPr>
      <w:tblGrid>
        <w:gridCol w:w="14413"/>
        <w:gridCol w:w="1275"/>
      </w:tblGrid>
      <w:tr w:rsidR="005E3667" w:rsidRPr="00E511CB" w14:paraId="0355E6F0" w14:textId="77777777" w:rsidTr="00C27BA7">
        <w:trPr>
          <w:trHeight w:val="568"/>
          <w:tblHeader/>
        </w:trPr>
        <w:tc>
          <w:tcPr>
            <w:tcW w:w="14413" w:type="dxa"/>
            <w:shd w:val="clear" w:color="auto" w:fill="D9D9D9" w:themeFill="background1" w:themeFillShade="D9"/>
            <w:vAlign w:val="center"/>
          </w:tcPr>
          <w:p w14:paraId="342F6BEF" w14:textId="4FE927A0" w:rsidR="0012112C" w:rsidRPr="00E511CB" w:rsidRDefault="00C27BA7" w:rsidP="00E511CB">
            <w:pPr>
              <w:spacing w:after="120" w:line="276" w:lineRule="auto"/>
              <w:rPr>
                <w:rFonts w:ascii="Arial" w:hAnsi="Arial" w:cs="Arial"/>
                <w:b/>
                <w:bCs/>
                <w:color w:val="0000FF"/>
                <w:sz w:val="24"/>
                <w:szCs w:val="24"/>
              </w:rPr>
            </w:pPr>
            <w:r w:rsidRPr="00E511CB">
              <w:rPr>
                <w:rFonts w:ascii="Arial" w:hAnsi="Arial" w:cs="Arial"/>
                <w:b/>
                <w:bCs/>
                <w:sz w:val="24"/>
                <w:szCs w:val="24"/>
              </w:rPr>
              <w:t>Questions (please describe the impact in each section)</w:t>
            </w:r>
          </w:p>
        </w:tc>
        <w:tc>
          <w:tcPr>
            <w:tcW w:w="1275" w:type="dxa"/>
            <w:shd w:val="clear" w:color="auto" w:fill="D9D9D9" w:themeFill="background1" w:themeFillShade="D9"/>
            <w:vAlign w:val="center"/>
          </w:tcPr>
          <w:p w14:paraId="1A4C7CA1" w14:textId="68C4AFA2" w:rsidR="005E3667" w:rsidRPr="00E511CB" w:rsidRDefault="005E3667" w:rsidP="00E511CB">
            <w:pPr>
              <w:spacing w:line="276" w:lineRule="auto"/>
              <w:jc w:val="center"/>
              <w:rPr>
                <w:rFonts w:ascii="Arial" w:hAnsi="Arial" w:cs="Arial"/>
                <w:b/>
                <w:bCs/>
                <w:sz w:val="24"/>
                <w:szCs w:val="24"/>
              </w:rPr>
            </w:pPr>
            <w:r w:rsidRPr="00E511CB">
              <w:rPr>
                <w:rFonts w:ascii="Arial" w:hAnsi="Arial" w:cs="Arial"/>
                <w:b/>
                <w:bCs/>
                <w:sz w:val="24"/>
                <w:szCs w:val="24"/>
              </w:rPr>
              <w:t>Yes</w:t>
            </w:r>
            <w:r w:rsidR="00C27BA7" w:rsidRPr="00E511CB">
              <w:rPr>
                <w:rFonts w:ascii="Arial" w:hAnsi="Arial" w:cs="Arial"/>
                <w:b/>
                <w:bCs/>
                <w:sz w:val="24"/>
                <w:szCs w:val="24"/>
              </w:rPr>
              <w:t xml:space="preserve"> </w:t>
            </w:r>
            <w:r w:rsidRPr="00E511CB">
              <w:rPr>
                <w:rFonts w:ascii="Arial" w:hAnsi="Arial" w:cs="Arial"/>
                <w:b/>
                <w:bCs/>
                <w:sz w:val="24"/>
                <w:szCs w:val="24"/>
              </w:rPr>
              <w:t>/</w:t>
            </w:r>
            <w:r w:rsidR="00C27BA7" w:rsidRPr="00E511CB">
              <w:rPr>
                <w:rFonts w:ascii="Arial" w:hAnsi="Arial" w:cs="Arial"/>
                <w:b/>
                <w:bCs/>
                <w:sz w:val="24"/>
                <w:szCs w:val="24"/>
              </w:rPr>
              <w:t xml:space="preserve"> </w:t>
            </w:r>
            <w:r w:rsidRPr="00E511CB">
              <w:rPr>
                <w:rFonts w:ascii="Arial" w:hAnsi="Arial" w:cs="Arial"/>
                <w:b/>
                <w:bCs/>
                <w:sz w:val="24"/>
                <w:szCs w:val="24"/>
              </w:rPr>
              <w:t>No</w:t>
            </w:r>
          </w:p>
        </w:tc>
      </w:tr>
      <w:tr w:rsidR="005E3667" w:rsidRPr="00E511CB" w14:paraId="5D21B648" w14:textId="77777777" w:rsidTr="00DE1D7C">
        <w:trPr>
          <w:trHeight w:val="1247"/>
        </w:trPr>
        <w:tc>
          <w:tcPr>
            <w:tcW w:w="14413" w:type="dxa"/>
          </w:tcPr>
          <w:p w14:paraId="1B5B4716" w14:textId="77777777" w:rsidR="005E3667" w:rsidRPr="00E511CB" w:rsidRDefault="005E3667" w:rsidP="00E511CB">
            <w:pPr>
              <w:pStyle w:val="ListParagraph"/>
              <w:numPr>
                <w:ilvl w:val="0"/>
                <w:numId w:val="2"/>
              </w:numPr>
              <w:spacing w:line="276" w:lineRule="auto"/>
              <w:contextualSpacing w:val="0"/>
              <w:rPr>
                <w:rFonts w:ascii="Arial" w:hAnsi="Arial" w:cs="Arial"/>
                <w:sz w:val="24"/>
                <w:szCs w:val="24"/>
              </w:rPr>
            </w:pPr>
            <w:r w:rsidRPr="00E511CB">
              <w:rPr>
                <w:rFonts w:ascii="Arial" w:hAnsi="Arial" w:cs="Arial"/>
                <w:sz w:val="24"/>
                <w:szCs w:val="24"/>
              </w:rPr>
              <w:t xml:space="preserve">Could the project change the way a service is currently provided or delivered? </w:t>
            </w:r>
          </w:p>
          <w:p w14:paraId="2C5DB55A" w14:textId="77777777" w:rsidR="00F63C28" w:rsidRPr="00E511CB" w:rsidRDefault="00F63C28" w:rsidP="00E511CB">
            <w:pPr>
              <w:spacing w:line="276" w:lineRule="auto"/>
              <w:rPr>
                <w:rFonts w:ascii="Arial" w:hAnsi="Arial" w:cs="Arial"/>
                <w:sz w:val="24"/>
                <w:szCs w:val="24"/>
              </w:rPr>
            </w:pPr>
          </w:p>
          <w:p w14:paraId="11892C61" w14:textId="4DF634C6" w:rsidR="00F63C28" w:rsidRPr="00E511CB" w:rsidRDefault="00F63C28" w:rsidP="00E511CB">
            <w:pPr>
              <w:spacing w:line="276" w:lineRule="auto"/>
              <w:rPr>
                <w:rFonts w:ascii="Arial" w:hAnsi="Arial" w:cs="Arial"/>
                <w:sz w:val="24"/>
                <w:szCs w:val="24"/>
              </w:rPr>
            </w:pPr>
            <w:r w:rsidRPr="00E511CB">
              <w:rPr>
                <w:rFonts w:ascii="Arial" w:hAnsi="Arial" w:cs="Arial"/>
                <w:sz w:val="24"/>
                <w:szCs w:val="24"/>
              </w:rPr>
              <w:t>The initial proposed change related to the access pathway, triage process and reduced presenting symptoms criteria (one option considered triage being undertaken in general practice). Following further analysis of service level data and stakeholder discussions including two delivered workshops the only current viable opportunity around the approach to triage individuals seeking an urgent eye care service would be to ensure a consistent approach was taken. Discussions with PES have resulted in a suggested approach whereby all individuals seeking access to the service will be required to contact the PES Hub for triage. Individuals will still receive the same level of service (triage, telephone assessment if eligible and face</w:t>
            </w:r>
            <w:r w:rsidR="006B712C">
              <w:rPr>
                <w:rFonts w:ascii="Arial" w:hAnsi="Arial" w:cs="Arial"/>
                <w:sz w:val="24"/>
                <w:szCs w:val="24"/>
              </w:rPr>
              <w:t>-</w:t>
            </w:r>
            <w:r w:rsidRPr="00E511CB">
              <w:rPr>
                <w:rFonts w:ascii="Arial" w:hAnsi="Arial" w:cs="Arial"/>
                <w:sz w:val="24"/>
                <w:szCs w:val="24"/>
              </w:rPr>
              <w:t>to</w:t>
            </w:r>
            <w:r w:rsidR="006B712C">
              <w:rPr>
                <w:rFonts w:ascii="Arial" w:hAnsi="Arial" w:cs="Arial"/>
                <w:sz w:val="24"/>
                <w:szCs w:val="24"/>
              </w:rPr>
              <w:t>-</w:t>
            </w:r>
            <w:r w:rsidRPr="00E511CB">
              <w:rPr>
                <w:rFonts w:ascii="Arial" w:hAnsi="Arial" w:cs="Arial"/>
                <w:sz w:val="24"/>
                <w:szCs w:val="24"/>
              </w:rPr>
              <w:t>face at a suitable local optical practice if deemed applicable). Those with symptoms that are not within the service criteria will be supported to access alternative advice</w:t>
            </w:r>
            <w:r w:rsidR="006B712C">
              <w:rPr>
                <w:rFonts w:ascii="Arial" w:hAnsi="Arial" w:cs="Arial"/>
                <w:sz w:val="24"/>
                <w:szCs w:val="24"/>
              </w:rPr>
              <w:t xml:space="preserve"> </w:t>
            </w:r>
            <w:r w:rsidRPr="00E511CB">
              <w:rPr>
                <w:rFonts w:ascii="Arial" w:hAnsi="Arial" w:cs="Arial"/>
                <w:sz w:val="24"/>
                <w:szCs w:val="24"/>
              </w:rPr>
              <w:t>/</w:t>
            </w:r>
            <w:r w:rsidR="006B712C">
              <w:rPr>
                <w:rFonts w:ascii="Arial" w:hAnsi="Arial" w:cs="Arial"/>
                <w:sz w:val="24"/>
                <w:szCs w:val="24"/>
              </w:rPr>
              <w:t xml:space="preserve"> </w:t>
            </w:r>
            <w:r w:rsidRPr="00E511CB">
              <w:rPr>
                <w:rFonts w:ascii="Arial" w:hAnsi="Arial" w:cs="Arial"/>
                <w:sz w:val="24"/>
                <w:szCs w:val="24"/>
              </w:rPr>
              <w:t>self-management such as local pharmacy.</w:t>
            </w:r>
          </w:p>
        </w:tc>
        <w:tc>
          <w:tcPr>
            <w:tcW w:w="1275" w:type="dxa"/>
            <w:vAlign w:val="center"/>
          </w:tcPr>
          <w:p w14:paraId="567838A3" w14:textId="0C3EB3BE" w:rsidR="005E3667" w:rsidRPr="00E511CB" w:rsidRDefault="00F63C28" w:rsidP="00E511CB">
            <w:pPr>
              <w:spacing w:line="276" w:lineRule="auto"/>
              <w:jc w:val="center"/>
              <w:rPr>
                <w:rFonts w:ascii="Arial" w:hAnsi="Arial" w:cs="Arial"/>
                <w:b/>
                <w:bCs/>
                <w:sz w:val="24"/>
                <w:szCs w:val="24"/>
              </w:rPr>
            </w:pPr>
            <w:r w:rsidRPr="00E511CB">
              <w:rPr>
                <w:rFonts w:ascii="Arial" w:hAnsi="Arial" w:cs="Arial"/>
                <w:b/>
                <w:bCs/>
                <w:sz w:val="24"/>
                <w:szCs w:val="24"/>
              </w:rPr>
              <w:t>Yes</w:t>
            </w:r>
          </w:p>
        </w:tc>
      </w:tr>
      <w:tr w:rsidR="005E3667" w:rsidRPr="00E511CB" w14:paraId="6F4D7762" w14:textId="77777777" w:rsidTr="006B712C">
        <w:trPr>
          <w:trHeight w:val="703"/>
        </w:trPr>
        <w:tc>
          <w:tcPr>
            <w:tcW w:w="14413" w:type="dxa"/>
          </w:tcPr>
          <w:p w14:paraId="715AC5AA" w14:textId="3313AFB9" w:rsidR="005E3667" w:rsidRPr="00E511CB" w:rsidRDefault="005E3667" w:rsidP="00E511CB">
            <w:pPr>
              <w:pStyle w:val="ListParagraph"/>
              <w:numPr>
                <w:ilvl w:val="0"/>
                <w:numId w:val="2"/>
              </w:numPr>
              <w:spacing w:line="276" w:lineRule="auto"/>
              <w:contextualSpacing w:val="0"/>
              <w:rPr>
                <w:rFonts w:ascii="Arial" w:hAnsi="Arial" w:cs="Arial"/>
                <w:sz w:val="24"/>
                <w:szCs w:val="24"/>
              </w:rPr>
            </w:pPr>
            <w:r w:rsidRPr="00E511CB">
              <w:rPr>
                <w:rFonts w:ascii="Arial" w:hAnsi="Arial" w:cs="Arial"/>
                <w:sz w:val="24"/>
                <w:szCs w:val="24"/>
              </w:rPr>
              <w:t>Could the project directly affect the services received by patients, carers, and families? –</w:t>
            </w:r>
            <w:r w:rsidR="00C27BA7" w:rsidRPr="00E511CB">
              <w:rPr>
                <w:rFonts w:ascii="Arial" w:hAnsi="Arial" w:cs="Arial"/>
                <w:sz w:val="24"/>
                <w:szCs w:val="24"/>
              </w:rPr>
              <w:t xml:space="preserve"> </w:t>
            </w:r>
            <w:r w:rsidRPr="00E511CB">
              <w:rPr>
                <w:rFonts w:ascii="Arial" w:hAnsi="Arial" w:cs="Arial"/>
                <w:sz w:val="24"/>
                <w:szCs w:val="24"/>
              </w:rPr>
              <w:t xml:space="preserve">is it likely to specifically affect patients from protected or other groups? </w:t>
            </w:r>
            <w:r w:rsidR="00C27BA7" w:rsidRPr="00E511CB">
              <w:rPr>
                <w:rFonts w:ascii="Arial" w:hAnsi="Arial" w:cs="Arial"/>
                <w:sz w:val="24"/>
                <w:szCs w:val="24"/>
              </w:rPr>
              <w:t>S</w:t>
            </w:r>
            <w:r w:rsidRPr="00E511CB">
              <w:rPr>
                <w:rFonts w:ascii="Arial" w:hAnsi="Arial" w:cs="Arial"/>
                <w:sz w:val="24"/>
                <w:szCs w:val="24"/>
              </w:rPr>
              <w:t xml:space="preserve">ee </w:t>
            </w:r>
            <w:r w:rsidR="00FD4420">
              <w:rPr>
                <w:rFonts w:ascii="Arial" w:hAnsi="Arial" w:cs="Arial"/>
                <w:sz w:val="24"/>
                <w:szCs w:val="24"/>
              </w:rPr>
              <w:t>appendix</w:t>
            </w:r>
            <w:r w:rsidRPr="00E511CB">
              <w:rPr>
                <w:rFonts w:ascii="Arial" w:hAnsi="Arial" w:cs="Arial"/>
                <w:sz w:val="24"/>
                <w:szCs w:val="24"/>
              </w:rPr>
              <w:t xml:space="preserve"> for more </w:t>
            </w:r>
            <w:r w:rsidR="009A15CC" w:rsidRPr="00E511CB">
              <w:rPr>
                <w:rFonts w:ascii="Arial" w:hAnsi="Arial" w:cs="Arial"/>
                <w:sz w:val="24"/>
                <w:szCs w:val="24"/>
              </w:rPr>
              <w:t>detail</w:t>
            </w:r>
            <w:r w:rsidR="00C27BA7" w:rsidRPr="00E511CB">
              <w:rPr>
                <w:rFonts w:ascii="Arial" w:hAnsi="Arial" w:cs="Arial"/>
                <w:sz w:val="24"/>
                <w:szCs w:val="24"/>
              </w:rPr>
              <w:t>.</w:t>
            </w:r>
          </w:p>
          <w:p w14:paraId="471AEDF6" w14:textId="77777777" w:rsidR="005E3667" w:rsidRPr="00E511CB" w:rsidRDefault="005E3667" w:rsidP="00E511CB">
            <w:pPr>
              <w:spacing w:line="276" w:lineRule="auto"/>
              <w:rPr>
                <w:rFonts w:ascii="Arial" w:hAnsi="Arial" w:cs="Arial"/>
                <w:sz w:val="24"/>
                <w:szCs w:val="24"/>
              </w:rPr>
            </w:pPr>
          </w:p>
          <w:p w14:paraId="2EDEE627" w14:textId="32861623" w:rsidR="00C60F0D" w:rsidRPr="00E511CB" w:rsidRDefault="00C60F0D" w:rsidP="00E511CB">
            <w:pPr>
              <w:spacing w:line="276" w:lineRule="auto"/>
              <w:rPr>
                <w:rFonts w:ascii="Arial" w:hAnsi="Arial" w:cs="Arial"/>
                <w:sz w:val="24"/>
                <w:szCs w:val="24"/>
              </w:rPr>
            </w:pPr>
            <w:r w:rsidRPr="00E511CB">
              <w:rPr>
                <w:rFonts w:ascii="Arial" w:hAnsi="Arial" w:cs="Arial"/>
                <w:sz w:val="24"/>
                <w:szCs w:val="24"/>
              </w:rPr>
              <w:t>Those with symptoms which are not deemed eligible will follow the same process currently set out in the service model (i.e</w:t>
            </w:r>
            <w:r w:rsidR="006B712C">
              <w:rPr>
                <w:rFonts w:ascii="Arial" w:hAnsi="Arial" w:cs="Arial"/>
                <w:sz w:val="24"/>
                <w:szCs w:val="24"/>
              </w:rPr>
              <w:t>.</w:t>
            </w:r>
            <w:r w:rsidRPr="00E511CB">
              <w:rPr>
                <w:rFonts w:ascii="Arial" w:hAnsi="Arial" w:cs="Arial"/>
                <w:sz w:val="24"/>
                <w:szCs w:val="24"/>
              </w:rPr>
              <w:t xml:space="preserve"> no red flag symptoms such as red eye but no pain). The suggested change may increase the numbers identified as ineligible (i.e</w:t>
            </w:r>
            <w:r w:rsidR="006B712C">
              <w:rPr>
                <w:rFonts w:ascii="Arial" w:hAnsi="Arial" w:cs="Arial"/>
                <w:sz w:val="24"/>
                <w:szCs w:val="24"/>
              </w:rPr>
              <w:t>.</w:t>
            </w:r>
            <w:r w:rsidRPr="00E511CB">
              <w:rPr>
                <w:rFonts w:ascii="Arial" w:hAnsi="Arial" w:cs="Arial"/>
                <w:sz w:val="24"/>
                <w:szCs w:val="24"/>
              </w:rPr>
              <w:t xml:space="preserve"> those with minor symptoms who accessed the service previously, due to inconsistent triage, may not be eligible if they presented with the same symptoms within the new model). This may include minor conditions such as </w:t>
            </w:r>
            <w:r w:rsidR="006B712C">
              <w:rPr>
                <w:rFonts w:ascii="Arial" w:hAnsi="Arial" w:cs="Arial"/>
                <w:sz w:val="24"/>
                <w:szCs w:val="24"/>
              </w:rPr>
              <w:t>d</w:t>
            </w:r>
            <w:r w:rsidRPr="00E511CB">
              <w:rPr>
                <w:rFonts w:ascii="Arial" w:hAnsi="Arial" w:cs="Arial"/>
                <w:sz w:val="24"/>
                <w:szCs w:val="24"/>
              </w:rPr>
              <w:t xml:space="preserve">ry </w:t>
            </w:r>
            <w:r w:rsidR="006B712C">
              <w:rPr>
                <w:rFonts w:ascii="Arial" w:hAnsi="Arial" w:cs="Arial"/>
                <w:sz w:val="24"/>
                <w:szCs w:val="24"/>
              </w:rPr>
              <w:t>e</w:t>
            </w:r>
            <w:r w:rsidRPr="00E511CB">
              <w:rPr>
                <w:rFonts w:ascii="Arial" w:hAnsi="Arial" w:cs="Arial"/>
                <w:sz w:val="24"/>
                <w:szCs w:val="24"/>
              </w:rPr>
              <w:t>ye (one</w:t>
            </w:r>
            <w:r w:rsidR="006B712C">
              <w:rPr>
                <w:rFonts w:ascii="Arial" w:hAnsi="Arial" w:cs="Arial"/>
                <w:sz w:val="24"/>
                <w:szCs w:val="24"/>
              </w:rPr>
              <w:t>-</w:t>
            </w:r>
            <w:r w:rsidRPr="00E511CB">
              <w:rPr>
                <w:rFonts w:ascii="Arial" w:hAnsi="Arial" w:cs="Arial"/>
                <w:sz w:val="24"/>
                <w:szCs w:val="24"/>
              </w:rPr>
              <w:t xml:space="preserve">third currently accessing CUES are over 65) and </w:t>
            </w:r>
            <w:r w:rsidR="006B712C">
              <w:rPr>
                <w:rFonts w:ascii="Arial" w:hAnsi="Arial" w:cs="Arial"/>
                <w:sz w:val="24"/>
                <w:szCs w:val="24"/>
              </w:rPr>
              <w:t>c</w:t>
            </w:r>
            <w:r w:rsidRPr="00E511CB">
              <w:rPr>
                <w:rFonts w:ascii="Arial" w:hAnsi="Arial" w:cs="Arial"/>
                <w:sz w:val="24"/>
                <w:szCs w:val="24"/>
              </w:rPr>
              <w:t>onjunctivitis (one</w:t>
            </w:r>
            <w:r w:rsidR="006B712C">
              <w:rPr>
                <w:rFonts w:ascii="Arial" w:hAnsi="Arial" w:cs="Arial"/>
                <w:sz w:val="24"/>
                <w:szCs w:val="24"/>
              </w:rPr>
              <w:t>-</w:t>
            </w:r>
            <w:r w:rsidRPr="00E511CB">
              <w:rPr>
                <w:rFonts w:ascii="Arial" w:hAnsi="Arial" w:cs="Arial"/>
                <w:sz w:val="24"/>
                <w:szCs w:val="24"/>
              </w:rPr>
              <w:t xml:space="preserve">third accessing CUES are under 18).   </w:t>
            </w:r>
          </w:p>
          <w:p w14:paraId="383042A1" w14:textId="77777777" w:rsidR="00C60F0D" w:rsidRPr="00E511CB" w:rsidRDefault="00C60F0D" w:rsidP="00E511CB">
            <w:pPr>
              <w:spacing w:line="276" w:lineRule="auto"/>
              <w:rPr>
                <w:rFonts w:ascii="Arial" w:hAnsi="Arial" w:cs="Arial"/>
                <w:sz w:val="24"/>
                <w:szCs w:val="24"/>
              </w:rPr>
            </w:pPr>
          </w:p>
          <w:p w14:paraId="425DFEF9" w14:textId="7257ACF7" w:rsidR="00C60F0D" w:rsidRPr="00E511CB" w:rsidRDefault="00C60F0D" w:rsidP="00E511CB">
            <w:pPr>
              <w:spacing w:line="276" w:lineRule="auto"/>
              <w:rPr>
                <w:rFonts w:ascii="Arial" w:hAnsi="Arial" w:cs="Arial"/>
                <w:sz w:val="24"/>
                <w:szCs w:val="24"/>
              </w:rPr>
            </w:pPr>
            <w:r w:rsidRPr="00E511CB">
              <w:rPr>
                <w:rFonts w:ascii="Arial" w:hAnsi="Arial" w:cs="Arial"/>
                <w:sz w:val="24"/>
                <w:szCs w:val="24"/>
              </w:rPr>
              <w:t xml:space="preserve">We are unable to identify other groups that could be affected by the change to a single point of access for the service due to a lack of demographic information available to analyse. As part of any future service model, we will build procedures to collect a greater level </w:t>
            </w:r>
            <w:r w:rsidRPr="00E511CB">
              <w:rPr>
                <w:rFonts w:ascii="Arial" w:hAnsi="Arial" w:cs="Arial"/>
                <w:sz w:val="24"/>
                <w:szCs w:val="24"/>
              </w:rPr>
              <w:lastRenderedPageBreak/>
              <w:t>of demographic and protective characteristics information to ensure we understand who is accessing the service and their experiences.</w:t>
            </w:r>
          </w:p>
        </w:tc>
        <w:tc>
          <w:tcPr>
            <w:tcW w:w="1275" w:type="dxa"/>
            <w:vAlign w:val="center"/>
          </w:tcPr>
          <w:p w14:paraId="2B0B65CF" w14:textId="29BA5117" w:rsidR="005E3667" w:rsidRPr="00E511CB" w:rsidRDefault="00F63C28" w:rsidP="00E511CB">
            <w:pPr>
              <w:spacing w:line="276" w:lineRule="auto"/>
              <w:jc w:val="center"/>
              <w:rPr>
                <w:rFonts w:ascii="Arial" w:hAnsi="Arial" w:cs="Arial"/>
                <w:b/>
                <w:bCs/>
                <w:sz w:val="24"/>
                <w:szCs w:val="24"/>
              </w:rPr>
            </w:pPr>
            <w:r w:rsidRPr="00E511CB">
              <w:rPr>
                <w:rFonts w:ascii="Arial" w:hAnsi="Arial" w:cs="Arial"/>
                <w:b/>
                <w:bCs/>
                <w:sz w:val="24"/>
                <w:szCs w:val="24"/>
              </w:rPr>
              <w:lastRenderedPageBreak/>
              <w:t>Yes</w:t>
            </w:r>
          </w:p>
        </w:tc>
      </w:tr>
      <w:tr w:rsidR="005E3667" w:rsidRPr="00E511CB" w14:paraId="0E66A8F6" w14:textId="77777777" w:rsidTr="00DE1D7C">
        <w:trPr>
          <w:trHeight w:val="1400"/>
        </w:trPr>
        <w:tc>
          <w:tcPr>
            <w:tcW w:w="14413" w:type="dxa"/>
          </w:tcPr>
          <w:p w14:paraId="5E255522" w14:textId="77777777" w:rsidR="005E3667" w:rsidRPr="00E511CB" w:rsidRDefault="005E3667" w:rsidP="00E511CB">
            <w:pPr>
              <w:pStyle w:val="ListParagraph"/>
              <w:numPr>
                <w:ilvl w:val="0"/>
                <w:numId w:val="2"/>
              </w:numPr>
              <w:spacing w:line="276" w:lineRule="auto"/>
              <w:contextualSpacing w:val="0"/>
              <w:rPr>
                <w:rFonts w:ascii="Arial" w:hAnsi="Arial" w:cs="Arial"/>
                <w:sz w:val="24"/>
                <w:szCs w:val="24"/>
              </w:rPr>
            </w:pPr>
            <w:r w:rsidRPr="00E511CB">
              <w:rPr>
                <w:rFonts w:ascii="Arial" w:hAnsi="Arial" w:cs="Arial"/>
                <w:sz w:val="24"/>
                <w:szCs w:val="24"/>
              </w:rPr>
              <w:t>Could the project directly affect staff?  For example, would staff need to work differently / could it change working patterns, location etc.?</w:t>
            </w:r>
            <w:r w:rsidR="009A15CC" w:rsidRPr="00E511CB">
              <w:rPr>
                <w:rFonts w:ascii="Arial" w:hAnsi="Arial" w:cs="Arial"/>
                <w:sz w:val="24"/>
                <w:szCs w:val="24"/>
              </w:rPr>
              <w:t xml:space="preserve"> </w:t>
            </w:r>
            <w:r w:rsidR="00C27BA7" w:rsidRPr="00E511CB">
              <w:rPr>
                <w:rFonts w:ascii="Arial" w:hAnsi="Arial" w:cs="Arial"/>
                <w:sz w:val="24"/>
                <w:szCs w:val="24"/>
              </w:rPr>
              <w:t>Is</w:t>
            </w:r>
            <w:r w:rsidRPr="00E511CB">
              <w:rPr>
                <w:rFonts w:ascii="Arial" w:hAnsi="Arial" w:cs="Arial"/>
                <w:sz w:val="24"/>
                <w:szCs w:val="24"/>
              </w:rPr>
              <w:t xml:space="preserve"> it likely to specifically affect staff from protected groups? </w:t>
            </w:r>
          </w:p>
          <w:p w14:paraId="44736A3B" w14:textId="77777777" w:rsidR="00F04628" w:rsidRPr="00E511CB" w:rsidRDefault="00F04628" w:rsidP="00E511CB">
            <w:pPr>
              <w:spacing w:line="276" w:lineRule="auto"/>
              <w:rPr>
                <w:rFonts w:ascii="Arial" w:hAnsi="Arial" w:cs="Arial"/>
                <w:sz w:val="24"/>
                <w:szCs w:val="24"/>
              </w:rPr>
            </w:pPr>
          </w:p>
          <w:p w14:paraId="09E9EBDB" w14:textId="7CCB8A81" w:rsidR="00F04628" w:rsidRPr="00E511CB" w:rsidRDefault="00F04628" w:rsidP="00E511CB">
            <w:pPr>
              <w:spacing w:line="276" w:lineRule="auto"/>
              <w:rPr>
                <w:rFonts w:ascii="Arial" w:hAnsi="Arial" w:cs="Arial"/>
                <w:sz w:val="24"/>
                <w:szCs w:val="24"/>
              </w:rPr>
            </w:pPr>
            <w:r w:rsidRPr="00E511CB">
              <w:rPr>
                <w:rFonts w:ascii="Arial" w:hAnsi="Arial" w:cs="Arial"/>
                <w:sz w:val="24"/>
                <w:szCs w:val="24"/>
              </w:rPr>
              <w:t xml:space="preserve">This change could increase the number of patients contacting their GP practice or other services resulting in increased demand for staff working in these settings. Specifically, community </w:t>
            </w:r>
            <w:r w:rsidR="0056109E">
              <w:rPr>
                <w:rFonts w:ascii="Arial" w:hAnsi="Arial" w:cs="Arial"/>
                <w:sz w:val="24"/>
                <w:szCs w:val="24"/>
              </w:rPr>
              <w:t>p</w:t>
            </w:r>
            <w:r w:rsidRPr="00E511CB">
              <w:rPr>
                <w:rFonts w:ascii="Arial" w:hAnsi="Arial" w:cs="Arial"/>
                <w:sz w:val="24"/>
                <w:szCs w:val="24"/>
              </w:rPr>
              <w:t>harmacies may also see an increase in people seeking advice</w:t>
            </w:r>
            <w:r w:rsidR="0056109E">
              <w:rPr>
                <w:rFonts w:ascii="Arial" w:hAnsi="Arial" w:cs="Arial"/>
                <w:sz w:val="24"/>
                <w:szCs w:val="24"/>
              </w:rPr>
              <w:t xml:space="preserve"> </w:t>
            </w:r>
            <w:r w:rsidRPr="00E511CB">
              <w:rPr>
                <w:rFonts w:ascii="Arial" w:hAnsi="Arial" w:cs="Arial"/>
                <w:sz w:val="24"/>
                <w:szCs w:val="24"/>
              </w:rPr>
              <w:t>/</w:t>
            </w:r>
            <w:r w:rsidR="0056109E">
              <w:rPr>
                <w:rFonts w:ascii="Arial" w:hAnsi="Arial" w:cs="Arial"/>
                <w:sz w:val="24"/>
                <w:szCs w:val="24"/>
              </w:rPr>
              <w:t xml:space="preserve"> </w:t>
            </w:r>
            <w:r w:rsidRPr="00E511CB">
              <w:rPr>
                <w:rFonts w:ascii="Arial" w:hAnsi="Arial" w:cs="Arial"/>
                <w:sz w:val="24"/>
                <w:szCs w:val="24"/>
              </w:rPr>
              <w:t>over the counter items, however</w:t>
            </w:r>
            <w:r w:rsidR="0056109E">
              <w:rPr>
                <w:rFonts w:ascii="Arial" w:hAnsi="Arial" w:cs="Arial"/>
                <w:sz w:val="24"/>
                <w:szCs w:val="24"/>
              </w:rPr>
              <w:t>,</w:t>
            </w:r>
            <w:r w:rsidRPr="00E511CB">
              <w:rPr>
                <w:rFonts w:ascii="Arial" w:hAnsi="Arial" w:cs="Arial"/>
                <w:sz w:val="24"/>
                <w:szCs w:val="24"/>
              </w:rPr>
              <w:t xml:space="preserve"> we believe this will be minimal. Referral from general practice and other setting</w:t>
            </w:r>
            <w:r w:rsidR="0056109E">
              <w:rPr>
                <w:rFonts w:ascii="Arial" w:hAnsi="Arial" w:cs="Arial"/>
                <w:sz w:val="24"/>
                <w:szCs w:val="24"/>
              </w:rPr>
              <w:t>s</w:t>
            </w:r>
            <w:r w:rsidRPr="00E511CB">
              <w:rPr>
                <w:rFonts w:ascii="Arial" w:hAnsi="Arial" w:cs="Arial"/>
                <w:sz w:val="24"/>
                <w:szCs w:val="24"/>
              </w:rPr>
              <w:t xml:space="preserve"> to the PES Hub is currently within the current pathway and will remain. When access is centralised (no signposting</w:t>
            </w:r>
            <w:r w:rsidR="0056109E">
              <w:rPr>
                <w:rFonts w:ascii="Arial" w:hAnsi="Arial" w:cs="Arial"/>
                <w:sz w:val="24"/>
                <w:szCs w:val="24"/>
              </w:rPr>
              <w:t xml:space="preserve"> </w:t>
            </w:r>
            <w:r w:rsidRPr="00E511CB">
              <w:rPr>
                <w:rFonts w:ascii="Arial" w:hAnsi="Arial" w:cs="Arial"/>
                <w:sz w:val="24"/>
                <w:szCs w:val="24"/>
              </w:rPr>
              <w:t>/</w:t>
            </w:r>
            <w:r w:rsidR="0056109E">
              <w:rPr>
                <w:rFonts w:ascii="Arial" w:hAnsi="Arial" w:cs="Arial"/>
                <w:sz w:val="24"/>
                <w:szCs w:val="24"/>
              </w:rPr>
              <w:t xml:space="preserve"> </w:t>
            </w:r>
            <w:r w:rsidRPr="00E511CB">
              <w:rPr>
                <w:rFonts w:ascii="Arial" w:hAnsi="Arial" w:cs="Arial"/>
                <w:sz w:val="24"/>
                <w:szCs w:val="24"/>
              </w:rPr>
              <w:t>navigating individuals to optical practices) clearer guidance will be required and related public</w:t>
            </w:r>
            <w:r w:rsidR="0056109E">
              <w:rPr>
                <w:rFonts w:ascii="Arial" w:hAnsi="Arial" w:cs="Arial"/>
                <w:sz w:val="24"/>
                <w:szCs w:val="24"/>
              </w:rPr>
              <w:t>-</w:t>
            </w:r>
            <w:r w:rsidRPr="00E511CB">
              <w:rPr>
                <w:rFonts w:ascii="Arial" w:hAnsi="Arial" w:cs="Arial"/>
                <w:sz w:val="24"/>
                <w:szCs w:val="24"/>
              </w:rPr>
              <w:t>facing resources.</w:t>
            </w:r>
          </w:p>
        </w:tc>
        <w:tc>
          <w:tcPr>
            <w:tcW w:w="1275" w:type="dxa"/>
            <w:vAlign w:val="center"/>
          </w:tcPr>
          <w:p w14:paraId="6E09F0C5" w14:textId="72EBEE5F" w:rsidR="005E3667" w:rsidRPr="00E511CB" w:rsidRDefault="00F63C28" w:rsidP="00E511CB">
            <w:pPr>
              <w:spacing w:line="276" w:lineRule="auto"/>
              <w:jc w:val="center"/>
              <w:rPr>
                <w:rFonts w:ascii="Arial" w:hAnsi="Arial" w:cs="Arial"/>
                <w:b/>
                <w:bCs/>
                <w:sz w:val="24"/>
                <w:szCs w:val="24"/>
              </w:rPr>
            </w:pPr>
            <w:r w:rsidRPr="00E511CB">
              <w:rPr>
                <w:rFonts w:ascii="Arial" w:hAnsi="Arial" w:cs="Arial"/>
                <w:b/>
                <w:bCs/>
                <w:sz w:val="24"/>
                <w:szCs w:val="24"/>
              </w:rPr>
              <w:t>Yes</w:t>
            </w:r>
          </w:p>
        </w:tc>
      </w:tr>
      <w:tr w:rsidR="005E3667" w:rsidRPr="00E511CB" w14:paraId="3C077E12" w14:textId="77777777" w:rsidTr="00DE1D7C">
        <w:trPr>
          <w:trHeight w:val="1134"/>
        </w:trPr>
        <w:tc>
          <w:tcPr>
            <w:tcW w:w="14413" w:type="dxa"/>
          </w:tcPr>
          <w:p w14:paraId="136C8E5B" w14:textId="7F14EBA7" w:rsidR="005E3667" w:rsidRPr="00E511CB" w:rsidRDefault="005E3667" w:rsidP="00E511CB">
            <w:pPr>
              <w:pStyle w:val="ListParagraph"/>
              <w:numPr>
                <w:ilvl w:val="0"/>
                <w:numId w:val="2"/>
              </w:numPr>
              <w:spacing w:line="276" w:lineRule="auto"/>
              <w:contextualSpacing w:val="0"/>
              <w:rPr>
                <w:rFonts w:ascii="Arial" w:hAnsi="Arial" w:cs="Arial"/>
                <w:sz w:val="24"/>
                <w:szCs w:val="24"/>
              </w:rPr>
            </w:pPr>
            <w:r w:rsidRPr="00E511CB">
              <w:rPr>
                <w:rFonts w:ascii="Arial" w:hAnsi="Arial" w:cs="Arial"/>
                <w:sz w:val="24"/>
                <w:szCs w:val="24"/>
              </w:rPr>
              <w:t xml:space="preserve">Does the project build on feedback received from patients, </w:t>
            </w:r>
            <w:r w:rsidR="00C27BA7" w:rsidRPr="00E511CB">
              <w:rPr>
                <w:rFonts w:ascii="Arial" w:hAnsi="Arial" w:cs="Arial"/>
                <w:sz w:val="24"/>
                <w:szCs w:val="24"/>
              </w:rPr>
              <w:t>carers,</w:t>
            </w:r>
            <w:r w:rsidRPr="00E511CB">
              <w:rPr>
                <w:rFonts w:ascii="Arial" w:hAnsi="Arial" w:cs="Arial"/>
                <w:sz w:val="24"/>
                <w:szCs w:val="24"/>
              </w:rPr>
              <w:t xml:space="preserve"> and families, including patient experience?</w:t>
            </w:r>
            <w:r w:rsidRPr="00E511CB">
              <w:rPr>
                <w:rFonts w:ascii="Arial" w:hAnsi="Arial" w:cs="Arial"/>
                <w:b/>
                <w:bCs/>
                <w:sz w:val="24"/>
                <w:szCs w:val="24"/>
              </w:rPr>
              <w:t xml:space="preserve"> </w:t>
            </w:r>
            <w:r w:rsidR="00C27BA7" w:rsidRPr="00E511CB">
              <w:rPr>
                <w:rFonts w:ascii="Arial" w:hAnsi="Arial" w:cs="Arial"/>
                <w:b/>
                <w:bCs/>
                <w:sz w:val="24"/>
                <w:szCs w:val="24"/>
              </w:rPr>
              <w:t xml:space="preserve"> </w:t>
            </w:r>
            <w:r w:rsidR="00C27BA7" w:rsidRPr="00E511CB">
              <w:rPr>
                <w:rFonts w:ascii="Arial" w:hAnsi="Arial" w:cs="Arial"/>
                <w:sz w:val="24"/>
                <w:szCs w:val="24"/>
              </w:rPr>
              <w:t>W</w:t>
            </w:r>
            <w:r w:rsidRPr="00E511CB">
              <w:rPr>
                <w:rFonts w:ascii="Arial" w:hAnsi="Arial" w:cs="Arial"/>
                <w:sz w:val="24"/>
                <w:szCs w:val="24"/>
              </w:rPr>
              <w:t>hat feedback and include links if available.</w:t>
            </w:r>
          </w:p>
          <w:p w14:paraId="469DFA3F" w14:textId="77777777" w:rsidR="005E3667" w:rsidRPr="00E511CB" w:rsidRDefault="005E3667" w:rsidP="00E511CB">
            <w:pPr>
              <w:spacing w:line="276" w:lineRule="auto"/>
              <w:rPr>
                <w:rFonts w:ascii="Arial" w:hAnsi="Arial" w:cs="Arial"/>
                <w:sz w:val="24"/>
                <w:szCs w:val="24"/>
              </w:rPr>
            </w:pPr>
          </w:p>
          <w:p w14:paraId="5B011B6E" w14:textId="779EFD7B" w:rsidR="005E3667" w:rsidRPr="00E511CB" w:rsidRDefault="00F04628" w:rsidP="00E511CB">
            <w:pPr>
              <w:spacing w:line="276" w:lineRule="auto"/>
              <w:rPr>
                <w:rFonts w:ascii="Arial" w:hAnsi="Arial" w:cs="Arial"/>
                <w:sz w:val="24"/>
                <w:szCs w:val="24"/>
              </w:rPr>
            </w:pPr>
            <w:r w:rsidRPr="00E511CB">
              <w:rPr>
                <w:rFonts w:ascii="Arial" w:hAnsi="Arial" w:cs="Arial"/>
                <w:sz w:val="24"/>
                <w:szCs w:val="24"/>
              </w:rPr>
              <w:t>General feedback provided in contract reports highlight</w:t>
            </w:r>
            <w:r w:rsidR="0056109E">
              <w:rPr>
                <w:rFonts w:ascii="Arial" w:hAnsi="Arial" w:cs="Arial"/>
                <w:sz w:val="24"/>
                <w:szCs w:val="24"/>
              </w:rPr>
              <w:t>s</w:t>
            </w:r>
            <w:r w:rsidRPr="00E511CB">
              <w:rPr>
                <w:rFonts w:ascii="Arial" w:hAnsi="Arial" w:cs="Arial"/>
                <w:sz w:val="24"/>
                <w:szCs w:val="24"/>
              </w:rPr>
              <w:t xml:space="preserve"> high patient satisfaction, this insight isn't detailed enough to understand feedback on separate presenting symptoms (i.e. conjunctivitis, dry eye, blepharitis) or access route into the service (i.e. self, diversion fr</w:t>
            </w:r>
            <w:r w:rsidR="0056109E">
              <w:rPr>
                <w:rFonts w:ascii="Arial" w:hAnsi="Arial" w:cs="Arial"/>
                <w:sz w:val="24"/>
                <w:szCs w:val="24"/>
              </w:rPr>
              <w:t>o</w:t>
            </w:r>
            <w:r w:rsidRPr="00E511CB">
              <w:rPr>
                <w:rFonts w:ascii="Arial" w:hAnsi="Arial" w:cs="Arial"/>
                <w:sz w:val="24"/>
                <w:szCs w:val="24"/>
              </w:rPr>
              <w:t>m another service or direct referral).</w:t>
            </w:r>
          </w:p>
        </w:tc>
        <w:tc>
          <w:tcPr>
            <w:tcW w:w="1275" w:type="dxa"/>
            <w:vAlign w:val="center"/>
          </w:tcPr>
          <w:p w14:paraId="54863762" w14:textId="7725F379" w:rsidR="005E3667" w:rsidRPr="00E511CB" w:rsidRDefault="00F63C28" w:rsidP="00E511CB">
            <w:pPr>
              <w:spacing w:line="276" w:lineRule="auto"/>
              <w:jc w:val="center"/>
              <w:rPr>
                <w:rFonts w:ascii="Arial" w:hAnsi="Arial" w:cs="Arial"/>
                <w:b/>
                <w:bCs/>
                <w:sz w:val="24"/>
                <w:szCs w:val="24"/>
              </w:rPr>
            </w:pPr>
            <w:r w:rsidRPr="00E511CB">
              <w:rPr>
                <w:rFonts w:ascii="Arial" w:hAnsi="Arial" w:cs="Arial"/>
                <w:b/>
                <w:bCs/>
                <w:sz w:val="24"/>
                <w:szCs w:val="24"/>
              </w:rPr>
              <w:t>No</w:t>
            </w:r>
          </w:p>
        </w:tc>
      </w:tr>
    </w:tbl>
    <w:p w14:paraId="4E4D2EE3" w14:textId="77777777" w:rsidR="00C27BA7" w:rsidRPr="00E511CB" w:rsidRDefault="00C27BA7" w:rsidP="00E511CB">
      <w:pPr>
        <w:spacing w:line="276" w:lineRule="auto"/>
        <w:rPr>
          <w:rFonts w:ascii="Arial" w:hAnsi="Arial" w:cs="Arial"/>
        </w:rPr>
      </w:pPr>
    </w:p>
    <w:p w14:paraId="36495587" w14:textId="6D4E9F78" w:rsidR="00C27BA7" w:rsidRPr="00E511CB" w:rsidRDefault="00C27BA7" w:rsidP="00E511CB">
      <w:pPr>
        <w:pStyle w:val="Heading2"/>
      </w:pPr>
      <w:r w:rsidRPr="00E511CB">
        <w:t xml:space="preserve">D: To be completed in conjunction with the </w:t>
      </w:r>
      <w:r w:rsidR="009B1457" w:rsidRPr="00E511CB">
        <w:t>involvement</w:t>
      </w:r>
      <w:r w:rsidRPr="00E511CB">
        <w:t xml:space="preserve"> and </w:t>
      </w:r>
      <w:r w:rsidR="009B1457" w:rsidRPr="00E511CB">
        <w:t>e</w:t>
      </w:r>
      <w:r w:rsidRPr="00E511CB">
        <w:t>quality lead</w:t>
      </w:r>
    </w:p>
    <w:tbl>
      <w:tblPr>
        <w:tblStyle w:val="TableGrid"/>
        <w:tblW w:w="15740" w:type="dxa"/>
        <w:tblInd w:w="-147" w:type="dxa"/>
        <w:tblLayout w:type="fixed"/>
        <w:tblLook w:val="04A0" w:firstRow="1" w:lastRow="0" w:firstColumn="1" w:lastColumn="0" w:noHBand="0" w:noVBand="1"/>
        <w:tblDescription w:val="engagement and equality checklist"/>
      </w:tblPr>
      <w:tblGrid>
        <w:gridCol w:w="14413"/>
        <w:gridCol w:w="1327"/>
      </w:tblGrid>
      <w:tr w:rsidR="005E3667" w:rsidRPr="00E511CB" w14:paraId="46F8AC54" w14:textId="77777777" w:rsidTr="00E24404">
        <w:trPr>
          <w:trHeight w:val="480"/>
          <w:tblHeader/>
        </w:trPr>
        <w:tc>
          <w:tcPr>
            <w:tcW w:w="14413" w:type="dxa"/>
            <w:shd w:val="clear" w:color="auto" w:fill="D9D9D9" w:themeFill="background1" w:themeFillShade="D9"/>
            <w:vAlign w:val="center"/>
          </w:tcPr>
          <w:p w14:paraId="350F0A36" w14:textId="0220378A" w:rsidR="005E3667" w:rsidRPr="00E511CB" w:rsidRDefault="005E3667" w:rsidP="00E511CB">
            <w:pPr>
              <w:spacing w:line="276" w:lineRule="auto"/>
              <w:rPr>
                <w:rFonts w:ascii="Arial" w:hAnsi="Arial" w:cs="Arial"/>
                <w:b/>
                <w:bCs/>
                <w:sz w:val="24"/>
                <w:szCs w:val="24"/>
              </w:rPr>
            </w:pPr>
            <w:r w:rsidRPr="00E511CB">
              <w:rPr>
                <w:rFonts w:ascii="Arial" w:hAnsi="Arial" w:cs="Arial"/>
                <w:b/>
                <w:bCs/>
                <w:sz w:val="24"/>
                <w:szCs w:val="24"/>
              </w:rPr>
              <w:t xml:space="preserve">Insert comments in each section as </w:t>
            </w:r>
            <w:r w:rsidR="009A15CC" w:rsidRPr="00E511CB">
              <w:rPr>
                <w:rFonts w:ascii="Arial" w:hAnsi="Arial" w:cs="Arial"/>
                <w:b/>
                <w:bCs/>
                <w:sz w:val="24"/>
                <w:szCs w:val="24"/>
              </w:rPr>
              <w:t>required</w:t>
            </w:r>
          </w:p>
        </w:tc>
        <w:tc>
          <w:tcPr>
            <w:tcW w:w="1327" w:type="dxa"/>
            <w:shd w:val="clear" w:color="auto" w:fill="D9D9D9" w:themeFill="background1" w:themeFillShade="D9"/>
            <w:vAlign w:val="center"/>
          </w:tcPr>
          <w:p w14:paraId="1D079555" w14:textId="3D3EE885" w:rsidR="005E3667" w:rsidRPr="00E511CB" w:rsidRDefault="005E3667" w:rsidP="00E511CB">
            <w:pPr>
              <w:spacing w:line="276" w:lineRule="auto"/>
              <w:jc w:val="center"/>
              <w:rPr>
                <w:rFonts w:ascii="Arial" w:hAnsi="Arial" w:cs="Arial"/>
                <w:b/>
                <w:sz w:val="24"/>
                <w:szCs w:val="24"/>
              </w:rPr>
            </w:pPr>
            <w:r w:rsidRPr="00E511CB">
              <w:rPr>
                <w:rFonts w:ascii="Arial" w:hAnsi="Arial" w:cs="Arial"/>
                <w:b/>
                <w:sz w:val="24"/>
                <w:szCs w:val="24"/>
              </w:rPr>
              <w:t>Yes</w:t>
            </w:r>
            <w:r w:rsidR="00C27BA7" w:rsidRPr="00E511CB">
              <w:rPr>
                <w:rFonts w:ascii="Arial" w:hAnsi="Arial" w:cs="Arial"/>
                <w:b/>
                <w:sz w:val="24"/>
                <w:szCs w:val="24"/>
              </w:rPr>
              <w:t xml:space="preserve"> </w:t>
            </w:r>
            <w:r w:rsidRPr="00E511CB">
              <w:rPr>
                <w:rFonts w:ascii="Arial" w:hAnsi="Arial" w:cs="Arial"/>
                <w:b/>
                <w:sz w:val="24"/>
                <w:szCs w:val="24"/>
              </w:rPr>
              <w:t>/</w:t>
            </w:r>
            <w:r w:rsidR="00C27BA7" w:rsidRPr="00E511CB">
              <w:rPr>
                <w:rFonts w:ascii="Arial" w:hAnsi="Arial" w:cs="Arial"/>
                <w:b/>
                <w:sz w:val="24"/>
                <w:szCs w:val="24"/>
              </w:rPr>
              <w:t xml:space="preserve"> </w:t>
            </w:r>
            <w:r w:rsidRPr="00E511CB">
              <w:rPr>
                <w:rFonts w:ascii="Arial" w:hAnsi="Arial" w:cs="Arial"/>
                <w:b/>
                <w:sz w:val="24"/>
                <w:szCs w:val="24"/>
              </w:rPr>
              <w:t>No</w:t>
            </w:r>
          </w:p>
        </w:tc>
      </w:tr>
      <w:tr w:rsidR="005E3667" w:rsidRPr="00E511CB" w14:paraId="46CD73D4" w14:textId="77777777" w:rsidTr="00DE1D7C">
        <w:trPr>
          <w:trHeight w:val="823"/>
        </w:trPr>
        <w:tc>
          <w:tcPr>
            <w:tcW w:w="14413" w:type="dxa"/>
          </w:tcPr>
          <w:p w14:paraId="4CF7F32C" w14:textId="35FEFFEA" w:rsidR="005E3667" w:rsidRPr="00E511CB" w:rsidRDefault="00C27BA7" w:rsidP="00E511CB">
            <w:pPr>
              <w:spacing w:line="276" w:lineRule="auto"/>
              <w:rPr>
                <w:rFonts w:ascii="Arial" w:hAnsi="Arial" w:cs="Arial"/>
                <w:sz w:val="24"/>
                <w:szCs w:val="24"/>
              </w:rPr>
            </w:pPr>
            <w:r w:rsidRPr="00E511CB">
              <w:rPr>
                <w:rFonts w:ascii="Arial" w:hAnsi="Arial" w:cs="Arial"/>
                <w:sz w:val="24"/>
                <w:szCs w:val="24"/>
              </w:rPr>
              <w:t>Involvement</w:t>
            </w:r>
            <w:r w:rsidR="005E3667" w:rsidRPr="00E511CB">
              <w:rPr>
                <w:rFonts w:ascii="Arial" w:hAnsi="Arial" w:cs="Arial"/>
                <w:sz w:val="24"/>
                <w:szCs w:val="24"/>
              </w:rPr>
              <w:t xml:space="preserve"> activity </w:t>
            </w:r>
            <w:proofErr w:type="gramStart"/>
            <w:r w:rsidR="0012112C" w:rsidRPr="00E511CB">
              <w:rPr>
                <w:rFonts w:ascii="Arial" w:hAnsi="Arial" w:cs="Arial"/>
                <w:sz w:val="24"/>
                <w:szCs w:val="24"/>
              </w:rPr>
              <w:t>required</w:t>
            </w:r>
            <w:r w:rsidRPr="00E511CB">
              <w:rPr>
                <w:rFonts w:ascii="Arial" w:hAnsi="Arial" w:cs="Arial"/>
                <w:sz w:val="24"/>
                <w:szCs w:val="24"/>
              </w:rPr>
              <w:t>?</w:t>
            </w:r>
            <w:proofErr w:type="gramEnd"/>
          </w:p>
          <w:p w14:paraId="5BA8DB19" w14:textId="77777777" w:rsidR="005E3667" w:rsidRPr="00E511CB" w:rsidRDefault="005E3667" w:rsidP="00E511CB">
            <w:pPr>
              <w:spacing w:line="276" w:lineRule="auto"/>
              <w:rPr>
                <w:rFonts w:ascii="Arial" w:hAnsi="Arial" w:cs="Arial"/>
                <w:sz w:val="24"/>
                <w:szCs w:val="24"/>
              </w:rPr>
            </w:pPr>
          </w:p>
          <w:p w14:paraId="147A893E" w14:textId="1211918F" w:rsidR="000F5576" w:rsidRPr="00E511CB" w:rsidRDefault="000F5576" w:rsidP="00E511CB">
            <w:pPr>
              <w:spacing w:line="276" w:lineRule="auto"/>
              <w:rPr>
                <w:rFonts w:ascii="Arial" w:hAnsi="Arial" w:cs="Arial"/>
                <w:sz w:val="24"/>
                <w:szCs w:val="24"/>
              </w:rPr>
            </w:pPr>
            <w:r w:rsidRPr="00E511CB">
              <w:rPr>
                <w:rFonts w:ascii="Arial" w:hAnsi="Arial" w:cs="Arial"/>
                <w:sz w:val="24"/>
                <w:szCs w:val="24"/>
              </w:rPr>
              <w:t xml:space="preserve">The information and proposed pathway amendments to this service don’t require any engagement to be undertaken </w:t>
            </w:r>
            <w:r w:rsidR="0056109E">
              <w:rPr>
                <w:rFonts w:ascii="Arial" w:hAnsi="Arial" w:cs="Arial"/>
                <w:sz w:val="24"/>
                <w:szCs w:val="24"/>
              </w:rPr>
              <w:t>bef</w:t>
            </w:r>
            <w:r w:rsidRPr="00E511CB">
              <w:rPr>
                <w:rFonts w:ascii="Arial" w:hAnsi="Arial" w:cs="Arial"/>
                <w:sz w:val="24"/>
                <w:szCs w:val="24"/>
              </w:rPr>
              <w:t>or</w:t>
            </w:r>
            <w:r w:rsidR="0056109E">
              <w:rPr>
                <w:rFonts w:ascii="Arial" w:hAnsi="Arial" w:cs="Arial"/>
                <w:sz w:val="24"/>
                <w:szCs w:val="24"/>
              </w:rPr>
              <w:t>e</w:t>
            </w:r>
            <w:r w:rsidRPr="00E511CB">
              <w:rPr>
                <w:rFonts w:ascii="Arial" w:hAnsi="Arial" w:cs="Arial"/>
                <w:sz w:val="24"/>
                <w:szCs w:val="24"/>
              </w:rPr>
              <w:t xml:space="preserve"> </w:t>
            </w:r>
            <w:r w:rsidR="0056109E">
              <w:rPr>
                <w:rFonts w:ascii="Arial" w:hAnsi="Arial" w:cs="Arial"/>
                <w:sz w:val="24"/>
                <w:szCs w:val="24"/>
              </w:rPr>
              <w:t>the </w:t>
            </w:r>
            <w:r w:rsidRPr="00E511CB">
              <w:rPr>
                <w:rFonts w:ascii="Arial" w:hAnsi="Arial" w:cs="Arial"/>
                <w:sz w:val="24"/>
                <w:szCs w:val="24"/>
              </w:rPr>
              <w:t xml:space="preserve">change. However, we have developed with the Insight, </w:t>
            </w:r>
            <w:proofErr w:type="gramStart"/>
            <w:r w:rsidRPr="00E511CB">
              <w:rPr>
                <w:rFonts w:ascii="Arial" w:hAnsi="Arial" w:cs="Arial"/>
                <w:sz w:val="24"/>
                <w:szCs w:val="24"/>
              </w:rPr>
              <w:t>Communications</w:t>
            </w:r>
            <w:proofErr w:type="gramEnd"/>
            <w:r w:rsidRPr="00E511CB">
              <w:rPr>
                <w:rFonts w:ascii="Arial" w:hAnsi="Arial" w:cs="Arial"/>
                <w:sz w:val="24"/>
                <w:szCs w:val="24"/>
              </w:rPr>
              <w:t xml:space="preserve"> and Involvement Team a draft engagement plan which has two sections. </w:t>
            </w:r>
          </w:p>
          <w:p w14:paraId="3B008838" w14:textId="77777777" w:rsidR="000F5576" w:rsidRPr="00E511CB" w:rsidRDefault="000F5576" w:rsidP="00E511CB">
            <w:pPr>
              <w:spacing w:line="276" w:lineRule="auto"/>
              <w:rPr>
                <w:rFonts w:ascii="Arial" w:hAnsi="Arial" w:cs="Arial"/>
                <w:sz w:val="24"/>
                <w:szCs w:val="24"/>
              </w:rPr>
            </w:pPr>
          </w:p>
          <w:p w14:paraId="7BE43CF5" w14:textId="218A72A9" w:rsidR="000F5576" w:rsidRPr="00E511CB" w:rsidRDefault="000F5576" w:rsidP="00E511CB">
            <w:pPr>
              <w:spacing w:line="276" w:lineRule="auto"/>
              <w:rPr>
                <w:rFonts w:ascii="Arial" w:hAnsi="Arial" w:cs="Arial"/>
                <w:sz w:val="24"/>
                <w:szCs w:val="24"/>
              </w:rPr>
            </w:pPr>
            <w:r w:rsidRPr="00E511CB">
              <w:rPr>
                <w:rFonts w:ascii="Arial" w:hAnsi="Arial" w:cs="Arial"/>
                <w:sz w:val="24"/>
                <w:szCs w:val="24"/>
              </w:rPr>
              <w:t>Initial communication which</w:t>
            </w:r>
            <w:r w:rsidR="0056109E">
              <w:rPr>
                <w:rFonts w:ascii="Arial" w:hAnsi="Arial" w:cs="Arial"/>
                <w:sz w:val="24"/>
                <w:szCs w:val="24"/>
              </w:rPr>
              <w:t>:</w:t>
            </w:r>
            <w:r w:rsidRPr="00E511CB">
              <w:rPr>
                <w:rFonts w:ascii="Arial" w:hAnsi="Arial" w:cs="Arial"/>
                <w:sz w:val="24"/>
                <w:szCs w:val="24"/>
              </w:rPr>
              <w:tab/>
              <w:t xml:space="preserve"> </w:t>
            </w:r>
          </w:p>
          <w:p w14:paraId="65F5EF35" w14:textId="1F8E9895" w:rsidR="000F5576" w:rsidRPr="00E511CB" w:rsidRDefault="000F5576" w:rsidP="00E511CB">
            <w:pPr>
              <w:pStyle w:val="ListParagraph"/>
              <w:numPr>
                <w:ilvl w:val="0"/>
                <w:numId w:val="24"/>
              </w:numPr>
              <w:spacing w:line="276" w:lineRule="auto"/>
              <w:rPr>
                <w:rFonts w:ascii="Arial" w:hAnsi="Arial" w:cs="Arial"/>
                <w:sz w:val="24"/>
                <w:szCs w:val="24"/>
              </w:rPr>
            </w:pPr>
            <w:r w:rsidRPr="00E511CB">
              <w:rPr>
                <w:rFonts w:ascii="Arial" w:hAnsi="Arial" w:cs="Arial"/>
                <w:sz w:val="24"/>
                <w:szCs w:val="24"/>
              </w:rPr>
              <w:t xml:space="preserve">Explains the change to both the public and health </w:t>
            </w:r>
            <w:r w:rsidR="0056109E">
              <w:rPr>
                <w:rFonts w:ascii="Arial" w:hAnsi="Arial" w:cs="Arial"/>
                <w:sz w:val="24"/>
                <w:szCs w:val="24"/>
              </w:rPr>
              <w:t>and</w:t>
            </w:r>
            <w:r w:rsidRPr="00E511CB">
              <w:rPr>
                <w:rFonts w:ascii="Arial" w:hAnsi="Arial" w:cs="Arial"/>
                <w:sz w:val="24"/>
                <w:szCs w:val="24"/>
              </w:rPr>
              <w:t xml:space="preserve"> care professionals</w:t>
            </w:r>
            <w:r w:rsidR="0056109E">
              <w:rPr>
                <w:rFonts w:ascii="Arial" w:hAnsi="Arial" w:cs="Arial"/>
                <w:sz w:val="24"/>
                <w:szCs w:val="24"/>
              </w:rPr>
              <w:t>.</w:t>
            </w:r>
            <w:r w:rsidRPr="00E511CB">
              <w:rPr>
                <w:rFonts w:ascii="Arial" w:hAnsi="Arial" w:cs="Arial"/>
                <w:sz w:val="24"/>
                <w:szCs w:val="24"/>
              </w:rPr>
              <w:t xml:space="preserve"> </w:t>
            </w:r>
          </w:p>
          <w:p w14:paraId="6667A40F" w14:textId="2C14263D" w:rsidR="000F5576" w:rsidRPr="00E511CB" w:rsidRDefault="000F5576" w:rsidP="00E511CB">
            <w:pPr>
              <w:pStyle w:val="ListParagraph"/>
              <w:numPr>
                <w:ilvl w:val="0"/>
                <w:numId w:val="24"/>
              </w:numPr>
              <w:spacing w:line="276" w:lineRule="auto"/>
              <w:rPr>
                <w:rFonts w:ascii="Arial" w:hAnsi="Arial" w:cs="Arial"/>
                <w:sz w:val="24"/>
                <w:szCs w:val="24"/>
              </w:rPr>
            </w:pPr>
            <w:r w:rsidRPr="00E511CB">
              <w:rPr>
                <w:rFonts w:ascii="Arial" w:hAnsi="Arial" w:cs="Arial"/>
                <w:sz w:val="24"/>
                <w:szCs w:val="24"/>
              </w:rPr>
              <w:lastRenderedPageBreak/>
              <w:t>Gives basic advice (who can I contact, contact number, link to more info</w:t>
            </w:r>
            <w:r w:rsidR="0056109E">
              <w:rPr>
                <w:rFonts w:ascii="Arial" w:hAnsi="Arial" w:cs="Arial"/>
                <w:sz w:val="24"/>
                <w:szCs w:val="24"/>
              </w:rPr>
              <w:t>rmation</w:t>
            </w:r>
            <w:r w:rsidRPr="00E511CB">
              <w:rPr>
                <w:rFonts w:ascii="Arial" w:hAnsi="Arial" w:cs="Arial"/>
                <w:sz w:val="24"/>
                <w:szCs w:val="24"/>
              </w:rPr>
              <w:t xml:space="preserve"> on</w:t>
            </w:r>
            <w:r w:rsidR="0056109E">
              <w:rPr>
                <w:rFonts w:ascii="Arial" w:hAnsi="Arial" w:cs="Arial"/>
                <w:sz w:val="24"/>
                <w:szCs w:val="24"/>
              </w:rPr>
              <w:t xml:space="preserve"> a</w:t>
            </w:r>
            <w:r w:rsidRPr="00E511CB">
              <w:rPr>
                <w:rFonts w:ascii="Arial" w:hAnsi="Arial" w:cs="Arial"/>
                <w:sz w:val="24"/>
                <w:szCs w:val="24"/>
              </w:rPr>
              <w:t xml:space="preserve"> dedicated webpage)</w:t>
            </w:r>
            <w:r w:rsidR="0056109E">
              <w:rPr>
                <w:rFonts w:ascii="Arial" w:hAnsi="Arial" w:cs="Arial"/>
                <w:sz w:val="24"/>
                <w:szCs w:val="24"/>
              </w:rPr>
              <w:t>.</w:t>
            </w:r>
            <w:r w:rsidRPr="00E511CB">
              <w:rPr>
                <w:rFonts w:ascii="Arial" w:hAnsi="Arial" w:cs="Arial"/>
                <w:sz w:val="24"/>
                <w:szCs w:val="24"/>
              </w:rPr>
              <w:t xml:space="preserve"> </w:t>
            </w:r>
          </w:p>
          <w:p w14:paraId="29732BE0" w14:textId="77777777" w:rsidR="000F5576" w:rsidRPr="00E511CB" w:rsidRDefault="000F5576" w:rsidP="00E511CB">
            <w:pPr>
              <w:spacing w:line="276" w:lineRule="auto"/>
              <w:rPr>
                <w:rFonts w:ascii="Arial" w:hAnsi="Arial" w:cs="Arial"/>
                <w:sz w:val="24"/>
                <w:szCs w:val="24"/>
              </w:rPr>
            </w:pPr>
          </w:p>
          <w:p w14:paraId="78EDF150" w14:textId="6FE96310" w:rsidR="000F5576" w:rsidRPr="00E511CB" w:rsidRDefault="000F5576" w:rsidP="00E511CB">
            <w:pPr>
              <w:spacing w:line="276" w:lineRule="auto"/>
              <w:rPr>
                <w:rFonts w:ascii="Arial" w:hAnsi="Arial" w:cs="Arial"/>
                <w:sz w:val="24"/>
                <w:szCs w:val="24"/>
              </w:rPr>
            </w:pPr>
            <w:r w:rsidRPr="00E511CB">
              <w:rPr>
                <w:rFonts w:ascii="Arial" w:hAnsi="Arial" w:cs="Arial"/>
                <w:sz w:val="24"/>
                <w:szCs w:val="24"/>
              </w:rPr>
              <w:t>Monitoring</w:t>
            </w:r>
            <w:r w:rsidR="0056109E">
              <w:rPr>
                <w:rFonts w:ascii="Arial" w:hAnsi="Arial" w:cs="Arial"/>
                <w:sz w:val="24"/>
                <w:szCs w:val="24"/>
              </w:rPr>
              <w:t xml:space="preserve"> </w:t>
            </w:r>
            <w:r w:rsidRPr="00E511CB">
              <w:rPr>
                <w:rFonts w:ascii="Arial" w:hAnsi="Arial" w:cs="Arial"/>
                <w:sz w:val="24"/>
                <w:szCs w:val="24"/>
              </w:rPr>
              <w:t>/</w:t>
            </w:r>
            <w:r w:rsidR="0056109E">
              <w:rPr>
                <w:rFonts w:ascii="Arial" w:hAnsi="Arial" w:cs="Arial"/>
                <w:sz w:val="24"/>
                <w:szCs w:val="24"/>
              </w:rPr>
              <w:t xml:space="preserve"> </w:t>
            </w:r>
            <w:r w:rsidRPr="00E511CB">
              <w:rPr>
                <w:rFonts w:ascii="Arial" w:hAnsi="Arial" w:cs="Arial"/>
                <w:sz w:val="24"/>
                <w:szCs w:val="24"/>
              </w:rPr>
              <w:t>change survey</w:t>
            </w:r>
            <w:r w:rsidR="0056109E">
              <w:rPr>
                <w:rFonts w:ascii="Arial" w:hAnsi="Arial" w:cs="Arial"/>
                <w:sz w:val="24"/>
                <w:szCs w:val="24"/>
              </w:rPr>
              <w:t>:</w:t>
            </w:r>
            <w:r w:rsidRPr="00E511CB">
              <w:rPr>
                <w:rFonts w:ascii="Arial" w:hAnsi="Arial" w:cs="Arial"/>
                <w:sz w:val="24"/>
                <w:szCs w:val="24"/>
              </w:rPr>
              <w:t xml:space="preserve">                  </w:t>
            </w:r>
          </w:p>
          <w:p w14:paraId="150249D5" w14:textId="24ED3B9E" w:rsidR="000F5576" w:rsidRPr="00E511CB" w:rsidRDefault="000F5576" w:rsidP="00E511CB">
            <w:pPr>
              <w:pStyle w:val="ListParagraph"/>
              <w:numPr>
                <w:ilvl w:val="0"/>
                <w:numId w:val="24"/>
              </w:numPr>
              <w:spacing w:line="276" w:lineRule="auto"/>
              <w:rPr>
                <w:rFonts w:ascii="Arial" w:hAnsi="Arial" w:cs="Arial"/>
                <w:sz w:val="24"/>
                <w:szCs w:val="24"/>
              </w:rPr>
            </w:pPr>
            <w:r w:rsidRPr="00E511CB">
              <w:rPr>
                <w:rFonts w:ascii="Arial" w:hAnsi="Arial" w:cs="Arial"/>
                <w:sz w:val="24"/>
                <w:szCs w:val="24"/>
              </w:rPr>
              <w:t>Shared by PES to users of CUES following service presentation</w:t>
            </w:r>
            <w:r w:rsidR="0056109E">
              <w:rPr>
                <w:rFonts w:ascii="Arial" w:hAnsi="Arial" w:cs="Arial"/>
                <w:sz w:val="24"/>
                <w:szCs w:val="24"/>
              </w:rPr>
              <w:t xml:space="preserve"> </w:t>
            </w:r>
            <w:r w:rsidRPr="00E511CB">
              <w:rPr>
                <w:rFonts w:ascii="Arial" w:hAnsi="Arial" w:cs="Arial"/>
                <w:sz w:val="24"/>
                <w:szCs w:val="24"/>
              </w:rPr>
              <w:t>/</w:t>
            </w:r>
            <w:r w:rsidR="0056109E">
              <w:rPr>
                <w:rFonts w:ascii="Arial" w:hAnsi="Arial" w:cs="Arial"/>
                <w:sz w:val="24"/>
                <w:szCs w:val="24"/>
              </w:rPr>
              <w:t xml:space="preserve"> </w:t>
            </w:r>
            <w:r w:rsidR="0056109E" w:rsidRPr="00E511CB">
              <w:rPr>
                <w:rFonts w:ascii="Arial" w:hAnsi="Arial" w:cs="Arial"/>
                <w:sz w:val="24"/>
                <w:szCs w:val="24"/>
              </w:rPr>
              <w:t>attendance.</w:t>
            </w:r>
            <w:r w:rsidRPr="00E511CB">
              <w:rPr>
                <w:rFonts w:ascii="Arial" w:hAnsi="Arial" w:cs="Arial"/>
                <w:sz w:val="24"/>
                <w:szCs w:val="24"/>
              </w:rPr>
              <w:t xml:space="preserve"> </w:t>
            </w:r>
          </w:p>
          <w:p w14:paraId="3E200A66" w14:textId="13D218C1" w:rsidR="000F5576" w:rsidRPr="00E511CB" w:rsidRDefault="000F5576" w:rsidP="00E511CB">
            <w:pPr>
              <w:pStyle w:val="ListParagraph"/>
              <w:numPr>
                <w:ilvl w:val="0"/>
                <w:numId w:val="24"/>
              </w:numPr>
              <w:spacing w:line="276" w:lineRule="auto"/>
              <w:rPr>
                <w:rFonts w:ascii="Arial" w:hAnsi="Arial" w:cs="Arial"/>
                <w:sz w:val="24"/>
                <w:szCs w:val="24"/>
              </w:rPr>
            </w:pPr>
            <w:r w:rsidRPr="00E511CB">
              <w:rPr>
                <w:rFonts w:ascii="Arial" w:hAnsi="Arial" w:cs="Arial"/>
                <w:sz w:val="24"/>
                <w:szCs w:val="24"/>
              </w:rPr>
              <w:t>Open from 1</w:t>
            </w:r>
            <w:r w:rsidR="0056109E">
              <w:rPr>
                <w:rFonts w:ascii="Arial" w:hAnsi="Arial" w:cs="Arial"/>
                <w:sz w:val="24"/>
                <w:szCs w:val="24"/>
              </w:rPr>
              <w:t xml:space="preserve"> </w:t>
            </w:r>
            <w:r w:rsidRPr="00E511CB">
              <w:rPr>
                <w:rFonts w:ascii="Arial" w:hAnsi="Arial" w:cs="Arial"/>
                <w:sz w:val="24"/>
                <w:szCs w:val="24"/>
              </w:rPr>
              <w:t xml:space="preserve">November (coincides with </w:t>
            </w:r>
            <w:r w:rsidR="0056109E">
              <w:rPr>
                <w:rFonts w:ascii="Arial" w:hAnsi="Arial" w:cs="Arial"/>
                <w:sz w:val="24"/>
                <w:szCs w:val="24"/>
              </w:rPr>
              <w:t>the </w:t>
            </w:r>
            <w:r w:rsidRPr="00E511CB">
              <w:rPr>
                <w:rFonts w:ascii="Arial" w:hAnsi="Arial" w:cs="Arial"/>
                <w:sz w:val="24"/>
                <w:szCs w:val="24"/>
              </w:rPr>
              <w:t xml:space="preserve">opening of </w:t>
            </w:r>
            <w:r w:rsidR="0056109E">
              <w:rPr>
                <w:rFonts w:ascii="Arial" w:hAnsi="Arial" w:cs="Arial"/>
                <w:sz w:val="24"/>
                <w:szCs w:val="24"/>
              </w:rPr>
              <w:t>Single Point of Access, SPA</w:t>
            </w:r>
            <w:r w:rsidRPr="00E511CB">
              <w:rPr>
                <w:rFonts w:ascii="Arial" w:hAnsi="Arial" w:cs="Arial"/>
                <w:sz w:val="24"/>
                <w:szCs w:val="24"/>
              </w:rPr>
              <w:t>)</w:t>
            </w:r>
            <w:r w:rsidR="0056109E">
              <w:rPr>
                <w:rFonts w:ascii="Arial" w:hAnsi="Arial" w:cs="Arial"/>
                <w:sz w:val="24"/>
                <w:szCs w:val="24"/>
              </w:rPr>
              <w:t>.</w:t>
            </w:r>
            <w:r w:rsidRPr="00E511CB">
              <w:rPr>
                <w:rFonts w:ascii="Arial" w:hAnsi="Arial" w:cs="Arial"/>
                <w:sz w:val="24"/>
                <w:szCs w:val="24"/>
              </w:rPr>
              <w:t xml:space="preserve"> </w:t>
            </w:r>
          </w:p>
          <w:p w14:paraId="59CB2F51" w14:textId="506A29CA" w:rsidR="000F5576" w:rsidRPr="00E511CB" w:rsidRDefault="000F5576" w:rsidP="00E511CB">
            <w:pPr>
              <w:pStyle w:val="ListParagraph"/>
              <w:numPr>
                <w:ilvl w:val="0"/>
                <w:numId w:val="24"/>
              </w:numPr>
              <w:spacing w:line="276" w:lineRule="auto"/>
              <w:rPr>
                <w:rFonts w:ascii="Arial" w:hAnsi="Arial" w:cs="Arial"/>
                <w:sz w:val="24"/>
                <w:szCs w:val="24"/>
              </w:rPr>
            </w:pPr>
            <w:r w:rsidRPr="00E511CB">
              <w:rPr>
                <w:rFonts w:ascii="Arial" w:hAnsi="Arial" w:cs="Arial"/>
                <w:sz w:val="24"/>
                <w:szCs w:val="24"/>
              </w:rPr>
              <w:t>Initially run for 4</w:t>
            </w:r>
            <w:r w:rsidR="0056109E">
              <w:rPr>
                <w:rFonts w:ascii="Arial" w:hAnsi="Arial" w:cs="Arial"/>
                <w:sz w:val="24"/>
                <w:szCs w:val="24"/>
              </w:rPr>
              <w:t xml:space="preserve"> – </w:t>
            </w:r>
            <w:r w:rsidRPr="00E511CB">
              <w:rPr>
                <w:rFonts w:ascii="Arial" w:hAnsi="Arial" w:cs="Arial"/>
                <w:sz w:val="24"/>
                <w:szCs w:val="24"/>
              </w:rPr>
              <w:t>6</w:t>
            </w:r>
            <w:r w:rsidR="0056109E">
              <w:rPr>
                <w:rFonts w:ascii="Arial" w:hAnsi="Arial" w:cs="Arial"/>
                <w:sz w:val="24"/>
                <w:szCs w:val="24"/>
              </w:rPr>
              <w:t xml:space="preserve"> </w:t>
            </w:r>
            <w:proofErr w:type="gramStart"/>
            <w:r w:rsidRPr="00E511CB">
              <w:rPr>
                <w:rFonts w:ascii="Arial" w:hAnsi="Arial" w:cs="Arial"/>
                <w:sz w:val="24"/>
                <w:szCs w:val="24"/>
              </w:rPr>
              <w:t>weeks, but</w:t>
            </w:r>
            <w:proofErr w:type="gramEnd"/>
            <w:r w:rsidRPr="00E511CB">
              <w:rPr>
                <w:rFonts w:ascii="Arial" w:hAnsi="Arial" w:cs="Arial"/>
                <w:sz w:val="24"/>
                <w:szCs w:val="24"/>
              </w:rPr>
              <w:t xml:space="preserve"> should continue elements to support ongoing service improvement. </w:t>
            </w:r>
          </w:p>
          <w:p w14:paraId="01ABBAAC" w14:textId="77777777" w:rsidR="000F5576" w:rsidRPr="00E511CB" w:rsidRDefault="000F5576" w:rsidP="00E511CB">
            <w:pPr>
              <w:spacing w:line="276" w:lineRule="auto"/>
              <w:rPr>
                <w:rFonts w:ascii="Arial" w:hAnsi="Arial" w:cs="Arial"/>
                <w:sz w:val="24"/>
                <w:szCs w:val="24"/>
              </w:rPr>
            </w:pPr>
          </w:p>
          <w:p w14:paraId="5F38C4F6" w14:textId="1F62FB7E" w:rsidR="000F5576" w:rsidRPr="00E511CB" w:rsidRDefault="000F5576" w:rsidP="00E511CB">
            <w:pPr>
              <w:spacing w:line="276" w:lineRule="auto"/>
              <w:rPr>
                <w:rFonts w:ascii="Arial" w:hAnsi="Arial" w:cs="Arial"/>
                <w:sz w:val="24"/>
                <w:szCs w:val="24"/>
              </w:rPr>
            </w:pPr>
            <w:r w:rsidRPr="00E511CB">
              <w:rPr>
                <w:rFonts w:ascii="Arial" w:hAnsi="Arial" w:cs="Arial"/>
                <w:sz w:val="24"/>
                <w:szCs w:val="24"/>
              </w:rPr>
              <w:t xml:space="preserve">Our approach will be continually monitored and amended as we near </w:t>
            </w:r>
            <w:r w:rsidR="0056109E">
              <w:rPr>
                <w:rFonts w:ascii="Arial" w:hAnsi="Arial" w:cs="Arial"/>
                <w:sz w:val="24"/>
                <w:szCs w:val="24"/>
              </w:rPr>
              <w:t>the </w:t>
            </w:r>
            <w:r w:rsidRPr="00E511CB">
              <w:rPr>
                <w:rFonts w:ascii="Arial" w:hAnsi="Arial" w:cs="Arial"/>
                <w:sz w:val="24"/>
                <w:szCs w:val="24"/>
              </w:rPr>
              <w:t>change date</w:t>
            </w:r>
            <w:r w:rsidR="0056109E">
              <w:rPr>
                <w:rFonts w:ascii="Arial" w:hAnsi="Arial" w:cs="Arial"/>
                <w:sz w:val="24"/>
                <w:szCs w:val="24"/>
              </w:rPr>
              <w:t>,</w:t>
            </w:r>
            <w:r w:rsidRPr="00E511CB">
              <w:rPr>
                <w:rFonts w:ascii="Arial" w:hAnsi="Arial" w:cs="Arial"/>
                <w:sz w:val="24"/>
                <w:szCs w:val="24"/>
              </w:rPr>
              <w:t xml:space="preserve"> 1 November 2024</w:t>
            </w:r>
            <w:r w:rsidR="0056109E">
              <w:rPr>
                <w:rFonts w:ascii="Arial" w:hAnsi="Arial" w:cs="Arial"/>
                <w:sz w:val="24"/>
                <w:szCs w:val="24"/>
              </w:rPr>
              <w:t>.</w:t>
            </w:r>
          </w:p>
        </w:tc>
        <w:tc>
          <w:tcPr>
            <w:tcW w:w="1327" w:type="dxa"/>
            <w:vAlign w:val="center"/>
          </w:tcPr>
          <w:p w14:paraId="1FE8F360" w14:textId="41DFCFE3" w:rsidR="005E3667" w:rsidRPr="00E511CB" w:rsidRDefault="000F5576" w:rsidP="00E511CB">
            <w:pPr>
              <w:spacing w:line="276" w:lineRule="auto"/>
              <w:jc w:val="center"/>
              <w:rPr>
                <w:rFonts w:ascii="Arial" w:hAnsi="Arial" w:cs="Arial"/>
                <w:b/>
                <w:bCs/>
                <w:sz w:val="24"/>
                <w:szCs w:val="24"/>
              </w:rPr>
            </w:pPr>
            <w:r w:rsidRPr="00E511CB">
              <w:rPr>
                <w:rFonts w:ascii="Arial" w:hAnsi="Arial" w:cs="Arial"/>
                <w:b/>
                <w:bCs/>
                <w:sz w:val="24"/>
                <w:szCs w:val="24"/>
              </w:rPr>
              <w:lastRenderedPageBreak/>
              <w:t>Yes</w:t>
            </w:r>
          </w:p>
        </w:tc>
      </w:tr>
      <w:tr w:rsidR="005E3667" w:rsidRPr="00E511CB" w14:paraId="1B491DE0" w14:textId="77777777" w:rsidTr="00DE1D7C">
        <w:trPr>
          <w:trHeight w:val="848"/>
        </w:trPr>
        <w:tc>
          <w:tcPr>
            <w:tcW w:w="14413" w:type="dxa"/>
          </w:tcPr>
          <w:p w14:paraId="52E17092" w14:textId="77777777" w:rsidR="005E3667" w:rsidRPr="00E511CB" w:rsidRDefault="005E3667" w:rsidP="00E511CB">
            <w:pPr>
              <w:spacing w:line="276" w:lineRule="auto"/>
              <w:rPr>
                <w:rFonts w:ascii="Arial" w:hAnsi="Arial" w:cs="Arial"/>
                <w:sz w:val="24"/>
                <w:szCs w:val="24"/>
              </w:rPr>
            </w:pPr>
            <w:r w:rsidRPr="00E511CB">
              <w:rPr>
                <w:rFonts w:ascii="Arial" w:hAnsi="Arial" w:cs="Arial"/>
                <w:sz w:val="24"/>
                <w:szCs w:val="24"/>
              </w:rPr>
              <w:t>Formal consultation activity required?</w:t>
            </w:r>
          </w:p>
          <w:p w14:paraId="2DA861BD" w14:textId="77777777" w:rsidR="005E3667" w:rsidRPr="00E511CB" w:rsidRDefault="005E3667" w:rsidP="00E511CB">
            <w:pPr>
              <w:spacing w:line="276" w:lineRule="auto"/>
              <w:rPr>
                <w:rFonts w:ascii="Arial" w:hAnsi="Arial" w:cs="Arial"/>
                <w:sz w:val="24"/>
                <w:szCs w:val="24"/>
              </w:rPr>
            </w:pPr>
          </w:p>
        </w:tc>
        <w:tc>
          <w:tcPr>
            <w:tcW w:w="1327" w:type="dxa"/>
            <w:vAlign w:val="center"/>
          </w:tcPr>
          <w:p w14:paraId="2FBA5B30" w14:textId="5529D44F" w:rsidR="005E3667" w:rsidRPr="00E511CB" w:rsidRDefault="000F5576" w:rsidP="00E511CB">
            <w:pPr>
              <w:spacing w:line="276" w:lineRule="auto"/>
              <w:jc w:val="center"/>
              <w:rPr>
                <w:rFonts w:ascii="Arial" w:hAnsi="Arial" w:cs="Arial"/>
                <w:b/>
                <w:bCs/>
                <w:sz w:val="24"/>
                <w:szCs w:val="24"/>
              </w:rPr>
            </w:pPr>
            <w:r w:rsidRPr="00E511CB">
              <w:rPr>
                <w:rFonts w:ascii="Arial" w:hAnsi="Arial" w:cs="Arial"/>
                <w:b/>
                <w:bCs/>
                <w:sz w:val="24"/>
                <w:szCs w:val="24"/>
              </w:rPr>
              <w:t>No</w:t>
            </w:r>
          </w:p>
        </w:tc>
      </w:tr>
      <w:tr w:rsidR="009B1457" w:rsidRPr="00E511CB" w14:paraId="231DB560" w14:textId="77777777" w:rsidTr="00DE1D7C">
        <w:trPr>
          <w:trHeight w:val="847"/>
        </w:trPr>
        <w:tc>
          <w:tcPr>
            <w:tcW w:w="14413" w:type="dxa"/>
          </w:tcPr>
          <w:p w14:paraId="5F0BE141" w14:textId="77777777" w:rsidR="005E3667" w:rsidRPr="00E511CB" w:rsidRDefault="005E3667" w:rsidP="00E511CB">
            <w:pPr>
              <w:spacing w:line="276" w:lineRule="auto"/>
              <w:rPr>
                <w:rFonts w:ascii="Arial" w:hAnsi="Arial" w:cs="Arial"/>
                <w:sz w:val="24"/>
                <w:szCs w:val="24"/>
              </w:rPr>
            </w:pPr>
            <w:r w:rsidRPr="00E511CB">
              <w:rPr>
                <w:rFonts w:ascii="Arial" w:hAnsi="Arial" w:cs="Arial"/>
                <w:sz w:val="24"/>
                <w:szCs w:val="24"/>
              </w:rPr>
              <w:t>Full Equality Impact Assessment (EIA) required?</w:t>
            </w:r>
          </w:p>
          <w:p w14:paraId="43BD0D85" w14:textId="77777777" w:rsidR="005E3667" w:rsidRPr="00E511CB" w:rsidRDefault="005E3667" w:rsidP="00E511CB">
            <w:pPr>
              <w:spacing w:line="276" w:lineRule="auto"/>
              <w:rPr>
                <w:rFonts w:ascii="Arial" w:hAnsi="Arial" w:cs="Arial"/>
                <w:sz w:val="24"/>
                <w:szCs w:val="24"/>
              </w:rPr>
            </w:pPr>
          </w:p>
          <w:p w14:paraId="3CCEB514" w14:textId="717F19F6" w:rsidR="00FC1E68" w:rsidRPr="00E511CB" w:rsidRDefault="00FC1E68" w:rsidP="00E511CB">
            <w:pPr>
              <w:spacing w:line="276" w:lineRule="auto"/>
              <w:rPr>
                <w:rFonts w:ascii="Arial" w:hAnsi="Arial" w:cs="Arial"/>
                <w:sz w:val="24"/>
                <w:szCs w:val="24"/>
              </w:rPr>
            </w:pPr>
            <w:r w:rsidRPr="00E511CB">
              <w:rPr>
                <w:rFonts w:ascii="Arial" w:hAnsi="Arial" w:cs="Arial"/>
                <w:sz w:val="24"/>
                <w:szCs w:val="24"/>
              </w:rPr>
              <w:t xml:space="preserve">The information and evidence included within this QEIA provides proportionate and reasonable assurance </w:t>
            </w:r>
            <w:r w:rsidR="0056109E">
              <w:rPr>
                <w:rFonts w:ascii="Arial" w:hAnsi="Arial" w:cs="Arial"/>
                <w:sz w:val="24"/>
                <w:szCs w:val="24"/>
              </w:rPr>
              <w:t>w</w:t>
            </w:r>
            <w:r w:rsidRPr="00E511CB">
              <w:rPr>
                <w:rFonts w:ascii="Arial" w:hAnsi="Arial" w:cs="Arial"/>
                <w:sz w:val="24"/>
                <w:szCs w:val="24"/>
              </w:rPr>
              <w:t>i</w:t>
            </w:r>
            <w:r w:rsidR="0056109E">
              <w:rPr>
                <w:rFonts w:ascii="Arial" w:hAnsi="Arial" w:cs="Arial"/>
                <w:sz w:val="24"/>
                <w:szCs w:val="24"/>
              </w:rPr>
              <w:t>th</w:t>
            </w:r>
            <w:r w:rsidRPr="00E511CB">
              <w:rPr>
                <w:rFonts w:ascii="Arial" w:hAnsi="Arial" w:cs="Arial"/>
                <w:sz w:val="24"/>
                <w:szCs w:val="24"/>
              </w:rPr>
              <w:t xml:space="preserve"> respect </w:t>
            </w:r>
            <w:r w:rsidR="0056109E">
              <w:rPr>
                <w:rFonts w:ascii="Arial" w:hAnsi="Arial" w:cs="Arial"/>
                <w:sz w:val="24"/>
                <w:szCs w:val="24"/>
              </w:rPr>
              <w:t>t</w:t>
            </w:r>
            <w:r w:rsidRPr="00E511CB">
              <w:rPr>
                <w:rFonts w:ascii="Arial" w:hAnsi="Arial" w:cs="Arial"/>
                <w:sz w:val="24"/>
                <w:szCs w:val="24"/>
              </w:rPr>
              <w:t>o equality, equity and health inequalities, potential impacts</w:t>
            </w:r>
            <w:r w:rsidR="0056109E">
              <w:rPr>
                <w:rFonts w:ascii="Arial" w:hAnsi="Arial" w:cs="Arial"/>
                <w:sz w:val="24"/>
                <w:szCs w:val="24"/>
              </w:rPr>
              <w:t xml:space="preserve"> </w:t>
            </w:r>
            <w:r w:rsidRPr="00E511CB">
              <w:rPr>
                <w:rFonts w:ascii="Arial" w:hAnsi="Arial" w:cs="Arial"/>
                <w:sz w:val="24"/>
                <w:szCs w:val="24"/>
              </w:rPr>
              <w:t>/</w:t>
            </w:r>
            <w:r w:rsidR="0056109E">
              <w:rPr>
                <w:rFonts w:ascii="Arial" w:hAnsi="Arial" w:cs="Arial"/>
                <w:sz w:val="24"/>
                <w:szCs w:val="24"/>
              </w:rPr>
              <w:t xml:space="preserve"> </w:t>
            </w:r>
            <w:proofErr w:type="gramStart"/>
            <w:r w:rsidRPr="00E511CB">
              <w:rPr>
                <w:rFonts w:ascii="Arial" w:hAnsi="Arial" w:cs="Arial"/>
                <w:sz w:val="24"/>
                <w:szCs w:val="24"/>
              </w:rPr>
              <w:t>risks</w:t>
            </w:r>
            <w:proofErr w:type="gramEnd"/>
            <w:r w:rsidRPr="00E511CB">
              <w:rPr>
                <w:rFonts w:ascii="Arial" w:hAnsi="Arial" w:cs="Arial"/>
                <w:sz w:val="24"/>
                <w:szCs w:val="24"/>
              </w:rPr>
              <w:t xml:space="preserve"> and subsequent mitigating actions. </w:t>
            </w:r>
          </w:p>
          <w:p w14:paraId="68572751" w14:textId="57DCAF31" w:rsidR="00FC1E68" w:rsidRPr="00E511CB" w:rsidRDefault="00FC1E68" w:rsidP="00E511CB">
            <w:pPr>
              <w:spacing w:line="276" w:lineRule="auto"/>
              <w:rPr>
                <w:rFonts w:ascii="Arial" w:hAnsi="Arial" w:cs="Arial"/>
                <w:sz w:val="24"/>
                <w:szCs w:val="24"/>
              </w:rPr>
            </w:pPr>
          </w:p>
          <w:p w14:paraId="65CD745F" w14:textId="04F4C049" w:rsidR="00FC1E68" w:rsidRPr="00E511CB" w:rsidRDefault="00FC1E68" w:rsidP="00E511CB">
            <w:pPr>
              <w:spacing w:line="276" w:lineRule="auto"/>
              <w:rPr>
                <w:rFonts w:ascii="Arial" w:hAnsi="Arial" w:cs="Arial"/>
                <w:sz w:val="24"/>
                <w:szCs w:val="24"/>
              </w:rPr>
            </w:pPr>
            <w:r w:rsidRPr="00E511CB">
              <w:rPr>
                <w:rFonts w:ascii="Arial" w:hAnsi="Arial" w:cs="Arial"/>
                <w:sz w:val="24"/>
                <w:szCs w:val="24"/>
              </w:rPr>
              <w:t>We have noted that any subsequent remodelling of CUES across Leeds place may require a full</w:t>
            </w:r>
            <w:r w:rsidR="0056109E">
              <w:rPr>
                <w:rFonts w:ascii="Arial" w:hAnsi="Arial" w:cs="Arial"/>
                <w:sz w:val="24"/>
                <w:szCs w:val="24"/>
              </w:rPr>
              <w:t xml:space="preserve"> </w:t>
            </w:r>
            <w:r w:rsidRPr="00E511CB">
              <w:rPr>
                <w:rFonts w:ascii="Arial" w:hAnsi="Arial" w:cs="Arial"/>
                <w:sz w:val="24"/>
                <w:szCs w:val="24"/>
              </w:rPr>
              <w:t>/</w:t>
            </w:r>
            <w:r w:rsidR="0056109E">
              <w:rPr>
                <w:rFonts w:ascii="Arial" w:hAnsi="Arial" w:cs="Arial"/>
                <w:sz w:val="24"/>
                <w:szCs w:val="24"/>
              </w:rPr>
              <w:t xml:space="preserve"> </w:t>
            </w:r>
            <w:r w:rsidRPr="00E511CB">
              <w:rPr>
                <w:rFonts w:ascii="Arial" w:hAnsi="Arial" w:cs="Arial"/>
                <w:sz w:val="24"/>
                <w:szCs w:val="24"/>
              </w:rPr>
              <w:t>comprehensive Equality Impact Assessment (EIA), in addition to a QEIA, both of which should be initiated at the start of the re-modelling programme</w:t>
            </w:r>
            <w:r w:rsidR="0056109E">
              <w:rPr>
                <w:rFonts w:ascii="Arial" w:hAnsi="Arial" w:cs="Arial"/>
                <w:sz w:val="24"/>
                <w:szCs w:val="24"/>
              </w:rPr>
              <w:t xml:space="preserve"> </w:t>
            </w:r>
            <w:r w:rsidRPr="00E511CB">
              <w:rPr>
                <w:rFonts w:ascii="Arial" w:hAnsi="Arial" w:cs="Arial"/>
                <w:sz w:val="24"/>
                <w:szCs w:val="24"/>
              </w:rPr>
              <w:t>/</w:t>
            </w:r>
            <w:r w:rsidR="0056109E">
              <w:rPr>
                <w:rFonts w:ascii="Arial" w:hAnsi="Arial" w:cs="Arial"/>
                <w:sz w:val="24"/>
                <w:szCs w:val="24"/>
              </w:rPr>
              <w:t xml:space="preserve"> </w:t>
            </w:r>
            <w:r w:rsidRPr="00E511CB">
              <w:rPr>
                <w:rFonts w:ascii="Arial" w:hAnsi="Arial" w:cs="Arial"/>
                <w:sz w:val="24"/>
                <w:szCs w:val="24"/>
              </w:rPr>
              <w:t>project process and therefore inform decisions.</w:t>
            </w:r>
          </w:p>
        </w:tc>
        <w:tc>
          <w:tcPr>
            <w:tcW w:w="1327" w:type="dxa"/>
            <w:vAlign w:val="center"/>
          </w:tcPr>
          <w:p w14:paraId="15F640B9" w14:textId="0AD6A9D0" w:rsidR="005E3667" w:rsidRPr="00E511CB" w:rsidRDefault="000F5576" w:rsidP="00E511CB">
            <w:pPr>
              <w:spacing w:line="276" w:lineRule="auto"/>
              <w:jc w:val="center"/>
              <w:rPr>
                <w:rFonts w:ascii="Arial" w:hAnsi="Arial" w:cs="Arial"/>
                <w:b/>
                <w:bCs/>
                <w:sz w:val="24"/>
                <w:szCs w:val="24"/>
              </w:rPr>
            </w:pPr>
            <w:r w:rsidRPr="00E511CB">
              <w:rPr>
                <w:rFonts w:ascii="Arial" w:hAnsi="Arial" w:cs="Arial"/>
                <w:b/>
                <w:bCs/>
                <w:sz w:val="24"/>
                <w:szCs w:val="24"/>
              </w:rPr>
              <w:t>No</w:t>
            </w:r>
          </w:p>
        </w:tc>
      </w:tr>
      <w:tr w:rsidR="009B1457" w:rsidRPr="00E511CB" w14:paraId="46EDA82A" w14:textId="77777777" w:rsidTr="00DE1D7C">
        <w:trPr>
          <w:trHeight w:val="480"/>
        </w:trPr>
        <w:tc>
          <w:tcPr>
            <w:tcW w:w="14413" w:type="dxa"/>
          </w:tcPr>
          <w:p w14:paraId="45C3F83F" w14:textId="623D5F2E" w:rsidR="005E3667" w:rsidRPr="00E511CB" w:rsidRDefault="005E3667" w:rsidP="00E511CB">
            <w:pPr>
              <w:spacing w:line="276" w:lineRule="auto"/>
              <w:rPr>
                <w:rFonts w:ascii="Arial" w:hAnsi="Arial" w:cs="Arial"/>
                <w:sz w:val="24"/>
                <w:szCs w:val="24"/>
              </w:rPr>
            </w:pPr>
            <w:r w:rsidRPr="00E511CB">
              <w:rPr>
                <w:rFonts w:ascii="Arial" w:hAnsi="Arial" w:cs="Arial"/>
                <w:sz w:val="24"/>
                <w:szCs w:val="24"/>
              </w:rPr>
              <w:t>Communication activity required</w:t>
            </w:r>
            <w:r w:rsidR="00C27BA7" w:rsidRPr="00E511CB">
              <w:rPr>
                <w:rFonts w:ascii="Arial" w:hAnsi="Arial" w:cs="Arial"/>
                <w:sz w:val="24"/>
                <w:szCs w:val="24"/>
              </w:rPr>
              <w:t xml:space="preserve"> (</w:t>
            </w:r>
            <w:r w:rsidRPr="00E511CB">
              <w:rPr>
                <w:rFonts w:ascii="Arial" w:hAnsi="Arial" w:cs="Arial"/>
                <w:sz w:val="24"/>
                <w:szCs w:val="24"/>
              </w:rPr>
              <w:t>patients or staff)?</w:t>
            </w:r>
          </w:p>
          <w:p w14:paraId="0A175099" w14:textId="77777777" w:rsidR="005E3667" w:rsidRPr="00E511CB" w:rsidRDefault="005E3667" w:rsidP="00E511CB">
            <w:pPr>
              <w:spacing w:line="276" w:lineRule="auto"/>
              <w:rPr>
                <w:rFonts w:ascii="Arial" w:hAnsi="Arial" w:cs="Arial"/>
                <w:sz w:val="24"/>
                <w:szCs w:val="24"/>
              </w:rPr>
            </w:pPr>
          </w:p>
          <w:p w14:paraId="74F334E2" w14:textId="77777777" w:rsidR="00FC1E68" w:rsidRPr="00E511CB" w:rsidRDefault="00FC1E68" w:rsidP="00E511CB">
            <w:pPr>
              <w:spacing w:line="276" w:lineRule="auto"/>
              <w:rPr>
                <w:rFonts w:ascii="Arial" w:hAnsi="Arial" w:cs="Arial"/>
                <w:sz w:val="24"/>
                <w:szCs w:val="24"/>
              </w:rPr>
            </w:pPr>
            <w:r w:rsidRPr="00E511CB">
              <w:rPr>
                <w:rFonts w:ascii="Arial" w:hAnsi="Arial" w:cs="Arial"/>
                <w:sz w:val="24"/>
                <w:szCs w:val="24"/>
              </w:rPr>
              <w:t xml:space="preserve">Stakeholder communication is required, this will include details of any pathway changes or clinical service criteria amendments.  Specific messages will be required to those providers (i.e. primary care including pharmacies) who either direct or refer patient to the service given any changes. </w:t>
            </w:r>
          </w:p>
          <w:p w14:paraId="2FEE681C" w14:textId="5AD1E8AA" w:rsidR="00FC1E68" w:rsidRPr="00E511CB" w:rsidRDefault="00FC1E68" w:rsidP="00E511CB">
            <w:pPr>
              <w:spacing w:line="276" w:lineRule="auto"/>
              <w:rPr>
                <w:rFonts w:ascii="Arial" w:hAnsi="Arial" w:cs="Arial"/>
                <w:sz w:val="24"/>
                <w:szCs w:val="24"/>
              </w:rPr>
            </w:pPr>
          </w:p>
          <w:p w14:paraId="3B7BAA8A" w14:textId="681CD5A8" w:rsidR="005E3667" w:rsidRPr="00E511CB" w:rsidRDefault="00FC1E68" w:rsidP="00E511CB">
            <w:pPr>
              <w:spacing w:line="276" w:lineRule="auto"/>
              <w:rPr>
                <w:rFonts w:ascii="Arial" w:hAnsi="Arial" w:cs="Arial"/>
                <w:sz w:val="24"/>
                <w:szCs w:val="24"/>
              </w:rPr>
            </w:pPr>
            <w:r w:rsidRPr="00E511CB">
              <w:rPr>
                <w:rFonts w:ascii="Arial" w:hAnsi="Arial" w:cs="Arial"/>
                <w:sz w:val="24"/>
                <w:szCs w:val="24"/>
              </w:rPr>
              <w:t>Patient level information will be required detailing changes to pathway (to single point of access)</w:t>
            </w:r>
          </w:p>
        </w:tc>
        <w:tc>
          <w:tcPr>
            <w:tcW w:w="1327" w:type="dxa"/>
            <w:vAlign w:val="center"/>
          </w:tcPr>
          <w:p w14:paraId="124A4960" w14:textId="50765288" w:rsidR="005E3667" w:rsidRPr="00E511CB" w:rsidRDefault="000F5576" w:rsidP="00E511CB">
            <w:pPr>
              <w:spacing w:line="276" w:lineRule="auto"/>
              <w:jc w:val="center"/>
              <w:rPr>
                <w:rFonts w:ascii="Arial" w:hAnsi="Arial" w:cs="Arial"/>
                <w:b/>
                <w:bCs/>
                <w:sz w:val="24"/>
                <w:szCs w:val="24"/>
              </w:rPr>
            </w:pPr>
            <w:r w:rsidRPr="00E511CB">
              <w:rPr>
                <w:rFonts w:ascii="Arial" w:hAnsi="Arial" w:cs="Arial"/>
                <w:b/>
                <w:bCs/>
                <w:sz w:val="24"/>
                <w:szCs w:val="24"/>
              </w:rPr>
              <w:t>Yes</w:t>
            </w:r>
          </w:p>
        </w:tc>
      </w:tr>
    </w:tbl>
    <w:p w14:paraId="1AC39FD2" w14:textId="7C2CAACC" w:rsidR="0090588F" w:rsidRDefault="0090588F" w:rsidP="00E511CB">
      <w:pPr>
        <w:spacing w:after="0" w:line="276" w:lineRule="auto"/>
        <w:rPr>
          <w:rFonts w:ascii="Arial" w:hAnsi="Arial" w:cs="Arial"/>
        </w:rPr>
      </w:pPr>
    </w:p>
    <w:p w14:paraId="43B70E10" w14:textId="77777777" w:rsidR="0056109E" w:rsidRDefault="0056109E" w:rsidP="00E511CB">
      <w:pPr>
        <w:spacing w:after="0" w:line="276" w:lineRule="auto"/>
        <w:rPr>
          <w:rFonts w:ascii="Arial" w:hAnsi="Arial" w:cs="Arial"/>
        </w:rPr>
      </w:pPr>
    </w:p>
    <w:p w14:paraId="7405C5C1" w14:textId="77777777" w:rsidR="0056109E" w:rsidRDefault="0056109E" w:rsidP="00E511CB">
      <w:pPr>
        <w:spacing w:after="0" w:line="276" w:lineRule="auto"/>
        <w:rPr>
          <w:rFonts w:ascii="Arial" w:hAnsi="Arial" w:cs="Arial"/>
        </w:rPr>
      </w:pPr>
    </w:p>
    <w:p w14:paraId="044F4C7A" w14:textId="77777777" w:rsidR="0056109E" w:rsidRPr="00E511CB" w:rsidRDefault="0056109E" w:rsidP="00E511CB">
      <w:pPr>
        <w:spacing w:after="0" w:line="276" w:lineRule="auto"/>
        <w:rPr>
          <w:rFonts w:ascii="Arial" w:hAnsi="Arial" w:cs="Arial"/>
        </w:rPr>
      </w:pPr>
    </w:p>
    <w:p w14:paraId="2246DB4E" w14:textId="13580399" w:rsidR="009B1457" w:rsidRPr="00E511CB" w:rsidRDefault="009B1457" w:rsidP="00E511CB">
      <w:pPr>
        <w:pStyle w:val="Heading2"/>
      </w:pPr>
      <w:r w:rsidRPr="00E511CB">
        <w:lastRenderedPageBreak/>
        <w:t>E. Data Protection Impact Assessment (DPIA)</w:t>
      </w:r>
    </w:p>
    <w:p w14:paraId="250AE83C" w14:textId="71F95227" w:rsidR="009B1457" w:rsidRPr="00E511CB" w:rsidRDefault="009B1457" w:rsidP="00E511CB">
      <w:pPr>
        <w:spacing w:line="276" w:lineRule="auto"/>
        <w:rPr>
          <w:rFonts w:ascii="Arial" w:hAnsi="Arial" w:cs="Arial"/>
        </w:rPr>
      </w:pPr>
      <w:r w:rsidRPr="00E511CB">
        <w:rPr>
          <w:rFonts w:ascii="Arial" w:hAnsi="Arial" w:cs="Arial"/>
          <w:sz w:val="24"/>
          <w:szCs w:val="24"/>
        </w:rPr>
        <w:t xml:space="preserve">A DPIA is carried out to identify and minimise data protection risks when personal data is going to be used and processed as part of new processes, </w:t>
      </w:r>
      <w:r w:rsidR="005B383F" w:rsidRPr="00E511CB">
        <w:rPr>
          <w:rFonts w:ascii="Arial" w:hAnsi="Arial" w:cs="Arial"/>
          <w:sz w:val="24"/>
          <w:szCs w:val="24"/>
        </w:rPr>
        <w:t>systems,</w:t>
      </w:r>
      <w:r w:rsidRPr="00E511CB">
        <w:rPr>
          <w:rFonts w:ascii="Arial" w:hAnsi="Arial" w:cs="Arial"/>
          <w:sz w:val="24"/>
          <w:szCs w:val="24"/>
        </w:rPr>
        <w:t xml:space="preserve"> or technologies.</w:t>
      </w:r>
    </w:p>
    <w:tbl>
      <w:tblPr>
        <w:tblStyle w:val="TableGrid1"/>
        <w:tblpPr w:leftFromText="181" w:rightFromText="181" w:vertAnchor="text" w:tblpX="-147" w:tblpY="1"/>
        <w:tblOverlap w:val="never"/>
        <w:tblW w:w="15735" w:type="dxa"/>
        <w:tblLook w:val="04A0" w:firstRow="1" w:lastRow="0" w:firstColumn="1" w:lastColumn="0" w:noHBand="0" w:noVBand="1"/>
        <w:tblDescription w:val="Table detailing whether there is engagement or consultation activity, equality impact assessment or communication activity required"/>
      </w:tblPr>
      <w:tblGrid>
        <w:gridCol w:w="14459"/>
        <w:gridCol w:w="1276"/>
      </w:tblGrid>
      <w:tr w:rsidR="009B1457" w:rsidRPr="00E511CB" w14:paraId="260E8246" w14:textId="77777777" w:rsidTr="009B1457">
        <w:trPr>
          <w:cantSplit/>
          <w:tblHeader/>
        </w:trPr>
        <w:tc>
          <w:tcPr>
            <w:tcW w:w="14459" w:type="dxa"/>
            <w:shd w:val="clear" w:color="auto" w:fill="D9D9D9" w:themeFill="background1" w:themeFillShade="D9"/>
            <w:vAlign w:val="center"/>
          </w:tcPr>
          <w:p w14:paraId="6C4A5240" w14:textId="54C87803" w:rsidR="005E3667" w:rsidRPr="00E511CB" w:rsidRDefault="009B1457" w:rsidP="00E511CB">
            <w:pPr>
              <w:spacing w:after="120" w:line="276" w:lineRule="auto"/>
              <w:rPr>
                <w:rFonts w:ascii="Arial" w:hAnsi="Arial" w:cs="Arial"/>
                <w:b/>
                <w:bCs/>
                <w:sz w:val="24"/>
                <w:szCs w:val="24"/>
              </w:rPr>
            </w:pPr>
            <w:r w:rsidRPr="00E511CB">
              <w:rPr>
                <w:rFonts w:ascii="Arial" w:hAnsi="Arial" w:cs="Arial"/>
                <w:b/>
                <w:bCs/>
                <w:sz w:val="24"/>
                <w:szCs w:val="24"/>
              </w:rPr>
              <w:t>Question</w:t>
            </w:r>
          </w:p>
        </w:tc>
        <w:tc>
          <w:tcPr>
            <w:tcW w:w="1276" w:type="dxa"/>
            <w:shd w:val="clear" w:color="auto" w:fill="D9D9D9" w:themeFill="background1" w:themeFillShade="D9"/>
            <w:vAlign w:val="center"/>
          </w:tcPr>
          <w:p w14:paraId="5FE66DC8" w14:textId="77777777" w:rsidR="005E3667" w:rsidRPr="00E511CB" w:rsidRDefault="005E3667" w:rsidP="00E511CB">
            <w:pPr>
              <w:spacing w:line="276" w:lineRule="auto"/>
              <w:jc w:val="center"/>
              <w:rPr>
                <w:rFonts w:ascii="Arial" w:hAnsi="Arial" w:cs="Arial"/>
                <w:b/>
                <w:bCs/>
                <w:sz w:val="24"/>
                <w:szCs w:val="24"/>
              </w:rPr>
            </w:pPr>
            <w:r w:rsidRPr="00E511CB">
              <w:rPr>
                <w:rFonts w:ascii="Arial" w:hAnsi="Arial" w:cs="Arial"/>
                <w:b/>
                <w:bCs/>
                <w:sz w:val="24"/>
                <w:szCs w:val="24"/>
              </w:rPr>
              <w:t>Yes / No</w:t>
            </w:r>
          </w:p>
        </w:tc>
      </w:tr>
      <w:tr w:rsidR="009B1457" w:rsidRPr="00E511CB" w14:paraId="78683122" w14:textId="77777777" w:rsidTr="00DE1D7C">
        <w:trPr>
          <w:cantSplit/>
          <w:trHeight w:val="1952"/>
          <w:tblHeader/>
        </w:trPr>
        <w:tc>
          <w:tcPr>
            <w:tcW w:w="14459" w:type="dxa"/>
            <w:shd w:val="clear" w:color="auto" w:fill="FFFFFF" w:themeFill="background1"/>
            <w:vAlign w:val="center"/>
          </w:tcPr>
          <w:p w14:paraId="51D93E69" w14:textId="77777777" w:rsidR="009B1457" w:rsidRPr="00E511CB" w:rsidRDefault="005E3667" w:rsidP="00E511CB">
            <w:pPr>
              <w:spacing w:line="276" w:lineRule="auto"/>
              <w:rPr>
                <w:rFonts w:ascii="Arial" w:hAnsi="Arial" w:cs="Arial"/>
                <w:sz w:val="24"/>
                <w:szCs w:val="24"/>
              </w:rPr>
            </w:pPr>
            <w:r w:rsidRPr="00E511CB">
              <w:rPr>
                <w:rFonts w:ascii="Arial" w:hAnsi="Arial" w:cs="Arial"/>
                <w:sz w:val="24"/>
                <w:szCs w:val="24"/>
              </w:rPr>
              <w:t>Does this project</w:t>
            </w:r>
            <w:r w:rsidR="009B1457" w:rsidRPr="00E511CB">
              <w:rPr>
                <w:rFonts w:ascii="Arial" w:hAnsi="Arial" w:cs="Arial"/>
                <w:sz w:val="24"/>
                <w:szCs w:val="24"/>
              </w:rPr>
              <w:t xml:space="preserve"> </w:t>
            </w:r>
            <w:r w:rsidRPr="00E511CB">
              <w:rPr>
                <w:rFonts w:ascii="Arial" w:hAnsi="Arial" w:cs="Arial"/>
                <w:sz w:val="24"/>
                <w:szCs w:val="24"/>
              </w:rPr>
              <w:t>/</w:t>
            </w:r>
            <w:r w:rsidR="009B1457" w:rsidRPr="00E511CB">
              <w:rPr>
                <w:rFonts w:ascii="Arial" w:hAnsi="Arial" w:cs="Arial"/>
                <w:sz w:val="24"/>
                <w:szCs w:val="24"/>
              </w:rPr>
              <w:t xml:space="preserve"> </w:t>
            </w:r>
            <w:r w:rsidRPr="00E511CB">
              <w:rPr>
                <w:rFonts w:ascii="Arial" w:hAnsi="Arial" w:cs="Arial"/>
                <w:sz w:val="24"/>
                <w:szCs w:val="24"/>
              </w:rPr>
              <w:t xml:space="preserve">decision involve a new use of personal data, a change of process or </w:t>
            </w:r>
            <w:r w:rsidR="009B1457" w:rsidRPr="00E511CB">
              <w:rPr>
                <w:rFonts w:ascii="Arial" w:hAnsi="Arial" w:cs="Arial"/>
                <w:sz w:val="24"/>
                <w:szCs w:val="24"/>
              </w:rPr>
              <w:t xml:space="preserve">a </w:t>
            </w:r>
            <w:r w:rsidRPr="00E511CB">
              <w:rPr>
                <w:rFonts w:ascii="Arial" w:hAnsi="Arial" w:cs="Arial"/>
                <w:sz w:val="24"/>
                <w:szCs w:val="24"/>
              </w:rPr>
              <w:t xml:space="preserve">significant change in the way in which personal data is handled? </w:t>
            </w:r>
          </w:p>
          <w:p w14:paraId="1AFC04DE" w14:textId="77777777" w:rsidR="009B1457" w:rsidRPr="00E511CB" w:rsidRDefault="009B1457" w:rsidP="00E511CB">
            <w:pPr>
              <w:spacing w:line="276" w:lineRule="auto"/>
              <w:rPr>
                <w:rFonts w:ascii="Arial" w:hAnsi="Arial" w:cs="Arial"/>
                <w:sz w:val="24"/>
                <w:szCs w:val="24"/>
              </w:rPr>
            </w:pPr>
          </w:p>
          <w:p w14:paraId="7EE27559" w14:textId="19D316CC" w:rsidR="005E3667" w:rsidRPr="00E511CB" w:rsidRDefault="005E3667" w:rsidP="00E511CB">
            <w:pPr>
              <w:spacing w:line="276" w:lineRule="auto"/>
              <w:rPr>
                <w:rFonts w:ascii="Arial" w:hAnsi="Arial" w:cs="Arial"/>
                <w:sz w:val="24"/>
                <w:szCs w:val="24"/>
              </w:rPr>
            </w:pPr>
            <w:r w:rsidRPr="00E511CB">
              <w:rPr>
                <w:rFonts w:ascii="Arial" w:hAnsi="Arial" w:cs="Arial"/>
                <w:sz w:val="24"/>
                <w:szCs w:val="24"/>
              </w:rPr>
              <w:t xml:space="preserve">If </w:t>
            </w:r>
            <w:r w:rsidRPr="00E511CB">
              <w:rPr>
                <w:rFonts w:ascii="Arial" w:hAnsi="Arial" w:cs="Arial"/>
                <w:bCs/>
                <w:sz w:val="24"/>
                <w:szCs w:val="24"/>
              </w:rPr>
              <w:t>yes</w:t>
            </w:r>
            <w:r w:rsidRPr="00E511CB">
              <w:rPr>
                <w:rFonts w:ascii="Arial" w:hAnsi="Arial" w:cs="Arial"/>
                <w:sz w:val="24"/>
                <w:szCs w:val="24"/>
              </w:rPr>
              <w:t xml:space="preserve">, please email the IG Team at; </w:t>
            </w:r>
            <w:hyperlink r:id="rId12" w:history="1">
              <w:r w:rsidR="00E24404" w:rsidRPr="00E511CB">
                <w:rPr>
                  <w:rStyle w:val="Hyperlink"/>
                  <w:rFonts w:ascii="Arial" w:hAnsi="Arial" w:cs="Arial"/>
                  <w:sz w:val="24"/>
                  <w:szCs w:val="24"/>
                </w:rPr>
                <w:t>wyicb-leeds.dpo@nhs.net</w:t>
              </w:r>
            </w:hyperlink>
            <w:r w:rsidR="00E24404" w:rsidRPr="00E511CB">
              <w:rPr>
                <w:rFonts w:ascii="Arial" w:hAnsi="Arial" w:cs="Arial"/>
                <w:sz w:val="24"/>
                <w:szCs w:val="24"/>
              </w:rPr>
              <w:t xml:space="preserve"> </w:t>
            </w:r>
            <w:r w:rsidRPr="00E511CB">
              <w:rPr>
                <w:rFonts w:ascii="Arial" w:hAnsi="Arial" w:cs="Arial"/>
                <w:sz w:val="24"/>
                <w:szCs w:val="24"/>
              </w:rPr>
              <w:t xml:space="preserve">for Leeds ICB or </w:t>
            </w:r>
            <w:hyperlink r:id="rId13" w:history="1">
              <w:r w:rsidR="00E24404" w:rsidRPr="00E511CB">
                <w:rPr>
                  <w:rStyle w:val="Hyperlink"/>
                  <w:rFonts w:ascii="Arial" w:hAnsi="Arial" w:cs="Arial"/>
                  <w:sz w:val="24"/>
                  <w:szCs w:val="24"/>
                </w:rPr>
                <w:t>wyicb-wak.informationgovernance@nhs.net</w:t>
              </w:r>
            </w:hyperlink>
            <w:r w:rsidR="00E24404" w:rsidRPr="00E511CB">
              <w:rPr>
                <w:rFonts w:ascii="Arial" w:hAnsi="Arial" w:cs="Arial"/>
                <w:sz w:val="24"/>
                <w:szCs w:val="24"/>
              </w:rPr>
              <w:t xml:space="preserve"> </w:t>
            </w:r>
            <w:r w:rsidRPr="00E511CB">
              <w:rPr>
                <w:rFonts w:ascii="Arial" w:hAnsi="Arial" w:cs="Arial"/>
                <w:sz w:val="24"/>
                <w:szCs w:val="24"/>
              </w:rPr>
              <w:t>for the wider W</w:t>
            </w:r>
            <w:r w:rsidR="009B1457" w:rsidRPr="00E511CB">
              <w:rPr>
                <w:rFonts w:ascii="Arial" w:hAnsi="Arial" w:cs="Arial"/>
                <w:sz w:val="24"/>
                <w:szCs w:val="24"/>
              </w:rPr>
              <w:t xml:space="preserve">est </w:t>
            </w:r>
            <w:r w:rsidRPr="00E511CB">
              <w:rPr>
                <w:rFonts w:ascii="Arial" w:hAnsi="Arial" w:cs="Arial"/>
                <w:sz w:val="24"/>
                <w:szCs w:val="24"/>
              </w:rPr>
              <w:t>Y</w:t>
            </w:r>
            <w:r w:rsidR="009B1457" w:rsidRPr="00E511CB">
              <w:rPr>
                <w:rFonts w:ascii="Arial" w:hAnsi="Arial" w:cs="Arial"/>
                <w:sz w:val="24"/>
                <w:szCs w:val="24"/>
              </w:rPr>
              <w:t xml:space="preserve">orkshire </w:t>
            </w:r>
            <w:r w:rsidRPr="00E511CB">
              <w:rPr>
                <w:rFonts w:ascii="Arial" w:hAnsi="Arial" w:cs="Arial"/>
                <w:sz w:val="24"/>
                <w:szCs w:val="24"/>
              </w:rPr>
              <w:t xml:space="preserve">ICB, to complete the screening form. </w:t>
            </w:r>
          </w:p>
          <w:p w14:paraId="50BCCAB9" w14:textId="77777777" w:rsidR="005E3667" w:rsidRPr="00E511CB" w:rsidRDefault="005E3667" w:rsidP="00E511CB">
            <w:pPr>
              <w:spacing w:line="276" w:lineRule="auto"/>
              <w:rPr>
                <w:rFonts w:ascii="Arial" w:hAnsi="Arial" w:cs="Arial"/>
                <w:sz w:val="16"/>
                <w:szCs w:val="16"/>
              </w:rPr>
            </w:pPr>
          </w:p>
        </w:tc>
        <w:tc>
          <w:tcPr>
            <w:tcW w:w="1276" w:type="dxa"/>
            <w:vAlign w:val="center"/>
          </w:tcPr>
          <w:p w14:paraId="75B9EA8E" w14:textId="1323FF03" w:rsidR="005E3667" w:rsidRPr="00E511CB" w:rsidRDefault="00FC1E68" w:rsidP="00E511CB">
            <w:pPr>
              <w:spacing w:line="276" w:lineRule="auto"/>
              <w:jc w:val="center"/>
              <w:rPr>
                <w:rFonts w:ascii="Arial" w:hAnsi="Arial" w:cs="Arial"/>
                <w:b/>
                <w:bCs/>
                <w:sz w:val="24"/>
                <w:szCs w:val="24"/>
              </w:rPr>
            </w:pPr>
            <w:r w:rsidRPr="00E511CB">
              <w:rPr>
                <w:rFonts w:ascii="Arial" w:hAnsi="Arial" w:cs="Arial"/>
                <w:b/>
                <w:bCs/>
                <w:sz w:val="24"/>
                <w:szCs w:val="24"/>
              </w:rPr>
              <w:t>No</w:t>
            </w:r>
          </w:p>
        </w:tc>
      </w:tr>
    </w:tbl>
    <w:p w14:paraId="58A1561C" w14:textId="2BE3B2A9" w:rsidR="0090588F" w:rsidRPr="00E511CB" w:rsidRDefault="0090588F" w:rsidP="00E511CB">
      <w:pPr>
        <w:spacing w:after="0" w:line="276" w:lineRule="auto"/>
        <w:rPr>
          <w:rFonts w:ascii="Arial" w:hAnsi="Arial" w:cs="Arial"/>
        </w:rPr>
      </w:pPr>
    </w:p>
    <w:p w14:paraId="77FBD58D" w14:textId="77777777" w:rsidR="009B1457" w:rsidRPr="00E511CB" w:rsidRDefault="009B1457" w:rsidP="00E511CB">
      <w:pPr>
        <w:spacing w:after="0" w:line="276" w:lineRule="auto"/>
        <w:rPr>
          <w:rFonts w:ascii="Arial" w:hAnsi="Arial" w:cs="Arial"/>
        </w:rPr>
      </w:pPr>
    </w:p>
    <w:p w14:paraId="61D87985" w14:textId="77777777" w:rsidR="009B1457" w:rsidRPr="00E511CB" w:rsidRDefault="009B1457" w:rsidP="00E511CB">
      <w:pPr>
        <w:pStyle w:val="Heading2"/>
      </w:pPr>
      <w:r w:rsidRPr="00E511CB">
        <w:t xml:space="preserve">F. Evidence used in this </w:t>
      </w:r>
      <w:proofErr w:type="gramStart"/>
      <w:r w:rsidRPr="00E511CB">
        <w:t>assessment</w:t>
      </w:r>
      <w:proofErr w:type="gramEnd"/>
    </w:p>
    <w:p w14:paraId="26032E92" w14:textId="1FA9D2C3" w:rsidR="009B1457" w:rsidRPr="00E511CB" w:rsidRDefault="009B1457" w:rsidP="00E511CB">
      <w:pPr>
        <w:spacing w:after="120" w:line="276" w:lineRule="auto"/>
        <w:rPr>
          <w:rFonts w:ascii="Arial" w:hAnsi="Arial" w:cs="Arial"/>
          <w:sz w:val="24"/>
          <w:szCs w:val="24"/>
        </w:rPr>
      </w:pPr>
      <w:r w:rsidRPr="00E511CB">
        <w:rPr>
          <w:rFonts w:ascii="Arial" w:hAnsi="Arial" w:cs="Arial"/>
          <w:sz w:val="24"/>
          <w:szCs w:val="24"/>
        </w:rPr>
        <w:t xml:space="preserve">List any evidence which has been used to inform the development of this proposal for example, any national guidance (e.g. NICE, Care Quality Commission, Department of Health, Royal Colleges), regional or local strategies, data analysis (e.g. performance data), engagement / consultation with partner agencies, interest groups, or patients. </w:t>
      </w:r>
    </w:p>
    <w:p w14:paraId="1F0E3AC2" w14:textId="766DF330" w:rsidR="009B1457" w:rsidRPr="00E511CB" w:rsidRDefault="009B1457" w:rsidP="00E511CB">
      <w:pPr>
        <w:spacing w:after="120" w:line="276" w:lineRule="auto"/>
        <w:rPr>
          <w:rFonts w:ascii="Arial" w:hAnsi="Arial" w:cs="Arial"/>
          <w:b/>
          <w:bCs/>
          <w:sz w:val="24"/>
          <w:szCs w:val="24"/>
        </w:rPr>
      </w:pPr>
      <w:r w:rsidRPr="00E511CB">
        <w:rPr>
          <w:rFonts w:ascii="Arial" w:hAnsi="Arial" w:cs="Arial"/>
          <w:sz w:val="24"/>
          <w:szCs w:val="24"/>
        </w:rPr>
        <w:t xml:space="preserve">Where applicable, state ‘N/A’ (not applicable) in boxes where no evidence exists, ‘Not yet collected’ where information has not yet been </w:t>
      </w:r>
      <w:r w:rsidR="008124AA" w:rsidRPr="00E511CB">
        <w:rPr>
          <w:rFonts w:ascii="Arial" w:hAnsi="Arial" w:cs="Arial"/>
          <w:sz w:val="24"/>
          <w:szCs w:val="24"/>
        </w:rPr>
        <w:t>collected or</w:t>
      </w:r>
      <w:r w:rsidRPr="00E511CB">
        <w:rPr>
          <w:rFonts w:ascii="Arial" w:hAnsi="Arial" w:cs="Arial"/>
          <w:sz w:val="24"/>
          <w:szCs w:val="24"/>
        </w:rPr>
        <w:t xml:space="preserve"> delete where </w:t>
      </w:r>
      <w:r w:rsidR="00E24404" w:rsidRPr="00E511CB">
        <w:rPr>
          <w:rFonts w:ascii="Arial" w:hAnsi="Arial" w:cs="Arial"/>
          <w:sz w:val="24"/>
          <w:szCs w:val="24"/>
        </w:rPr>
        <w:t>appropriate.</w:t>
      </w:r>
      <w:r w:rsidRPr="00E511CB">
        <w:rPr>
          <w:rFonts w:ascii="Arial" w:hAnsi="Arial" w:cs="Arial"/>
          <w:b/>
          <w:bCs/>
          <w:sz w:val="24"/>
          <w:szCs w:val="24"/>
        </w:rPr>
        <w:t xml:space="preserve"> </w:t>
      </w:r>
    </w:p>
    <w:p w14:paraId="5949D4AF" w14:textId="77777777" w:rsidR="005E3667" w:rsidRPr="00E511CB" w:rsidRDefault="005E3667" w:rsidP="00E511CB">
      <w:pPr>
        <w:spacing w:after="0" w:line="276" w:lineRule="auto"/>
        <w:rPr>
          <w:rFonts w:ascii="Arial" w:hAnsi="Arial" w:cs="Arial"/>
        </w:rPr>
      </w:pPr>
    </w:p>
    <w:tbl>
      <w:tblPr>
        <w:tblStyle w:val="TableGrid"/>
        <w:tblW w:w="0" w:type="auto"/>
        <w:tblInd w:w="-147" w:type="dxa"/>
        <w:tblLook w:val="04A0" w:firstRow="1" w:lastRow="0" w:firstColumn="1" w:lastColumn="0" w:noHBand="0" w:noVBand="1"/>
        <w:tblDescription w:val="Table detailing whether there is engagement or consultation activity, equality impact assessment or communication activity required"/>
      </w:tblPr>
      <w:tblGrid>
        <w:gridCol w:w="4820"/>
        <w:gridCol w:w="10915"/>
      </w:tblGrid>
      <w:tr w:rsidR="009B1457" w:rsidRPr="00E511CB" w14:paraId="7CEDC72A" w14:textId="77777777" w:rsidTr="0065475B">
        <w:trPr>
          <w:trHeight w:val="336"/>
          <w:tblHeader/>
        </w:trPr>
        <w:tc>
          <w:tcPr>
            <w:tcW w:w="4820" w:type="dxa"/>
            <w:shd w:val="clear" w:color="auto" w:fill="D9D9D9" w:themeFill="background1" w:themeFillShade="D9"/>
            <w:vAlign w:val="center"/>
          </w:tcPr>
          <w:p w14:paraId="3E47BF23" w14:textId="77777777" w:rsidR="005E3667" w:rsidRPr="00E511CB" w:rsidRDefault="005E3667" w:rsidP="00E511CB">
            <w:pPr>
              <w:spacing w:line="276" w:lineRule="auto"/>
              <w:rPr>
                <w:rFonts w:ascii="Arial" w:hAnsi="Arial" w:cs="Arial"/>
                <w:b/>
                <w:bCs/>
                <w:sz w:val="24"/>
                <w:szCs w:val="24"/>
              </w:rPr>
            </w:pPr>
            <w:r w:rsidRPr="00E511CB">
              <w:rPr>
                <w:rFonts w:ascii="Arial" w:hAnsi="Arial" w:cs="Arial"/>
                <w:b/>
                <w:bCs/>
                <w:sz w:val="24"/>
                <w:szCs w:val="24"/>
              </w:rPr>
              <w:t>Evidence Source</w:t>
            </w:r>
          </w:p>
        </w:tc>
        <w:tc>
          <w:tcPr>
            <w:tcW w:w="10915" w:type="dxa"/>
            <w:shd w:val="clear" w:color="auto" w:fill="D9D9D9" w:themeFill="background1" w:themeFillShade="D9"/>
            <w:vAlign w:val="center"/>
          </w:tcPr>
          <w:p w14:paraId="617C69A5" w14:textId="6CD80756" w:rsidR="005E3667" w:rsidRPr="00E511CB" w:rsidRDefault="00E24404" w:rsidP="00E511CB">
            <w:pPr>
              <w:spacing w:after="120" w:line="276" w:lineRule="auto"/>
              <w:rPr>
                <w:rFonts w:ascii="Arial" w:hAnsi="Arial" w:cs="Arial"/>
                <w:b/>
                <w:bCs/>
                <w:sz w:val="24"/>
                <w:szCs w:val="24"/>
              </w:rPr>
            </w:pPr>
            <w:r w:rsidRPr="00E511CB">
              <w:rPr>
                <w:rFonts w:ascii="Arial" w:hAnsi="Arial" w:cs="Arial"/>
                <w:b/>
                <w:bCs/>
                <w:sz w:val="24"/>
                <w:szCs w:val="24"/>
              </w:rPr>
              <w:t>Details</w:t>
            </w:r>
          </w:p>
        </w:tc>
      </w:tr>
      <w:tr w:rsidR="0065475B" w:rsidRPr="00E511CB" w14:paraId="2547FE2E" w14:textId="77777777" w:rsidTr="0065475B">
        <w:trPr>
          <w:trHeight w:val="907"/>
        </w:trPr>
        <w:tc>
          <w:tcPr>
            <w:tcW w:w="4820" w:type="dxa"/>
            <w:vAlign w:val="center"/>
          </w:tcPr>
          <w:p w14:paraId="48FE897F" w14:textId="2A8954BC" w:rsidR="0065475B" w:rsidRPr="00E511CB" w:rsidRDefault="0065475B" w:rsidP="00E511CB">
            <w:pPr>
              <w:spacing w:line="276" w:lineRule="auto"/>
              <w:rPr>
                <w:rFonts w:ascii="Arial" w:hAnsi="Arial" w:cs="Arial"/>
                <w:sz w:val="24"/>
                <w:szCs w:val="24"/>
              </w:rPr>
            </w:pPr>
            <w:r w:rsidRPr="00E511CB">
              <w:rPr>
                <w:rFonts w:ascii="Arial" w:hAnsi="Arial" w:cs="Arial"/>
                <w:sz w:val="24"/>
                <w:szCs w:val="24"/>
              </w:rPr>
              <w:t>Research and guidance (local, regional, national)</w:t>
            </w:r>
          </w:p>
        </w:tc>
        <w:tc>
          <w:tcPr>
            <w:tcW w:w="10915" w:type="dxa"/>
            <w:tcBorders>
              <w:top w:val="single" w:sz="6" w:space="0" w:color="auto"/>
              <w:left w:val="single" w:sz="6" w:space="0" w:color="auto"/>
              <w:bottom w:val="single" w:sz="6" w:space="0" w:color="auto"/>
              <w:right w:val="single" w:sz="6" w:space="0" w:color="auto"/>
            </w:tcBorders>
            <w:shd w:val="clear" w:color="auto" w:fill="auto"/>
            <w:vAlign w:val="center"/>
          </w:tcPr>
          <w:p w14:paraId="67EDB50F" w14:textId="5E5ABEFD" w:rsidR="0065475B" w:rsidRPr="00E511CB" w:rsidRDefault="0065475B" w:rsidP="00E511CB">
            <w:pPr>
              <w:spacing w:line="276" w:lineRule="auto"/>
              <w:rPr>
                <w:rFonts w:ascii="Arial" w:hAnsi="Arial" w:cs="Arial"/>
                <w:sz w:val="24"/>
                <w:szCs w:val="24"/>
              </w:rPr>
            </w:pPr>
            <w:r w:rsidRPr="00E511CB">
              <w:rPr>
                <w:rStyle w:val="normaltextrun"/>
                <w:rFonts w:ascii="Arial" w:hAnsi="Arial" w:cs="Arial"/>
                <w:sz w:val="24"/>
                <w:szCs w:val="24"/>
              </w:rPr>
              <w:t>Service activity has been reviewed during the development of possible options presented to EMT. This included diagnosis and outcome. In the development of a new service model detailed current activity data for the CUES service has been reviewed to understand outcomes and opportunit</w:t>
            </w:r>
            <w:r w:rsidR="0056109E">
              <w:rPr>
                <w:rStyle w:val="normaltextrun"/>
                <w:rFonts w:ascii="Arial" w:hAnsi="Arial" w:cs="Arial"/>
                <w:sz w:val="24"/>
                <w:szCs w:val="24"/>
              </w:rPr>
              <w:t>ies</w:t>
            </w:r>
            <w:r w:rsidRPr="00E511CB">
              <w:rPr>
                <w:rStyle w:val="normaltextrun"/>
                <w:rFonts w:ascii="Arial" w:hAnsi="Arial" w:cs="Arial"/>
                <w:sz w:val="24"/>
                <w:szCs w:val="24"/>
              </w:rPr>
              <w:t xml:space="preserve"> to tighten clinical criteria to ensure only those who require access to urgent eye care are able to access the service (based on clinical effectiveness). Furthermore, two workshops have been arranged and delivered. The workshops were co-designed with the </w:t>
            </w:r>
            <w:r w:rsidR="00F7793C">
              <w:rPr>
                <w:rStyle w:val="normaltextrun"/>
                <w:rFonts w:ascii="Arial" w:hAnsi="Arial" w:cs="Arial"/>
                <w:sz w:val="24"/>
                <w:szCs w:val="24"/>
              </w:rPr>
              <w:t>C</w:t>
            </w:r>
            <w:r w:rsidRPr="00E511CB">
              <w:rPr>
                <w:rStyle w:val="normaltextrun"/>
                <w:rFonts w:ascii="Arial" w:hAnsi="Arial" w:cs="Arial"/>
                <w:sz w:val="24"/>
                <w:szCs w:val="24"/>
              </w:rPr>
              <w:t xml:space="preserve">hairs of the Leeds Optical Committee and the support unit LOCSU (who nationally provide training, policy, communications, </w:t>
            </w:r>
            <w:proofErr w:type="gramStart"/>
            <w:r w:rsidRPr="00E511CB">
              <w:rPr>
                <w:rStyle w:val="normaltextrun"/>
                <w:rFonts w:ascii="Arial" w:hAnsi="Arial" w:cs="Arial"/>
                <w:sz w:val="24"/>
                <w:szCs w:val="24"/>
              </w:rPr>
              <w:t>governance</w:t>
            </w:r>
            <w:proofErr w:type="gramEnd"/>
            <w:r w:rsidRPr="00E511CB">
              <w:rPr>
                <w:rStyle w:val="normaltextrun"/>
                <w:rFonts w:ascii="Arial" w:hAnsi="Arial" w:cs="Arial"/>
                <w:sz w:val="24"/>
                <w:szCs w:val="24"/>
              </w:rPr>
              <w:t xml:space="preserve"> and compliance support as well as developing clinical pathways to deliver a range of </w:t>
            </w:r>
            <w:r w:rsidRPr="00E511CB">
              <w:rPr>
                <w:rStyle w:val="normaltextrun"/>
                <w:rFonts w:ascii="Arial" w:hAnsi="Arial" w:cs="Arial"/>
                <w:sz w:val="24"/>
                <w:szCs w:val="24"/>
              </w:rPr>
              <w:lastRenderedPageBreak/>
              <w:t xml:space="preserve">eye health services through primary care). </w:t>
            </w:r>
            <w:proofErr w:type="gramStart"/>
            <w:r w:rsidRPr="00E511CB">
              <w:rPr>
                <w:rStyle w:val="normaltextrun"/>
                <w:rFonts w:ascii="Arial" w:hAnsi="Arial" w:cs="Arial"/>
                <w:sz w:val="24"/>
                <w:szCs w:val="24"/>
              </w:rPr>
              <w:t>A number of</w:t>
            </w:r>
            <w:proofErr w:type="gramEnd"/>
            <w:r w:rsidRPr="00E511CB">
              <w:rPr>
                <w:rStyle w:val="normaltextrun"/>
                <w:rFonts w:ascii="Arial" w:hAnsi="Arial" w:cs="Arial"/>
                <w:sz w:val="24"/>
                <w:szCs w:val="24"/>
              </w:rPr>
              <w:t xml:space="preserve"> service models</w:t>
            </w:r>
            <w:r w:rsidR="00FD4420">
              <w:rPr>
                <w:rStyle w:val="normaltextrun"/>
                <w:rFonts w:ascii="Arial" w:hAnsi="Arial" w:cs="Arial"/>
                <w:sz w:val="24"/>
                <w:szCs w:val="24"/>
              </w:rPr>
              <w:t xml:space="preserve"> </w:t>
            </w:r>
            <w:r w:rsidRPr="00E511CB">
              <w:rPr>
                <w:rStyle w:val="normaltextrun"/>
                <w:rFonts w:ascii="Arial" w:hAnsi="Arial" w:cs="Arial"/>
                <w:sz w:val="24"/>
                <w:szCs w:val="24"/>
              </w:rPr>
              <w:t>/</w:t>
            </w:r>
            <w:r w:rsidR="00FD4420">
              <w:rPr>
                <w:rStyle w:val="normaltextrun"/>
                <w:rFonts w:ascii="Arial" w:hAnsi="Arial" w:cs="Arial"/>
                <w:sz w:val="24"/>
                <w:szCs w:val="24"/>
              </w:rPr>
              <w:t xml:space="preserve"> </w:t>
            </w:r>
            <w:r w:rsidRPr="00E511CB">
              <w:rPr>
                <w:rStyle w:val="normaltextrun"/>
                <w:rFonts w:ascii="Arial" w:hAnsi="Arial" w:cs="Arial"/>
                <w:sz w:val="24"/>
                <w:szCs w:val="24"/>
              </w:rPr>
              <w:t>pathways have been considered (including CUES</w:t>
            </w:r>
            <w:r w:rsidR="00FD4420">
              <w:rPr>
                <w:rStyle w:val="normaltextrun"/>
                <w:rFonts w:ascii="Arial" w:hAnsi="Arial" w:cs="Arial"/>
                <w:sz w:val="24"/>
                <w:szCs w:val="24"/>
              </w:rPr>
              <w:t xml:space="preserve"> </w:t>
            </w:r>
            <w:r w:rsidRPr="00E511CB">
              <w:rPr>
                <w:rStyle w:val="normaltextrun"/>
                <w:rFonts w:ascii="Arial" w:hAnsi="Arial" w:cs="Arial"/>
                <w:sz w:val="24"/>
                <w:szCs w:val="24"/>
              </w:rPr>
              <w:t>/</w:t>
            </w:r>
            <w:r w:rsidR="00FD4420">
              <w:rPr>
                <w:rStyle w:val="normaltextrun"/>
                <w:rFonts w:ascii="Arial" w:hAnsi="Arial" w:cs="Arial"/>
                <w:sz w:val="24"/>
                <w:szCs w:val="24"/>
              </w:rPr>
              <w:t xml:space="preserve"> </w:t>
            </w:r>
            <w:r w:rsidRPr="00E511CB">
              <w:rPr>
                <w:rStyle w:val="normaltextrun"/>
                <w:rFonts w:ascii="Arial" w:hAnsi="Arial" w:cs="Arial"/>
                <w:sz w:val="24"/>
                <w:szCs w:val="24"/>
              </w:rPr>
              <w:t>PEARS</w:t>
            </w:r>
            <w:r w:rsidR="00FD4420">
              <w:rPr>
                <w:rStyle w:val="normaltextrun"/>
                <w:rFonts w:ascii="Arial" w:hAnsi="Arial" w:cs="Arial"/>
                <w:sz w:val="24"/>
                <w:szCs w:val="24"/>
              </w:rPr>
              <w:t xml:space="preserve"> </w:t>
            </w:r>
            <w:r w:rsidRPr="00E511CB">
              <w:rPr>
                <w:rStyle w:val="normaltextrun"/>
                <w:rFonts w:ascii="Arial" w:hAnsi="Arial" w:cs="Arial"/>
                <w:sz w:val="24"/>
                <w:szCs w:val="24"/>
              </w:rPr>
              <w:t>/</w:t>
            </w:r>
            <w:r w:rsidR="00FD4420">
              <w:rPr>
                <w:rStyle w:val="normaltextrun"/>
                <w:rFonts w:ascii="Arial" w:hAnsi="Arial" w:cs="Arial"/>
                <w:sz w:val="24"/>
                <w:szCs w:val="24"/>
              </w:rPr>
              <w:t xml:space="preserve"> </w:t>
            </w:r>
            <w:r w:rsidRPr="00E511CB">
              <w:rPr>
                <w:rStyle w:val="normaltextrun"/>
                <w:rFonts w:ascii="Arial" w:hAnsi="Arial" w:cs="Arial"/>
                <w:sz w:val="24"/>
                <w:szCs w:val="24"/>
              </w:rPr>
              <w:t>MECS) and the recently released national standard clinical specification</w:t>
            </w:r>
            <w:r w:rsidR="00F7793C">
              <w:rPr>
                <w:rStyle w:val="normaltextrun"/>
                <w:rFonts w:ascii="Arial" w:hAnsi="Arial" w:cs="Arial"/>
                <w:sz w:val="24"/>
                <w:szCs w:val="24"/>
              </w:rPr>
              <w:t xml:space="preserve">: </w:t>
            </w:r>
            <w:hyperlink r:id="rId14" w:history="1">
              <w:r w:rsidR="00F7793C" w:rsidRPr="00970DC0">
                <w:rPr>
                  <w:rStyle w:val="Hyperlink"/>
                  <w:rFonts w:ascii="Arial" w:hAnsi="Arial" w:cs="Arial"/>
                  <w:sz w:val="24"/>
                  <w:szCs w:val="24"/>
                </w:rPr>
                <w:t>https://locsu.co.uk/</w:t>
              </w:r>
            </w:hyperlink>
            <w:r w:rsidR="00F7793C">
              <w:rPr>
                <w:rStyle w:val="normaltextrun"/>
                <w:rFonts w:ascii="Arial" w:hAnsi="Arial" w:cs="Arial"/>
                <w:sz w:val="24"/>
                <w:szCs w:val="24"/>
              </w:rPr>
              <w:t xml:space="preserve"> </w:t>
            </w:r>
          </w:p>
        </w:tc>
      </w:tr>
      <w:tr w:rsidR="0065475B" w:rsidRPr="00E511CB" w14:paraId="41E6602C" w14:textId="77777777" w:rsidTr="0065475B">
        <w:trPr>
          <w:trHeight w:val="907"/>
        </w:trPr>
        <w:tc>
          <w:tcPr>
            <w:tcW w:w="4820" w:type="dxa"/>
            <w:vAlign w:val="center"/>
          </w:tcPr>
          <w:p w14:paraId="55EEFC9B" w14:textId="77777777" w:rsidR="0065475B" w:rsidRPr="00E511CB" w:rsidRDefault="0065475B" w:rsidP="00E511CB">
            <w:pPr>
              <w:spacing w:line="276" w:lineRule="auto"/>
              <w:rPr>
                <w:rFonts w:ascii="Arial" w:hAnsi="Arial" w:cs="Arial"/>
                <w:sz w:val="24"/>
                <w:szCs w:val="24"/>
              </w:rPr>
            </w:pPr>
            <w:r w:rsidRPr="00E511CB">
              <w:rPr>
                <w:rFonts w:ascii="Arial" w:hAnsi="Arial" w:cs="Arial"/>
                <w:sz w:val="24"/>
                <w:szCs w:val="24"/>
              </w:rPr>
              <w:lastRenderedPageBreak/>
              <w:t xml:space="preserve">Service delivery data such as who receives services </w:t>
            </w:r>
          </w:p>
        </w:tc>
        <w:tc>
          <w:tcPr>
            <w:tcW w:w="10915" w:type="dxa"/>
            <w:tcBorders>
              <w:top w:val="single" w:sz="6" w:space="0" w:color="auto"/>
              <w:left w:val="single" w:sz="6" w:space="0" w:color="auto"/>
              <w:bottom w:val="single" w:sz="6" w:space="0" w:color="auto"/>
              <w:right w:val="single" w:sz="6" w:space="0" w:color="auto"/>
            </w:tcBorders>
            <w:shd w:val="clear" w:color="auto" w:fill="auto"/>
            <w:vAlign w:val="center"/>
          </w:tcPr>
          <w:p w14:paraId="4C5DB49A" w14:textId="6B4E04BE" w:rsidR="0065475B" w:rsidRPr="00E511CB" w:rsidRDefault="0065475B" w:rsidP="00E511CB">
            <w:pPr>
              <w:spacing w:line="276" w:lineRule="auto"/>
              <w:rPr>
                <w:rFonts w:ascii="Arial" w:hAnsi="Arial" w:cs="Arial"/>
                <w:sz w:val="24"/>
                <w:szCs w:val="24"/>
              </w:rPr>
            </w:pPr>
            <w:r w:rsidRPr="00E511CB">
              <w:rPr>
                <w:rStyle w:val="normaltextrun"/>
                <w:rFonts w:ascii="Arial" w:hAnsi="Arial" w:cs="Arial"/>
                <w:sz w:val="24"/>
                <w:szCs w:val="24"/>
              </w:rPr>
              <w:t xml:space="preserve">Activity and outcome data including diagnosis was reviewed as part of </w:t>
            </w:r>
            <w:r w:rsidR="00F7793C">
              <w:rPr>
                <w:rStyle w:val="normaltextrun"/>
                <w:rFonts w:ascii="Arial" w:hAnsi="Arial" w:cs="Arial"/>
                <w:sz w:val="24"/>
                <w:szCs w:val="24"/>
              </w:rPr>
              <w:t>the </w:t>
            </w:r>
            <w:r w:rsidRPr="00E511CB">
              <w:rPr>
                <w:rStyle w:val="normaltextrun"/>
                <w:rFonts w:ascii="Arial" w:hAnsi="Arial" w:cs="Arial"/>
                <w:sz w:val="24"/>
                <w:szCs w:val="24"/>
              </w:rPr>
              <w:t xml:space="preserve">options review.  Further detailed data was requested from </w:t>
            </w:r>
            <w:r w:rsidR="00F7793C">
              <w:rPr>
                <w:rStyle w:val="normaltextrun"/>
                <w:rFonts w:ascii="Arial" w:hAnsi="Arial" w:cs="Arial"/>
                <w:sz w:val="24"/>
                <w:szCs w:val="24"/>
              </w:rPr>
              <w:t>the </w:t>
            </w:r>
            <w:r w:rsidRPr="00E511CB">
              <w:rPr>
                <w:rStyle w:val="normaltextrun"/>
                <w:rFonts w:ascii="Arial" w:hAnsi="Arial" w:cs="Arial"/>
                <w:sz w:val="24"/>
                <w:szCs w:val="24"/>
              </w:rPr>
              <w:t>provider. SUS data was analysed alongside provider data as well as activity presenting at A&amp;E for eye related problems.</w:t>
            </w:r>
            <w:r w:rsidRPr="00E511CB">
              <w:rPr>
                <w:rStyle w:val="eop"/>
                <w:rFonts w:ascii="Arial" w:hAnsi="Arial" w:cs="Arial"/>
                <w:sz w:val="24"/>
                <w:szCs w:val="24"/>
              </w:rPr>
              <w:t> </w:t>
            </w:r>
          </w:p>
        </w:tc>
      </w:tr>
      <w:tr w:rsidR="0065475B" w:rsidRPr="00E511CB" w14:paraId="5D790375" w14:textId="77777777" w:rsidTr="0065475B">
        <w:trPr>
          <w:trHeight w:val="907"/>
        </w:trPr>
        <w:tc>
          <w:tcPr>
            <w:tcW w:w="4820" w:type="dxa"/>
            <w:vAlign w:val="center"/>
          </w:tcPr>
          <w:p w14:paraId="3E0444DC" w14:textId="77777777" w:rsidR="0065475B" w:rsidRPr="00E511CB" w:rsidRDefault="0065475B" w:rsidP="00E511CB">
            <w:pPr>
              <w:spacing w:line="276" w:lineRule="auto"/>
              <w:rPr>
                <w:rFonts w:ascii="Arial" w:hAnsi="Arial" w:cs="Arial"/>
                <w:sz w:val="24"/>
                <w:szCs w:val="24"/>
              </w:rPr>
            </w:pPr>
            <w:r w:rsidRPr="00E511CB">
              <w:rPr>
                <w:rFonts w:ascii="Arial" w:hAnsi="Arial" w:cs="Arial"/>
                <w:sz w:val="24"/>
                <w:szCs w:val="24"/>
              </w:rPr>
              <w:t>Consultation / engagement</w:t>
            </w:r>
          </w:p>
        </w:tc>
        <w:tc>
          <w:tcPr>
            <w:tcW w:w="10915" w:type="dxa"/>
            <w:tcBorders>
              <w:top w:val="single" w:sz="6" w:space="0" w:color="auto"/>
              <w:left w:val="single" w:sz="6" w:space="0" w:color="auto"/>
              <w:bottom w:val="single" w:sz="6" w:space="0" w:color="auto"/>
              <w:right w:val="single" w:sz="6" w:space="0" w:color="auto"/>
            </w:tcBorders>
            <w:shd w:val="clear" w:color="auto" w:fill="auto"/>
            <w:vAlign w:val="center"/>
          </w:tcPr>
          <w:p w14:paraId="44D293B3" w14:textId="77337AB8" w:rsidR="0065475B" w:rsidRPr="00E511CB" w:rsidRDefault="0065475B" w:rsidP="00E511CB">
            <w:pPr>
              <w:spacing w:line="276" w:lineRule="auto"/>
              <w:rPr>
                <w:rFonts w:ascii="Arial" w:hAnsi="Arial" w:cs="Arial"/>
                <w:sz w:val="24"/>
                <w:szCs w:val="24"/>
              </w:rPr>
            </w:pPr>
            <w:r w:rsidRPr="00E511CB">
              <w:rPr>
                <w:rStyle w:val="normaltextrun"/>
                <w:rFonts w:ascii="Arial" w:hAnsi="Arial" w:cs="Arial"/>
                <w:sz w:val="24"/>
                <w:szCs w:val="24"/>
              </w:rPr>
              <w:t>CUES service patient satisfaction survey results</w:t>
            </w:r>
            <w:r w:rsidRPr="00E511CB">
              <w:rPr>
                <w:rStyle w:val="eop"/>
                <w:rFonts w:ascii="Arial" w:hAnsi="Arial" w:cs="Arial"/>
                <w:sz w:val="24"/>
                <w:szCs w:val="24"/>
              </w:rPr>
              <w:t> </w:t>
            </w:r>
          </w:p>
        </w:tc>
      </w:tr>
      <w:tr w:rsidR="0065475B" w:rsidRPr="00E511CB" w14:paraId="36C17288" w14:textId="77777777" w:rsidTr="0065475B">
        <w:trPr>
          <w:trHeight w:val="907"/>
        </w:trPr>
        <w:tc>
          <w:tcPr>
            <w:tcW w:w="4820" w:type="dxa"/>
            <w:vAlign w:val="center"/>
          </w:tcPr>
          <w:p w14:paraId="068679A5" w14:textId="72344703" w:rsidR="0065475B" w:rsidRPr="00E511CB" w:rsidRDefault="0065475B" w:rsidP="00E511CB">
            <w:pPr>
              <w:spacing w:line="276" w:lineRule="auto"/>
              <w:rPr>
                <w:rFonts w:ascii="Arial" w:hAnsi="Arial" w:cs="Arial"/>
                <w:sz w:val="24"/>
                <w:szCs w:val="24"/>
              </w:rPr>
            </w:pPr>
            <w:r w:rsidRPr="00E511CB">
              <w:rPr>
                <w:rFonts w:ascii="Arial" w:hAnsi="Arial" w:cs="Arial"/>
                <w:sz w:val="24"/>
                <w:szCs w:val="24"/>
              </w:rPr>
              <w:t>Experience of care intelligence, knowledge, and insight (complaints, compliments, PALS, National and Local Surveys, Friends and Family Test, consultation outcomes)</w:t>
            </w:r>
          </w:p>
        </w:tc>
        <w:tc>
          <w:tcPr>
            <w:tcW w:w="10915" w:type="dxa"/>
            <w:tcBorders>
              <w:top w:val="single" w:sz="6" w:space="0" w:color="auto"/>
              <w:left w:val="single" w:sz="6" w:space="0" w:color="auto"/>
              <w:bottom w:val="single" w:sz="6" w:space="0" w:color="auto"/>
              <w:right w:val="single" w:sz="6" w:space="0" w:color="auto"/>
            </w:tcBorders>
            <w:shd w:val="clear" w:color="auto" w:fill="auto"/>
            <w:vAlign w:val="center"/>
          </w:tcPr>
          <w:p w14:paraId="6FF5761F" w14:textId="0CF7EA4B" w:rsidR="0065475B" w:rsidRPr="00E511CB" w:rsidRDefault="0065475B" w:rsidP="00E511CB">
            <w:pPr>
              <w:spacing w:line="276" w:lineRule="auto"/>
              <w:rPr>
                <w:rFonts w:ascii="Arial" w:hAnsi="Arial" w:cs="Arial"/>
                <w:sz w:val="24"/>
                <w:szCs w:val="24"/>
              </w:rPr>
            </w:pPr>
            <w:r w:rsidRPr="00E511CB">
              <w:rPr>
                <w:rStyle w:val="normaltextrun"/>
                <w:rFonts w:ascii="Arial" w:hAnsi="Arial" w:cs="Arial"/>
                <w:sz w:val="24"/>
                <w:szCs w:val="24"/>
              </w:rPr>
              <w:t>Quarterly details of CUES complaints are received and reviewed within contract monitoring information.</w:t>
            </w:r>
            <w:r w:rsidRPr="00E511CB">
              <w:rPr>
                <w:rStyle w:val="eop"/>
                <w:rFonts w:ascii="Arial" w:hAnsi="Arial" w:cs="Arial"/>
                <w:sz w:val="24"/>
                <w:szCs w:val="24"/>
              </w:rPr>
              <w:t> </w:t>
            </w:r>
          </w:p>
        </w:tc>
      </w:tr>
      <w:tr w:rsidR="0065475B" w:rsidRPr="00E511CB" w14:paraId="0AA660FE" w14:textId="77777777" w:rsidTr="0065475B">
        <w:trPr>
          <w:trHeight w:val="907"/>
        </w:trPr>
        <w:tc>
          <w:tcPr>
            <w:tcW w:w="4820" w:type="dxa"/>
            <w:vAlign w:val="center"/>
          </w:tcPr>
          <w:p w14:paraId="36539B35" w14:textId="77777777" w:rsidR="0065475B" w:rsidRPr="00E511CB" w:rsidRDefault="0065475B" w:rsidP="00E511CB">
            <w:pPr>
              <w:spacing w:line="276" w:lineRule="auto"/>
              <w:rPr>
                <w:rFonts w:ascii="Arial" w:hAnsi="Arial" w:cs="Arial"/>
                <w:sz w:val="24"/>
                <w:szCs w:val="24"/>
              </w:rPr>
            </w:pPr>
            <w:r w:rsidRPr="00E511CB">
              <w:rPr>
                <w:rFonts w:ascii="Arial" w:hAnsi="Arial" w:cs="Arial"/>
                <w:sz w:val="24"/>
                <w:szCs w:val="24"/>
              </w:rPr>
              <w:t xml:space="preserve">Other </w:t>
            </w:r>
          </w:p>
        </w:tc>
        <w:tc>
          <w:tcPr>
            <w:tcW w:w="10915" w:type="dxa"/>
            <w:tcBorders>
              <w:top w:val="single" w:sz="6" w:space="0" w:color="auto"/>
              <w:left w:val="single" w:sz="6" w:space="0" w:color="auto"/>
              <w:bottom w:val="single" w:sz="6" w:space="0" w:color="auto"/>
              <w:right w:val="single" w:sz="6" w:space="0" w:color="auto"/>
            </w:tcBorders>
            <w:shd w:val="clear" w:color="auto" w:fill="auto"/>
            <w:vAlign w:val="center"/>
          </w:tcPr>
          <w:p w14:paraId="407604E3" w14:textId="6704E490" w:rsidR="0065475B" w:rsidRPr="00E511CB" w:rsidRDefault="0065475B" w:rsidP="00E511CB">
            <w:pPr>
              <w:spacing w:line="276" w:lineRule="auto"/>
              <w:rPr>
                <w:rFonts w:ascii="Arial" w:hAnsi="Arial" w:cs="Arial"/>
                <w:sz w:val="24"/>
                <w:szCs w:val="24"/>
              </w:rPr>
            </w:pPr>
            <w:r w:rsidRPr="00E511CB">
              <w:rPr>
                <w:rStyle w:val="normaltextrun"/>
                <w:rFonts w:ascii="Arial" w:hAnsi="Arial" w:cs="Arial"/>
                <w:color w:val="000000"/>
                <w:sz w:val="24"/>
                <w:szCs w:val="24"/>
              </w:rPr>
              <w:t>Finance</w:t>
            </w:r>
            <w:r w:rsidR="00F7793C">
              <w:rPr>
                <w:rStyle w:val="normaltextrun"/>
                <w:rFonts w:ascii="Arial" w:hAnsi="Arial" w:cs="Arial"/>
                <w:color w:val="000000"/>
                <w:sz w:val="24"/>
                <w:szCs w:val="24"/>
              </w:rPr>
              <w:t>-</w:t>
            </w:r>
            <w:r w:rsidRPr="00E511CB">
              <w:rPr>
                <w:rStyle w:val="normaltextrun"/>
                <w:rFonts w:ascii="Arial" w:hAnsi="Arial" w:cs="Arial"/>
                <w:color w:val="000000"/>
                <w:sz w:val="24"/>
                <w:szCs w:val="24"/>
              </w:rPr>
              <w:t xml:space="preserve">based CUES activity is received monthly, this has been overtrading on its contracted indicative activity plan and overtraded significantly in </w:t>
            </w:r>
            <w:r w:rsidR="00F7793C">
              <w:rPr>
                <w:rStyle w:val="normaltextrun"/>
                <w:rFonts w:ascii="Arial" w:hAnsi="Arial" w:cs="Arial"/>
                <w:color w:val="000000"/>
                <w:sz w:val="24"/>
                <w:szCs w:val="24"/>
              </w:rPr>
              <w:t>20</w:t>
            </w:r>
            <w:r w:rsidRPr="00E511CB">
              <w:rPr>
                <w:rStyle w:val="normaltextrun"/>
                <w:rFonts w:ascii="Arial" w:hAnsi="Arial" w:cs="Arial"/>
                <w:color w:val="000000"/>
                <w:sz w:val="24"/>
                <w:szCs w:val="24"/>
              </w:rPr>
              <w:t>24</w:t>
            </w:r>
            <w:r w:rsidR="00F7793C">
              <w:rPr>
                <w:rStyle w:val="normaltextrun"/>
                <w:rFonts w:ascii="Arial" w:hAnsi="Arial" w:cs="Arial"/>
                <w:color w:val="000000"/>
                <w:sz w:val="24"/>
                <w:szCs w:val="24"/>
              </w:rPr>
              <w:t xml:space="preserve"> </w:t>
            </w:r>
            <w:r w:rsidRPr="00E511CB">
              <w:rPr>
                <w:rStyle w:val="normaltextrun"/>
                <w:rFonts w:ascii="Arial" w:hAnsi="Arial" w:cs="Arial"/>
                <w:color w:val="000000"/>
                <w:sz w:val="24"/>
                <w:szCs w:val="24"/>
              </w:rPr>
              <w:t>/</w:t>
            </w:r>
            <w:r w:rsidR="00F7793C">
              <w:rPr>
                <w:rStyle w:val="normaltextrun"/>
                <w:rFonts w:ascii="Arial" w:hAnsi="Arial" w:cs="Arial"/>
                <w:color w:val="000000"/>
                <w:sz w:val="24"/>
                <w:szCs w:val="24"/>
              </w:rPr>
              <w:t xml:space="preserve"> 20</w:t>
            </w:r>
            <w:r w:rsidRPr="00E511CB">
              <w:rPr>
                <w:rStyle w:val="normaltextrun"/>
                <w:rFonts w:ascii="Arial" w:hAnsi="Arial" w:cs="Arial"/>
                <w:color w:val="000000"/>
                <w:sz w:val="24"/>
                <w:szCs w:val="24"/>
              </w:rPr>
              <w:t>25. During January 2024</w:t>
            </w:r>
            <w:r w:rsidR="00F7793C">
              <w:rPr>
                <w:rStyle w:val="normaltextrun"/>
                <w:rFonts w:ascii="Arial" w:hAnsi="Arial" w:cs="Arial"/>
                <w:color w:val="000000"/>
                <w:sz w:val="24"/>
                <w:szCs w:val="24"/>
              </w:rPr>
              <w:t>,</w:t>
            </w:r>
            <w:r w:rsidRPr="00E511CB">
              <w:rPr>
                <w:rStyle w:val="normaltextrun"/>
                <w:rFonts w:ascii="Arial" w:hAnsi="Arial" w:cs="Arial"/>
                <w:color w:val="000000"/>
                <w:sz w:val="24"/>
                <w:szCs w:val="24"/>
              </w:rPr>
              <w:t xml:space="preserve"> we have had discussions on the growth in activity and initiatives to manage this. In addition, as mentioned above, a review of the service has been undertaken which has been supported by information provided by </w:t>
            </w:r>
            <w:r w:rsidR="00F7793C">
              <w:rPr>
                <w:rStyle w:val="normaltextrun"/>
                <w:rFonts w:ascii="Arial" w:hAnsi="Arial" w:cs="Arial"/>
                <w:color w:val="000000"/>
                <w:sz w:val="24"/>
                <w:szCs w:val="24"/>
              </w:rPr>
              <w:t>the </w:t>
            </w:r>
            <w:r w:rsidRPr="00E511CB">
              <w:rPr>
                <w:rStyle w:val="normaltextrun"/>
                <w:rFonts w:ascii="Arial" w:hAnsi="Arial" w:cs="Arial"/>
                <w:color w:val="000000"/>
                <w:sz w:val="24"/>
                <w:szCs w:val="24"/>
              </w:rPr>
              <w:t>lead provider. A paper was taken to the ICB (Leeds Office) EMT setting out contracting options for 2024</w:t>
            </w:r>
            <w:r w:rsidR="00F7793C">
              <w:rPr>
                <w:rStyle w:val="normaltextrun"/>
                <w:rFonts w:ascii="Arial" w:hAnsi="Arial" w:cs="Arial"/>
                <w:color w:val="000000"/>
                <w:sz w:val="24"/>
                <w:szCs w:val="24"/>
              </w:rPr>
              <w:t xml:space="preserve"> </w:t>
            </w:r>
            <w:r w:rsidRPr="00E511CB">
              <w:rPr>
                <w:rStyle w:val="normaltextrun"/>
                <w:rFonts w:ascii="Arial" w:hAnsi="Arial" w:cs="Arial"/>
                <w:color w:val="000000"/>
                <w:sz w:val="24"/>
                <w:szCs w:val="24"/>
              </w:rPr>
              <w:t>/</w:t>
            </w:r>
            <w:r w:rsidR="00F7793C">
              <w:rPr>
                <w:rStyle w:val="normaltextrun"/>
                <w:rFonts w:ascii="Arial" w:hAnsi="Arial" w:cs="Arial"/>
                <w:color w:val="000000"/>
                <w:sz w:val="24"/>
                <w:szCs w:val="24"/>
              </w:rPr>
              <w:t xml:space="preserve"> 20</w:t>
            </w:r>
            <w:r w:rsidRPr="00E511CB">
              <w:rPr>
                <w:rStyle w:val="normaltextrun"/>
                <w:rFonts w:ascii="Arial" w:hAnsi="Arial" w:cs="Arial"/>
                <w:color w:val="000000"/>
                <w:sz w:val="24"/>
                <w:szCs w:val="24"/>
              </w:rPr>
              <w:t>25. Unfortunately, in view of the limited resources and prioritisation of available commissioning spend for next year, the decision was made to not re-contract with PES.</w:t>
            </w:r>
            <w:r w:rsidRPr="00E511CB">
              <w:rPr>
                <w:rStyle w:val="eop"/>
                <w:rFonts w:ascii="Arial" w:hAnsi="Arial" w:cs="Arial"/>
                <w:color w:val="000000"/>
                <w:sz w:val="24"/>
                <w:szCs w:val="24"/>
              </w:rPr>
              <w:t> </w:t>
            </w:r>
          </w:p>
        </w:tc>
      </w:tr>
    </w:tbl>
    <w:p w14:paraId="50FB41FD" w14:textId="77777777" w:rsidR="00E24404" w:rsidRPr="00E511CB" w:rsidRDefault="00E24404" w:rsidP="00E511CB">
      <w:pPr>
        <w:spacing w:after="0" w:line="276" w:lineRule="auto"/>
        <w:rPr>
          <w:rFonts w:ascii="Arial" w:hAnsi="Arial" w:cs="Arial"/>
        </w:rPr>
      </w:pPr>
    </w:p>
    <w:p w14:paraId="11675C55" w14:textId="77777777" w:rsidR="00DB36F5" w:rsidRPr="00E511CB" w:rsidRDefault="00DB36F5" w:rsidP="00E511CB">
      <w:pPr>
        <w:spacing w:after="0" w:line="276" w:lineRule="auto"/>
        <w:rPr>
          <w:rFonts w:ascii="Arial" w:hAnsi="Arial" w:cs="Arial"/>
        </w:rPr>
      </w:pPr>
    </w:p>
    <w:p w14:paraId="2C38ACB1" w14:textId="77777777" w:rsidR="00DB36F5" w:rsidRPr="00E511CB" w:rsidRDefault="00DB36F5" w:rsidP="00E511CB">
      <w:pPr>
        <w:spacing w:after="0" w:line="276" w:lineRule="auto"/>
        <w:rPr>
          <w:rFonts w:ascii="Arial" w:hAnsi="Arial" w:cs="Arial"/>
        </w:rPr>
      </w:pPr>
    </w:p>
    <w:p w14:paraId="3312AEA6" w14:textId="77777777" w:rsidR="00DB36F5" w:rsidRPr="00E511CB" w:rsidRDefault="00DB36F5" w:rsidP="00E511CB">
      <w:pPr>
        <w:spacing w:after="0" w:line="276" w:lineRule="auto"/>
        <w:rPr>
          <w:rFonts w:ascii="Arial" w:hAnsi="Arial" w:cs="Arial"/>
        </w:rPr>
      </w:pPr>
    </w:p>
    <w:p w14:paraId="46C5D5A6" w14:textId="77777777" w:rsidR="00DB36F5" w:rsidRPr="00E511CB" w:rsidRDefault="00DB36F5" w:rsidP="00E511CB">
      <w:pPr>
        <w:spacing w:after="0" w:line="276" w:lineRule="auto"/>
        <w:rPr>
          <w:rFonts w:ascii="Arial" w:hAnsi="Arial" w:cs="Arial"/>
        </w:rPr>
      </w:pPr>
    </w:p>
    <w:p w14:paraId="1C6B26F1" w14:textId="77777777" w:rsidR="00DB36F5" w:rsidRPr="00E511CB" w:rsidRDefault="00DB36F5" w:rsidP="00E511CB">
      <w:pPr>
        <w:spacing w:after="0" w:line="276" w:lineRule="auto"/>
        <w:rPr>
          <w:rFonts w:ascii="Arial" w:hAnsi="Arial" w:cs="Arial"/>
        </w:rPr>
      </w:pPr>
    </w:p>
    <w:p w14:paraId="03F83370" w14:textId="77777777" w:rsidR="00DB36F5" w:rsidRPr="00E511CB" w:rsidRDefault="00DB36F5" w:rsidP="00E511CB">
      <w:pPr>
        <w:spacing w:after="0" w:line="276" w:lineRule="auto"/>
        <w:rPr>
          <w:rFonts w:ascii="Arial" w:hAnsi="Arial" w:cs="Arial"/>
        </w:rPr>
      </w:pPr>
    </w:p>
    <w:p w14:paraId="3D7EB684" w14:textId="77777777" w:rsidR="00DB36F5" w:rsidRPr="00E511CB" w:rsidRDefault="00DB36F5" w:rsidP="00E511CB">
      <w:pPr>
        <w:spacing w:after="0" w:line="276" w:lineRule="auto"/>
        <w:rPr>
          <w:rFonts w:ascii="Arial" w:hAnsi="Arial" w:cs="Arial"/>
        </w:rPr>
      </w:pPr>
    </w:p>
    <w:p w14:paraId="6D8FD75D" w14:textId="77777777" w:rsidR="00DB36F5" w:rsidRPr="00E511CB" w:rsidRDefault="00DB36F5" w:rsidP="00E511CB">
      <w:pPr>
        <w:spacing w:after="0" w:line="276" w:lineRule="auto"/>
        <w:rPr>
          <w:rFonts w:ascii="Arial" w:hAnsi="Arial" w:cs="Arial"/>
        </w:rPr>
      </w:pPr>
    </w:p>
    <w:p w14:paraId="111280D6" w14:textId="77777777" w:rsidR="00DB36F5" w:rsidRPr="00E511CB" w:rsidRDefault="00DB36F5" w:rsidP="00E511CB">
      <w:pPr>
        <w:spacing w:after="0" w:line="276" w:lineRule="auto"/>
        <w:rPr>
          <w:rFonts w:ascii="Arial" w:hAnsi="Arial" w:cs="Arial"/>
        </w:rPr>
      </w:pPr>
    </w:p>
    <w:p w14:paraId="65C7EBB9" w14:textId="31C24CB7" w:rsidR="00E24404" w:rsidRPr="00E511CB" w:rsidRDefault="00E24404" w:rsidP="00E511CB">
      <w:pPr>
        <w:pStyle w:val="Heading2"/>
      </w:pPr>
      <w:r w:rsidRPr="00E511CB">
        <w:lastRenderedPageBreak/>
        <w:t xml:space="preserve">G. Impact Assessment: Quality, Equality, Health Inequalities, Safeguarding </w:t>
      </w:r>
    </w:p>
    <w:p w14:paraId="1FD0D71C" w14:textId="77777777" w:rsidR="00E24404" w:rsidRPr="00E511CB" w:rsidRDefault="00E24404" w:rsidP="00E511CB">
      <w:pPr>
        <w:spacing w:before="60" w:after="120" w:line="276" w:lineRule="auto"/>
        <w:rPr>
          <w:rFonts w:ascii="Arial" w:hAnsi="Arial" w:cs="Arial"/>
          <w:sz w:val="24"/>
          <w:szCs w:val="24"/>
        </w:rPr>
      </w:pPr>
      <w:r w:rsidRPr="00E511CB">
        <w:rPr>
          <w:rFonts w:ascii="Arial" w:hAnsi="Arial" w:cs="Arial"/>
          <w:sz w:val="24"/>
          <w:szCs w:val="24"/>
        </w:rPr>
        <w:t xml:space="preserve">What is the potential impact on quality of the proposed change? Outline the expected outcomes and who is intended to benefit.  </w:t>
      </w:r>
    </w:p>
    <w:p w14:paraId="41AB03CE" w14:textId="0E20EAA3" w:rsidR="00E24404" w:rsidRPr="00E511CB" w:rsidRDefault="00E24404" w:rsidP="00E511CB">
      <w:pPr>
        <w:spacing w:before="60" w:after="120" w:line="276" w:lineRule="auto"/>
        <w:rPr>
          <w:rFonts w:ascii="Arial" w:hAnsi="Arial" w:cs="Arial"/>
          <w:sz w:val="24"/>
          <w:szCs w:val="24"/>
        </w:rPr>
      </w:pPr>
      <w:r w:rsidRPr="00E511CB">
        <w:rPr>
          <w:rFonts w:ascii="Arial" w:hAnsi="Arial" w:cs="Arial"/>
          <w:sz w:val="24"/>
          <w:szCs w:val="24"/>
        </w:rPr>
        <w:t xml:space="preserve">Include all potential impacts (positive, negative, or neutral).  </w:t>
      </w:r>
    </w:p>
    <w:p w14:paraId="6D00CE3F" w14:textId="3B5B1747" w:rsidR="005E3667" w:rsidRPr="00E511CB" w:rsidRDefault="00E24404" w:rsidP="00E511CB">
      <w:pPr>
        <w:spacing w:after="0" w:line="276" w:lineRule="auto"/>
        <w:rPr>
          <w:rFonts w:ascii="Arial" w:hAnsi="Arial" w:cs="Arial"/>
          <w:sz w:val="24"/>
          <w:szCs w:val="24"/>
        </w:rPr>
      </w:pPr>
      <w:r w:rsidRPr="00E511CB">
        <w:rPr>
          <w:rFonts w:ascii="Arial" w:hAnsi="Arial" w:cs="Arial"/>
          <w:sz w:val="24"/>
          <w:szCs w:val="24"/>
        </w:rPr>
        <w:t>For negative impacts, list the action that will be taken in mitigation.</w:t>
      </w:r>
      <w:r w:rsidRPr="00E511CB">
        <w:rPr>
          <w:rFonts w:ascii="Arial" w:hAnsi="Arial" w:cs="Arial"/>
          <w:b/>
          <w:bCs/>
          <w:sz w:val="24"/>
          <w:szCs w:val="24"/>
        </w:rPr>
        <w:t xml:space="preserve"> </w:t>
      </w:r>
      <w:r w:rsidRPr="00E511CB">
        <w:rPr>
          <w:rFonts w:ascii="Arial" w:hAnsi="Arial" w:cs="Arial"/>
          <w:sz w:val="24"/>
          <w:szCs w:val="24"/>
        </w:rPr>
        <w:t xml:space="preserve">See guidance notes </w:t>
      </w:r>
      <w:r w:rsidR="00FD4420">
        <w:rPr>
          <w:rFonts w:ascii="Arial" w:hAnsi="Arial" w:cs="Arial"/>
          <w:sz w:val="24"/>
          <w:szCs w:val="24"/>
        </w:rPr>
        <w:t>in the appendix</w:t>
      </w:r>
      <w:r w:rsidRPr="00E511CB">
        <w:rPr>
          <w:rFonts w:ascii="Arial" w:hAnsi="Arial" w:cs="Arial"/>
          <w:sz w:val="24"/>
          <w:szCs w:val="24"/>
        </w:rPr>
        <w:t>.</w:t>
      </w:r>
    </w:p>
    <w:p w14:paraId="59FBB27E" w14:textId="77777777" w:rsidR="00E24404" w:rsidRPr="00E511CB" w:rsidRDefault="00E24404" w:rsidP="00E511CB">
      <w:pPr>
        <w:spacing w:after="0" w:line="276" w:lineRule="auto"/>
        <w:rPr>
          <w:rFonts w:ascii="Arial" w:hAnsi="Arial" w:cs="Arial"/>
        </w:rPr>
      </w:pPr>
    </w:p>
    <w:tbl>
      <w:tblPr>
        <w:tblStyle w:val="TableGrid"/>
        <w:tblW w:w="15740" w:type="dxa"/>
        <w:tblInd w:w="-147" w:type="dxa"/>
        <w:tblLook w:val="04A0" w:firstRow="1" w:lastRow="0" w:firstColumn="1" w:lastColumn="0" w:noHBand="0" w:noVBand="1"/>
      </w:tblPr>
      <w:tblGrid>
        <w:gridCol w:w="4054"/>
        <w:gridCol w:w="4966"/>
        <w:gridCol w:w="2826"/>
        <w:gridCol w:w="3894"/>
      </w:tblGrid>
      <w:tr w:rsidR="00785EB0" w:rsidRPr="00E511CB" w14:paraId="7F3B18EE" w14:textId="77777777" w:rsidTr="1D76E304">
        <w:trPr>
          <w:tblHeader/>
        </w:trPr>
        <w:tc>
          <w:tcPr>
            <w:tcW w:w="4054" w:type="dxa"/>
            <w:shd w:val="clear" w:color="auto" w:fill="D9D9D9" w:themeFill="background1" w:themeFillShade="D9"/>
            <w:vAlign w:val="center"/>
          </w:tcPr>
          <w:p w14:paraId="0C2717C4" w14:textId="77777777" w:rsidR="00785EB0" w:rsidRPr="00E511CB" w:rsidRDefault="00785EB0" w:rsidP="00E511CB">
            <w:pPr>
              <w:spacing w:before="240" w:line="276" w:lineRule="auto"/>
              <w:rPr>
                <w:rFonts w:ascii="Arial" w:hAnsi="Arial" w:cs="Arial"/>
                <w:b/>
                <w:bCs/>
                <w:sz w:val="24"/>
                <w:szCs w:val="24"/>
              </w:rPr>
            </w:pPr>
            <w:r w:rsidRPr="00E511CB">
              <w:rPr>
                <w:rFonts w:ascii="Arial" w:hAnsi="Arial" w:cs="Arial"/>
                <w:b/>
                <w:bCs/>
                <w:sz w:val="24"/>
                <w:szCs w:val="24"/>
              </w:rPr>
              <w:t>Quality Domain</w:t>
            </w:r>
          </w:p>
          <w:p w14:paraId="52C7759F" w14:textId="77777777" w:rsidR="00785EB0" w:rsidRPr="00E511CB" w:rsidRDefault="00785EB0" w:rsidP="00E511CB">
            <w:pPr>
              <w:spacing w:before="60" w:line="276" w:lineRule="auto"/>
              <w:rPr>
                <w:rFonts w:ascii="Arial" w:hAnsi="Arial" w:cs="Arial"/>
                <w:sz w:val="24"/>
                <w:szCs w:val="24"/>
              </w:rPr>
            </w:pPr>
            <w:r w:rsidRPr="00E511CB">
              <w:rPr>
                <w:rFonts w:ascii="Arial" w:hAnsi="Arial" w:cs="Arial"/>
                <w:sz w:val="24"/>
                <w:szCs w:val="24"/>
              </w:rPr>
              <w:t>The list in each domain is not exhaustive; it is illustrative of the type of impact that should be considered. When describing impacts; use words that you consider are meaningful)</w:t>
            </w:r>
          </w:p>
        </w:tc>
        <w:tc>
          <w:tcPr>
            <w:tcW w:w="4966" w:type="dxa"/>
            <w:shd w:val="clear" w:color="auto" w:fill="D9D9D9" w:themeFill="background1" w:themeFillShade="D9"/>
            <w:vAlign w:val="center"/>
          </w:tcPr>
          <w:p w14:paraId="48F8302D" w14:textId="60B220A4" w:rsidR="00785EB0" w:rsidRPr="00E511CB" w:rsidRDefault="00785EB0" w:rsidP="00E511CB">
            <w:pPr>
              <w:spacing w:before="240" w:line="276" w:lineRule="auto"/>
              <w:rPr>
                <w:rFonts w:ascii="Arial" w:hAnsi="Arial" w:cs="Arial"/>
                <w:b/>
                <w:bCs/>
                <w:sz w:val="24"/>
                <w:szCs w:val="24"/>
              </w:rPr>
            </w:pPr>
            <w:r w:rsidRPr="00E511CB">
              <w:rPr>
                <w:rFonts w:ascii="Arial" w:hAnsi="Arial" w:cs="Arial"/>
                <w:b/>
                <w:bCs/>
                <w:sz w:val="24"/>
                <w:szCs w:val="24"/>
              </w:rPr>
              <w:t>Quality elements</w:t>
            </w:r>
            <w:r w:rsidR="00E24404" w:rsidRPr="00E511CB">
              <w:rPr>
                <w:rFonts w:ascii="Arial" w:hAnsi="Arial" w:cs="Arial"/>
                <w:b/>
                <w:bCs/>
                <w:sz w:val="24"/>
                <w:szCs w:val="24"/>
              </w:rPr>
              <w:t xml:space="preserve"> and d</w:t>
            </w:r>
            <w:r w:rsidRPr="00E511CB">
              <w:rPr>
                <w:rFonts w:ascii="Arial" w:hAnsi="Arial" w:cs="Arial"/>
                <w:b/>
                <w:bCs/>
                <w:sz w:val="24"/>
                <w:szCs w:val="24"/>
              </w:rPr>
              <w:t>escription of impact</w:t>
            </w:r>
          </w:p>
          <w:p w14:paraId="745CF8E6" w14:textId="77777777" w:rsidR="00785EB0" w:rsidRPr="00E511CB" w:rsidRDefault="00785EB0" w:rsidP="00E511CB">
            <w:pPr>
              <w:spacing w:before="60" w:line="276" w:lineRule="auto"/>
              <w:rPr>
                <w:rFonts w:ascii="Arial" w:hAnsi="Arial" w:cs="Arial"/>
                <w:sz w:val="24"/>
                <w:szCs w:val="24"/>
              </w:rPr>
            </w:pPr>
            <w:r w:rsidRPr="00E511CB">
              <w:rPr>
                <w:rFonts w:ascii="Arial" w:hAnsi="Arial" w:cs="Arial"/>
                <w:sz w:val="24"/>
                <w:szCs w:val="24"/>
              </w:rPr>
              <w:t>Where appropriate provide information about the proposed or current service that contextualises the impact. (Quantify where possible, e.g. number of patients affected)</w:t>
            </w:r>
          </w:p>
          <w:p w14:paraId="2DC5857E" w14:textId="0E5D185A" w:rsidR="00785EB0" w:rsidRPr="00E511CB" w:rsidRDefault="00785EB0" w:rsidP="00E511CB">
            <w:pPr>
              <w:spacing w:before="60" w:line="276" w:lineRule="auto"/>
              <w:rPr>
                <w:rFonts w:ascii="Arial" w:hAnsi="Arial" w:cs="Arial"/>
                <w:b/>
                <w:bCs/>
                <w:sz w:val="24"/>
                <w:szCs w:val="24"/>
              </w:rPr>
            </w:pPr>
            <w:r w:rsidRPr="00E511CB">
              <w:rPr>
                <w:rFonts w:ascii="Arial" w:hAnsi="Arial" w:cs="Arial"/>
                <w:sz w:val="24"/>
                <w:szCs w:val="24"/>
              </w:rPr>
              <w:t xml:space="preserve">(List </w:t>
            </w:r>
            <w:r w:rsidR="00E24404" w:rsidRPr="00E511CB">
              <w:rPr>
                <w:rFonts w:ascii="Arial" w:hAnsi="Arial" w:cs="Arial"/>
                <w:sz w:val="24"/>
                <w:szCs w:val="24"/>
              </w:rPr>
              <w:t>and</w:t>
            </w:r>
            <w:r w:rsidRPr="00E511CB">
              <w:rPr>
                <w:rFonts w:ascii="Arial" w:hAnsi="Arial" w:cs="Arial"/>
                <w:sz w:val="24"/>
                <w:szCs w:val="24"/>
              </w:rPr>
              <w:t xml:space="preserve"> number if more than one in each domain)</w:t>
            </w:r>
          </w:p>
        </w:tc>
        <w:tc>
          <w:tcPr>
            <w:tcW w:w="2826" w:type="dxa"/>
            <w:shd w:val="clear" w:color="auto" w:fill="D9D9D9" w:themeFill="background1" w:themeFillShade="D9"/>
            <w:vAlign w:val="center"/>
          </w:tcPr>
          <w:p w14:paraId="2929BAEB" w14:textId="667A42CE" w:rsidR="00785EB0" w:rsidRPr="00E511CB" w:rsidRDefault="00785EB0" w:rsidP="00E511CB">
            <w:pPr>
              <w:spacing w:before="240" w:line="276" w:lineRule="auto"/>
              <w:rPr>
                <w:rFonts w:ascii="Arial" w:hAnsi="Arial" w:cs="Arial"/>
                <w:b/>
                <w:bCs/>
                <w:sz w:val="24"/>
                <w:szCs w:val="24"/>
              </w:rPr>
            </w:pPr>
            <w:r w:rsidRPr="00E511CB">
              <w:rPr>
                <w:rFonts w:ascii="Arial" w:hAnsi="Arial" w:cs="Arial"/>
                <w:b/>
                <w:bCs/>
                <w:sz w:val="24"/>
                <w:szCs w:val="24"/>
              </w:rPr>
              <w:t>Impact: Positive / Negative / Neutral &amp; score</w:t>
            </w:r>
            <w:r w:rsidRPr="00E511CB">
              <w:rPr>
                <w:rFonts w:ascii="Arial" w:hAnsi="Arial" w:cs="Arial"/>
                <w:b/>
                <w:bCs/>
                <w:sz w:val="24"/>
                <w:szCs w:val="24"/>
              </w:rPr>
              <w:br/>
            </w:r>
            <w:r w:rsidRPr="00E511CB">
              <w:rPr>
                <w:rFonts w:ascii="Arial" w:hAnsi="Arial" w:cs="Arial"/>
                <w:sz w:val="24"/>
                <w:szCs w:val="24"/>
              </w:rPr>
              <w:t>(Assess each impact using the</w:t>
            </w:r>
            <w:r w:rsidRPr="00E511CB">
              <w:rPr>
                <w:rFonts w:ascii="Arial" w:hAnsi="Arial" w:cs="Arial"/>
                <w:b/>
                <w:bCs/>
                <w:sz w:val="24"/>
                <w:szCs w:val="24"/>
              </w:rPr>
              <w:t xml:space="preserve"> </w:t>
            </w:r>
            <w:hyperlink w:anchor="_Appendix_A:_Impact" w:history="1">
              <w:r w:rsidRPr="00E511CB">
                <w:rPr>
                  <w:rStyle w:val="Hyperlink"/>
                  <w:rFonts w:ascii="Arial" w:hAnsi="Arial" w:cs="Arial"/>
                  <w:color w:val="auto"/>
                  <w:sz w:val="24"/>
                  <w:szCs w:val="24"/>
                  <w:u w:val="none"/>
                </w:rPr>
                <w:t>Impact Matrix</w:t>
              </w:r>
            </w:hyperlink>
            <w:r w:rsidRPr="00E511CB">
              <w:rPr>
                <w:rFonts w:ascii="Arial" w:hAnsi="Arial" w:cs="Arial"/>
                <w:sz w:val="24"/>
                <w:szCs w:val="24"/>
              </w:rPr>
              <w:t>; colour cell RAG)</w:t>
            </w:r>
          </w:p>
        </w:tc>
        <w:tc>
          <w:tcPr>
            <w:tcW w:w="3894" w:type="dxa"/>
            <w:shd w:val="clear" w:color="auto" w:fill="D9D9D9" w:themeFill="background1" w:themeFillShade="D9"/>
            <w:vAlign w:val="center"/>
          </w:tcPr>
          <w:p w14:paraId="757BE0CC" w14:textId="77777777" w:rsidR="00EB2B0A" w:rsidRPr="00E511CB" w:rsidRDefault="00785EB0" w:rsidP="00E511CB">
            <w:pPr>
              <w:spacing w:before="240" w:line="276" w:lineRule="auto"/>
              <w:rPr>
                <w:rFonts w:ascii="Arial" w:hAnsi="Arial" w:cs="Arial"/>
                <w:b/>
                <w:bCs/>
                <w:sz w:val="24"/>
                <w:szCs w:val="24"/>
              </w:rPr>
            </w:pPr>
            <w:r w:rsidRPr="00E511CB">
              <w:rPr>
                <w:rFonts w:ascii="Arial" w:hAnsi="Arial" w:cs="Arial"/>
                <w:b/>
                <w:bCs/>
                <w:sz w:val="24"/>
                <w:szCs w:val="24"/>
              </w:rPr>
              <w:t>What action will you take to mitigate any negative impact?</w:t>
            </w:r>
          </w:p>
          <w:p w14:paraId="615A877E" w14:textId="50F2886C" w:rsidR="00EB2B0A" w:rsidRPr="00E511CB" w:rsidRDefault="00EB2B0A" w:rsidP="00E511CB">
            <w:pPr>
              <w:spacing w:before="60" w:line="276" w:lineRule="auto"/>
              <w:rPr>
                <w:rFonts w:ascii="Arial" w:hAnsi="Arial" w:cs="Arial"/>
                <w:sz w:val="24"/>
                <w:szCs w:val="24"/>
              </w:rPr>
            </w:pPr>
            <w:r w:rsidRPr="00E511CB">
              <w:rPr>
                <w:rFonts w:ascii="Arial" w:hAnsi="Arial" w:cs="Arial"/>
                <w:sz w:val="24"/>
                <w:szCs w:val="24"/>
              </w:rPr>
              <w:t>How could the impacts and</w:t>
            </w:r>
            <w:r w:rsidR="00E24404" w:rsidRPr="00E511CB">
              <w:rPr>
                <w:rFonts w:ascii="Arial" w:hAnsi="Arial" w:cs="Arial"/>
                <w:sz w:val="24"/>
                <w:szCs w:val="24"/>
              </w:rPr>
              <w:t xml:space="preserve"> </w:t>
            </w:r>
            <w:r w:rsidRPr="00E511CB">
              <w:rPr>
                <w:rFonts w:ascii="Arial" w:hAnsi="Arial" w:cs="Arial"/>
                <w:sz w:val="24"/>
                <w:szCs w:val="24"/>
              </w:rPr>
              <w:t>/</w:t>
            </w:r>
            <w:r w:rsidR="00E24404" w:rsidRPr="00E511CB">
              <w:rPr>
                <w:rFonts w:ascii="Arial" w:hAnsi="Arial" w:cs="Arial"/>
                <w:sz w:val="24"/>
                <w:szCs w:val="24"/>
              </w:rPr>
              <w:t xml:space="preserve"> </w:t>
            </w:r>
            <w:r w:rsidRPr="00E511CB">
              <w:rPr>
                <w:rFonts w:ascii="Arial" w:hAnsi="Arial" w:cs="Arial"/>
                <w:sz w:val="24"/>
                <w:szCs w:val="24"/>
              </w:rPr>
              <w:t>or mitigating actions be monitored?</w:t>
            </w:r>
          </w:p>
          <w:p w14:paraId="40F48264" w14:textId="5C39498A" w:rsidR="00EB2B0A" w:rsidRPr="00E511CB" w:rsidRDefault="00EB2B0A" w:rsidP="00E511CB">
            <w:pPr>
              <w:spacing w:before="60" w:line="276" w:lineRule="auto"/>
              <w:rPr>
                <w:rFonts w:ascii="Arial" w:hAnsi="Arial" w:cs="Arial"/>
                <w:b/>
                <w:bCs/>
                <w:sz w:val="24"/>
                <w:szCs w:val="24"/>
              </w:rPr>
            </w:pPr>
            <w:r w:rsidRPr="00E511CB">
              <w:rPr>
                <w:rFonts w:ascii="Arial" w:hAnsi="Arial" w:cs="Arial"/>
                <w:sz w:val="24"/>
                <w:szCs w:val="24"/>
              </w:rPr>
              <w:t xml:space="preserve">Are there any communications or </w:t>
            </w:r>
            <w:r w:rsidR="00E24404" w:rsidRPr="00E511CB">
              <w:rPr>
                <w:rFonts w:ascii="Arial" w:hAnsi="Arial" w:cs="Arial"/>
                <w:sz w:val="24"/>
                <w:szCs w:val="24"/>
              </w:rPr>
              <w:t>involvement</w:t>
            </w:r>
            <w:r w:rsidRPr="00E511CB">
              <w:rPr>
                <w:rFonts w:ascii="Arial" w:hAnsi="Arial" w:cs="Arial"/>
                <w:sz w:val="24"/>
                <w:szCs w:val="24"/>
              </w:rPr>
              <w:t xml:space="preserve"> considerations or requirements?</w:t>
            </w:r>
          </w:p>
        </w:tc>
      </w:tr>
      <w:tr w:rsidR="00DB36F5" w:rsidRPr="00E511CB" w14:paraId="092C6513" w14:textId="77777777" w:rsidTr="1D76E304">
        <w:trPr>
          <w:trHeight w:val="1134"/>
        </w:trPr>
        <w:tc>
          <w:tcPr>
            <w:tcW w:w="4054" w:type="dxa"/>
            <w:vAlign w:val="center"/>
          </w:tcPr>
          <w:p w14:paraId="1938642A" w14:textId="77777777" w:rsidR="00DB36F5" w:rsidRPr="00746012" w:rsidRDefault="00DB36F5" w:rsidP="00746012">
            <w:pPr>
              <w:pStyle w:val="ListParagraph"/>
              <w:numPr>
                <w:ilvl w:val="0"/>
                <w:numId w:val="7"/>
              </w:numPr>
              <w:spacing w:before="240" w:line="276" w:lineRule="auto"/>
              <w:rPr>
                <w:rFonts w:ascii="Arial" w:hAnsi="Arial" w:cs="Arial"/>
                <w:b/>
                <w:bCs/>
                <w:sz w:val="24"/>
                <w:szCs w:val="24"/>
              </w:rPr>
            </w:pPr>
            <w:r w:rsidRPr="00746012">
              <w:rPr>
                <w:rFonts w:ascii="Arial" w:hAnsi="Arial" w:cs="Arial"/>
                <w:b/>
                <w:bCs/>
                <w:sz w:val="24"/>
                <w:szCs w:val="24"/>
              </w:rPr>
              <w:t>Patient Safety</w:t>
            </w:r>
          </w:p>
        </w:tc>
        <w:tc>
          <w:tcPr>
            <w:tcW w:w="4966" w:type="dxa"/>
            <w:tcBorders>
              <w:top w:val="single" w:sz="6" w:space="0" w:color="auto"/>
              <w:left w:val="single" w:sz="6" w:space="0" w:color="auto"/>
              <w:bottom w:val="single" w:sz="6" w:space="0" w:color="auto"/>
              <w:right w:val="single" w:sz="6" w:space="0" w:color="auto"/>
            </w:tcBorders>
            <w:shd w:val="clear" w:color="auto" w:fill="auto"/>
            <w:vAlign w:val="center"/>
          </w:tcPr>
          <w:p w14:paraId="2DE698F4" w14:textId="77777777" w:rsidR="00DB36F5" w:rsidRPr="00746012" w:rsidRDefault="00DB36F5" w:rsidP="00746012">
            <w:pPr>
              <w:pStyle w:val="paragraph"/>
              <w:spacing w:before="0" w:beforeAutospacing="0" w:after="0" w:afterAutospacing="0" w:line="276" w:lineRule="auto"/>
              <w:ind w:left="-30" w:right="-30"/>
              <w:textAlignment w:val="baseline"/>
              <w:divId w:val="1539122223"/>
              <w:rPr>
                <w:rFonts w:ascii="Arial" w:hAnsi="Arial" w:cs="Arial"/>
              </w:rPr>
            </w:pPr>
            <w:r w:rsidRPr="00746012">
              <w:rPr>
                <w:rStyle w:val="normaltextrun"/>
                <w:rFonts w:ascii="Arial" w:hAnsi="Arial" w:cs="Arial"/>
              </w:rPr>
              <w:t>Preventable harm – tightened clinical criteria and a change in access points to urgent eyecare may increase preventable harm however, access to urgent eyecare will still be available where clinically required.</w:t>
            </w:r>
            <w:r w:rsidRPr="00746012">
              <w:rPr>
                <w:rStyle w:val="eop"/>
                <w:rFonts w:ascii="Arial" w:hAnsi="Arial" w:cs="Arial"/>
              </w:rPr>
              <w:t> </w:t>
            </w:r>
          </w:p>
          <w:p w14:paraId="236762EC" w14:textId="02868AE2" w:rsidR="00DB36F5" w:rsidRPr="00746012" w:rsidRDefault="00DB36F5" w:rsidP="00746012">
            <w:pPr>
              <w:spacing w:before="240" w:line="276" w:lineRule="auto"/>
              <w:rPr>
                <w:rFonts w:ascii="Arial" w:hAnsi="Arial" w:cs="Arial"/>
                <w:sz w:val="24"/>
                <w:szCs w:val="24"/>
              </w:rPr>
            </w:pPr>
            <w:r w:rsidRPr="00746012">
              <w:rPr>
                <w:rStyle w:val="normaltextrun"/>
                <w:rFonts w:ascii="Arial" w:hAnsi="Arial" w:cs="Arial"/>
                <w:sz w:val="24"/>
                <w:szCs w:val="24"/>
              </w:rPr>
              <w:t>Possible slight increased presentations and more crowding in the A&amp;E department may result from service change. Models of care and staffing numbers unable to meet service demand within relevant time frames. Potentially resulting in preventable harm from undiagnosed eye conditions and poorer outcomes.</w:t>
            </w:r>
            <w:r w:rsidRPr="00746012">
              <w:rPr>
                <w:rStyle w:val="eop"/>
                <w:rFonts w:ascii="Arial" w:hAnsi="Arial" w:cs="Arial"/>
                <w:sz w:val="24"/>
                <w:szCs w:val="24"/>
              </w:rPr>
              <w:t> </w:t>
            </w:r>
          </w:p>
        </w:tc>
        <w:tc>
          <w:tcPr>
            <w:tcW w:w="2826" w:type="dxa"/>
            <w:tcBorders>
              <w:top w:val="single" w:sz="6" w:space="0" w:color="auto"/>
              <w:left w:val="single" w:sz="6" w:space="0" w:color="auto"/>
              <w:bottom w:val="single" w:sz="6" w:space="0" w:color="auto"/>
              <w:right w:val="single" w:sz="6" w:space="0" w:color="auto"/>
            </w:tcBorders>
            <w:shd w:val="clear" w:color="auto" w:fill="FFC000" w:themeFill="accent4"/>
            <w:vAlign w:val="center"/>
          </w:tcPr>
          <w:p w14:paraId="504AAC09" w14:textId="1B99AF1D" w:rsidR="00DB36F5" w:rsidRPr="00746012" w:rsidRDefault="00DB36F5" w:rsidP="00746012">
            <w:pPr>
              <w:spacing w:before="240" w:line="276" w:lineRule="auto"/>
              <w:jc w:val="center"/>
              <w:rPr>
                <w:rFonts w:ascii="Arial" w:hAnsi="Arial" w:cs="Arial"/>
                <w:b/>
                <w:bCs/>
                <w:sz w:val="24"/>
                <w:szCs w:val="24"/>
              </w:rPr>
            </w:pPr>
            <w:r w:rsidRPr="00746012">
              <w:rPr>
                <w:rStyle w:val="normaltextrun"/>
                <w:rFonts w:ascii="Arial" w:hAnsi="Arial" w:cs="Arial"/>
                <w:b/>
                <w:bCs/>
                <w:sz w:val="24"/>
                <w:szCs w:val="24"/>
              </w:rPr>
              <w:t xml:space="preserve">-9 </w:t>
            </w:r>
            <w:r w:rsidR="00044785" w:rsidRPr="00746012">
              <w:rPr>
                <w:rStyle w:val="normaltextrun"/>
                <w:rFonts w:ascii="Arial" w:hAnsi="Arial" w:cs="Arial"/>
                <w:b/>
                <w:bCs/>
                <w:sz w:val="24"/>
                <w:szCs w:val="24"/>
              </w:rPr>
              <w:t>- P</w:t>
            </w:r>
            <w:r w:rsidRPr="00746012">
              <w:rPr>
                <w:rStyle w:val="normaltextrun"/>
                <w:rFonts w:ascii="Arial" w:hAnsi="Arial" w:cs="Arial"/>
                <w:b/>
                <w:bCs/>
                <w:sz w:val="24"/>
                <w:szCs w:val="24"/>
              </w:rPr>
              <w:t>ossible</w:t>
            </w:r>
            <w:r w:rsidR="00044785" w:rsidRPr="00746012">
              <w:rPr>
                <w:rStyle w:val="normaltextrun"/>
                <w:rFonts w:ascii="Arial" w:hAnsi="Arial" w:cs="Arial"/>
                <w:b/>
                <w:bCs/>
                <w:sz w:val="24"/>
                <w:szCs w:val="24"/>
              </w:rPr>
              <w:t xml:space="preserve"> </w:t>
            </w:r>
            <w:r w:rsidRPr="00746012">
              <w:rPr>
                <w:rStyle w:val="normaltextrun"/>
                <w:rFonts w:ascii="Arial" w:hAnsi="Arial" w:cs="Arial"/>
                <w:b/>
                <w:bCs/>
                <w:sz w:val="24"/>
                <w:szCs w:val="24"/>
              </w:rPr>
              <w:t>/</w:t>
            </w:r>
            <w:r w:rsidR="00044785" w:rsidRPr="00746012">
              <w:rPr>
                <w:rStyle w:val="normaltextrun"/>
                <w:rFonts w:ascii="Arial" w:hAnsi="Arial" w:cs="Arial"/>
                <w:b/>
                <w:bCs/>
                <w:sz w:val="24"/>
                <w:szCs w:val="24"/>
              </w:rPr>
              <w:t xml:space="preserve"> M</w:t>
            </w:r>
            <w:r w:rsidRPr="00746012">
              <w:rPr>
                <w:rStyle w:val="normaltextrun"/>
                <w:rFonts w:ascii="Arial" w:hAnsi="Arial" w:cs="Arial"/>
                <w:b/>
                <w:bCs/>
                <w:sz w:val="24"/>
                <w:szCs w:val="24"/>
              </w:rPr>
              <w:t>oderate</w:t>
            </w:r>
          </w:p>
        </w:tc>
        <w:tc>
          <w:tcPr>
            <w:tcW w:w="3894" w:type="dxa"/>
            <w:tcBorders>
              <w:top w:val="single" w:sz="6" w:space="0" w:color="auto"/>
              <w:left w:val="single" w:sz="6" w:space="0" w:color="auto"/>
              <w:bottom w:val="single" w:sz="6" w:space="0" w:color="auto"/>
              <w:right w:val="single" w:sz="6" w:space="0" w:color="auto"/>
            </w:tcBorders>
            <w:shd w:val="clear" w:color="auto" w:fill="auto"/>
            <w:vAlign w:val="center"/>
          </w:tcPr>
          <w:p w14:paraId="279FA2E5" w14:textId="79B5FDEE" w:rsidR="00DB36F5" w:rsidRDefault="00DB36F5" w:rsidP="00746012">
            <w:pPr>
              <w:pStyle w:val="paragraph"/>
              <w:spacing w:before="0" w:beforeAutospacing="0" w:after="0" w:afterAutospacing="0" w:line="276" w:lineRule="auto"/>
              <w:textAlignment w:val="baseline"/>
              <w:divId w:val="1842693388"/>
              <w:rPr>
                <w:rStyle w:val="eop"/>
                <w:rFonts w:ascii="Arial" w:hAnsi="Arial" w:cs="Arial"/>
              </w:rPr>
            </w:pPr>
            <w:r w:rsidRPr="00746012">
              <w:rPr>
                <w:rStyle w:val="normaltextrun"/>
                <w:rFonts w:ascii="Arial" w:hAnsi="Arial" w:cs="Arial"/>
              </w:rPr>
              <w:t xml:space="preserve">Access to primary care will still be available as will urgent eyecare, for those patients initially triaged out of the service advice. This will include self-care, pharmacy support and advice (and </w:t>
            </w:r>
            <w:r w:rsidR="00746012">
              <w:rPr>
                <w:rStyle w:val="normaltextrun"/>
                <w:rFonts w:ascii="Arial" w:hAnsi="Arial" w:cs="Arial"/>
              </w:rPr>
              <w:t xml:space="preserve">over-the-counter </w:t>
            </w:r>
            <w:r w:rsidRPr="00746012">
              <w:rPr>
                <w:rStyle w:val="normaltextrun"/>
                <w:rFonts w:ascii="Arial" w:hAnsi="Arial" w:cs="Arial"/>
              </w:rPr>
              <w:t>options) or back into service if symptoms worsen.</w:t>
            </w:r>
            <w:r w:rsidRPr="00746012">
              <w:rPr>
                <w:rStyle w:val="eop"/>
                <w:rFonts w:ascii="Arial" w:hAnsi="Arial" w:cs="Arial"/>
              </w:rPr>
              <w:t> </w:t>
            </w:r>
          </w:p>
          <w:p w14:paraId="2BF49EE8" w14:textId="77777777" w:rsidR="00746012" w:rsidRPr="00746012" w:rsidRDefault="00746012" w:rsidP="00746012">
            <w:pPr>
              <w:pStyle w:val="paragraph"/>
              <w:spacing w:before="0" w:beforeAutospacing="0" w:after="0" w:afterAutospacing="0" w:line="276" w:lineRule="auto"/>
              <w:textAlignment w:val="baseline"/>
              <w:divId w:val="1842693388"/>
              <w:rPr>
                <w:rFonts w:ascii="Arial" w:hAnsi="Arial" w:cs="Arial"/>
              </w:rPr>
            </w:pPr>
          </w:p>
          <w:p w14:paraId="5BB6A6DD" w14:textId="5D631BC6" w:rsidR="00DB36F5" w:rsidRPr="00746012" w:rsidRDefault="00DB36F5" w:rsidP="00746012">
            <w:pPr>
              <w:pStyle w:val="paragraph"/>
              <w:spacing w:before="0" w:beforeAutospacing="0" w:after="0" w:afterAutospacing="0" w:line="276" w:lineRule="auto"/>
              <w:textAlignment w:val="baseline"/>
              <w:divId w:val="92938593"/>
              <w:rPr>
                <w:rFonts w:ascii="Arial" w:hAnsi="Arial" w:cs="Arial"/>
              </w:rPr>
            </w:pPr>
            <w:r w:rsidRPr="00746012">
              <w:rPr>
                <w:rStyle w:val="normaltextrun"/>
                <w:rFonts w:ascii="Arial" w:hAnsi="Arial" w:cs="Arial"/>
              </w:rPr>
              <w:t>Clear patient</w:t>
            </w:r>
            <w:r w:rsidR="00746012">
              <w:rPr>
                <w:rStyle w:val="normaltextrun"/>
                <w:rFonts w:ascii="Arial" w:hAnsi="Arial" w:cs="Arial"/>
              </w:rPr>
              <w:t>-</w:t>
            </w:r>
            <w:r w:rsidRPr="00746012">
              <w:rPr>
                <w:rStyle w:val="normaltextrun"/>
                <w:rFonts w:ascii="Arial" w:hAnsi="Arial" w:cs="Arial"/>
              </w:rPr>
              <w:t>level and health &amp; care workforce information will be developed (using accessible forms of communication</w:t>
            </w:r>
            <w:r w:rsidR="00746012">
              <w:rPr>
                <w:rStyle w:val="normaltextrun"/>
                <w:rFonts w:ascii="Arial" w:hAnsi="Arial" w:cs="Arial"/>
              </w:rPr>
              <w:t xml:space="preserve"> </w:t>
            </w:r>
            <w:r w:rsidRPr="00746012">
              <w:rPr>
                <w:rStyle w:val="normaltextrun"/>
                <w:rFonts w:ascii="Arial" w:hAnsi="Arial" w:cs="Arial"/>
              </w:rPr>
              <w:t>/</w:t>
            </w:r>
            <w:r w:rsidR="00746012">
              <w:rPr>
                <w:rStyle w:val="normaltextrun"/>
                <w:rFonts w:ascii="Arial" w:hAnsi="Arial" w:cs="Arial"/>
              </w:rPr>
              <w:t xml:space="preserve"> </w:t>
            </w:r>
            <w:r w:rsidRPr="00746012">
              <w:rPr>
                <w:rStyle w:val="normaltextrun"/>
                <w:rFonts w:ascii="Arial" w:hAnsi="Arial" w:cs="Arial"/>
              </w:rPr>
              <w:t>information)</w:t>
            </w:r>
            <w:r w:rsidR="00746012">
              <w:rPr>
                <w:rStyle w:val="normaltextrun"/>
                <w:rFonts w:ascii="Arial" w:hAnsi="Arial" w:cs="Arial"/>
              </w:rPr>
              <w:t>.</w:t>
            </w:r>
          </w:p>
        </w:tc>
      </w:tr>
      <w:tr w:rsidR="00DB36F5" w:rsidRPr="00E511CB" w14:paraId="759250FD" w14:textId="77777777" w:rsidTr="1D76E304">
        <w:trPr>
          <w:trHeight w:val="1134"/>
        </w:trPr>
        <w:tc>
          <w:tcPr>
            <w:tcW w:w="4054" w:type="dxa"/>
            <w:vAlign w:val="center"/>
          </w:tcPr>
          <w:p w14:paraId="072E35E4" w14:textId="3F00FB0A" w:rsidR="00DB36F5" w:rsidRPr="00746012" w:rsidRDefault="00DB36F5" w:rsidP="00746012">
            <w:pPr>
              <w:pStyle w:val="ListParagraph"/>
              <w:numPr>
                <w:ilvl w:val="0"/>
                <w:numId w:val="7"/>
              </w:numPr>
              <w:spacing w:before="240" w:line="276" w:lineRule="auto"/>
              <w:rPr>
                <w:rFonts w:ascii="Arial" w:hAnsi="Arial" w:cs="Arial"/>
                <w:b/>
                <w:bCs/>
                <w:sz w:val="24"/>
                <w:szCs w:val="24"/>
              </w:rPr>
            </w:pPr>
            <w:r w:rsidRPr="00746012">
              <w:rPr>
                <w:rFonts w:ascii="Arial" w:hAnsi="Arial" w:cs="Arial"/>
                <w:b/>
                <w:bCs/>
                <w:sz w:val="24"/>
                <w:szCs w:val="24"/>
              </w:rPr>
              <w:lastRenderedPageBreak/>
              <w:t>Experience of care</w:t>
            </w:r>
          </w:p>
        </w:tc>
        <w:tc>
          <w:tcPr>
            <w:tcW w:w="4966" w:type="dxa"/>
            <w:tcBorders>
              <w:top w:val="single" w:sz="6" w:space="0" w:color="auto"/>
              <w:left w:val="single" w:sz="6" w:space="0" w:color="auto"/>
              <w:bottom w:val="single" w:sz="6" w:space="0" w:color="auto"/>
              <w:right w:val="single" w:sz="6" w:space="0" w:color="auto"/>
            </w:tcBorders>
            <w:shd w:val="clear" w:color="auto" w:fill="auto"/>
            <w:vAlign w:val="center"/>
          </w:tcPr>
          <w:p w14:paraId="54CFC7AC" w14:textId="0AB9B9CB" w:rsidR="00DB36F5" w:rsidRPr="00746012" w:rsidRDefault="00DB36F5" w:rsidP="00746012">
            <w:pPr>
              <w:pStyle w:val="paragraph"/>
              <w:spacing w:before="0" w:beforeAutospacing="0" w:after="0" w:afterAutospacing="0" w:line="276" w:lineRule="auto"/>
              <w:textAlignment w:val="baseline"/>
              <w:divId w:val="1320961434"/>
              <w:rPr>
                <w:rFonts w:ascii="Arial" w:hAnsi="Arial" w:cs="Arial"/>
              </w:rPr>
            </w:pPr>
            <w:r w:rsidRPr="00746012">
              <w:rPr>
                <w:rStyle w:val="normaltextrun"/>
                <w:rFonts w:ascii="Arial" w:hAnsi="Arial" w:cs="Arial"/>
              </w:rPr>
              <w:t xml:space="preserve">Change in access </w:t>
            </w:r>
            <w:proofErr w:type="spellStart"/>
            <w:r w:rsidRPr="00746012">
              <w:rPr>
                <w:rStyle w:val="normaltextrun"/>
                <w:rFonts w:ascii="Arial" w:hAnsi="Arial" w:cs="Arial"/>
              </w:rPr>
              <w:t>route</w:t>
            </w:r>
            <w:proofErr w:type="spellEnd"/>
            <w:r w:rsidR="00746012">
              <w:rPr>
                <w:rStyle w:val="normaltextrun"/>
                <w:rFonts w:ascii="Arial" w:hAnsi="Arial" w:cs="Arial"/>
              </w:rPr>
              <w:t xml:space="preserve"> </w:t>
            </w:r>
            <w:r w:rsidRPr="00746012">
              <w:rPr>
                <w:rStyle w:val="normaltextrun"/>
                <w:rFonts w:ascii="Arial" w:hAnsi="Arial" w:cs="Arial"/>
              </w:rPr>
              <w:t>/</w:t>
            </w:r>
            <w:r w:rsidR="00746012">
              <w:rPr>
                <w:rStyle w:val="normaltextrun"/>
                <w:rFonts w:ascii="Arial" w:hAnsi="Arial" w:cs="Arial"/>
              </w:rPr>
              <w:t xml:space="preserve"> </w:t>
            </w:r>
            <w:r w:rsidRPr="00746012">
              <w:rPr>
                <w:rStyle w:val="normaltextrun"/>
                <w:rFonts w:ascii="Arial" w:hAnsi="Arial" w:cs="Arial"/>
              </w:rPr>
              <w:t>expectation of care – for those patients currently accessing CUES is likely to change or advice</w:t>
            </w:r>
            <w:r w:rsidR="00746012">
              <w:rPr>
                <w:rStyle w:val="normaltextrun"/>
                <w:rFonts w:ascii="Arial" w:hAnsi="Arial" w:cs="Arial"/>
              </w:rPr>
              <w:t xml:space="preserve"> </w:t>
            </w:r>
            <w:r w:rsidRPr="00746012">
              <w:rPr>
                <w:rStyle w:val="normaltextrun"/>
                <w:rFonts w:ascii="Arial" w:hAnsi="Arial" w:cs="Arial"/>
              </w:rPr>
              <w:t>/</w:t>
            </w:r>
            <w:r w:rsidR="00746012">
              <w:rPr>
                <w:rStyle w:val="normaltextrun"/>
                <w:rFonts w:ascii="Arial" w:hAnsi="Arial" w:cs="Arial"/>
              </w:rPr>
              <w:t xml:space="preserve"> </w:t>
            </w:r>
            <w:r w:rsidRPr="00746012">
              <w:rPr>
                <w:rStyle w:val="normaltextrun"/>
                <w:rFonts w:ascii="Arial" w:hAnsi="Arial" w:cs="Arial"/>
              </w:rPr>
              <w:t>assessment may be different if symptoms do not meet service criteria.   </w:t>
            </w:r>
            <w:r w:rsidRPr="00746012">
              <w:rPr>
                <w:rStyle w:val="eop"/>
                <w:rFonts w:ascii="Arial" w:hAnsi="Arial" w:cs="Arial"/>
              </w:rPr>
              <w:t> </w:t>
            </w:r>
          </w:p>
          <w:p w14:paraId="12D610D9" w14:textId="17E0D089" w:rsidR="00DB36F5" w:rsidRPr="00746012" w:rsidRDefault="00DB36F5" w:rsidP="00746012">
            <w:pPr>
              <w:spacing w:before="240" w:line="276" w:lineRule="auto"/>
              <w:rPr>
                <w:rFonts w:ascii="Arial" w:hAnsi="Arial" w:cs="Arial"/>
                <w:sz w:val="24"/>
                <w:szCs w:val="24"/>
              </w:rPr>
            </w:pPr>
            <w:r w:rsidRPr="00746012">
              <w:rPr>
                <w:rStyle w:val="normaltextrun"/>
                <w:rFonts w:ascii="Arial" w:hAnsi="Arial" w:cs="Arial"/>
                <w:sz w:val="24"/>
                <w:szCs w:val="24"/>
              </w:rPr>
              <w:t xml:space="preserve">If patients decide to seek alternative </w:t>
            </w:r>
            <w:r w:rsidR="00746012" w:rsidRPr="00746012">
              <w:rPr>
                <w:rStyle w:val="normaltextrun"/>
                <w:rFonts w:ascii="Arial" w:hAnsi="Arial" w:cs="Arial"/>
                <w:sz w:val="24"/>
                <w:szCs w:val="24"/>
              </w:rPr>
              <w:t>care,</w:t>
            </w:r>
            <w:r w:rsidRPr="00746012">
              <w:rPr>
                <w:rStyle w:val="normaltextrun"/>
                <w:rFonts w:ascii="Arial" w:hAnsi="Arial" w:cs="Arial"/>
                <w:sz w:val="24"/>
                <w:szCs w:val="24"/>
              </w:rPr>
              <w:t xml:space="preserve"> it could lead to longer waiting times for other services such as primary and secondary (urgent) care.  </w:t>
            </w:r>
            <w:r w:rsidRPr="00746012">
              <w:rPr>
                <w:rStyle w:val="eop"/>
                <w:rFonts w:ascii="Arial" w:hAnsi="Arial" w:cs="Arial"/>
                <w:sz w:val="24"/>
                <w:szCs w:val="24"/>
              </w:rPr>
              <w:t> </w:t>
            </w:r>
          </w:p>
        </w:tc>
        <w:tc>
          <w:tcPr>
            <w:tcW w:w="2826" w:type="dxa"/>
            <w:tcBorders>
              <w:top w:val="single" w:sz="6" w:space="0" w:color="auto"/>
              <w:left w:val="single" w:sz="6" w:space="0" w:color="auto"/>
              <w:bottom w:val="single" w:sz="6" w:space="0" w:color="auto"/>
              <w:right w:val="single" w:sz="6" w:space="0" w:color="auto"/>
            </w:tcBorders>
            <w:shd w:val="clear" w:color="auto" w:fill="FFC000" w:themeFill="accent4"/>
            <w:vAlign w:val="center"/>
          </w:tcPr>
          <w:p w14:paraId="28D8CD5F" w14:textId="2CE3B0BE" w:rsidR="00DB36F5" w:rsidRPr="00746012" w:rsidRDefault="00DB36F5" w:rsidP="00746012">
            <w:pPr>
              <w:pStyle w:val="paragraph"/>
              <w:spacing w:before="0" w:beforeAutospacing="0" w:after="0" w:afterAutospacing="0" w:line="276" w:lineRule="auto"/>
              <w:ind w:left="-30" w:right="-30"/>
              <w:jc w:val="center"/>
              <w:textAlignment w:val="baseline"/>
              <w:divId w:val="673992862"/>
              <w:rPr>
                <w:rFonts w:ascii="Arial" w:hAnsi="Arial" w:cs="Arial"/>
                <w:b/>
                <w:bCs/>
              </w:rPr>
            </w:pPr>
            <w:r w:rsidRPr="00746012">
              <w:rPr>
                <w:rStyle w:val="normaltextrun"/>
                <w:rFonts w:ascii="Arial" w:hAnsi="Arial" w:cs="Arial"/>
                <w:b/>
                <w:bCs/>
              </w:rPr>
              <w:t>-10</w:t>
            </w:r>
            <w:r w:rsidR="00044785" w:rsidRPr="00746012">
              <w:rPr>
                <w:rStyle w:val="normaltextrun"/>
                <w:rFonts w:ascii="Arial" w:hAnsi="Arial" w:cs="Arial"/>
                <w:b/>
                <w:bCs/>
              </w:rPr>
              <w:t xml:space="preserve"> -</w:t>
            </w:r>
            <w:r w:rsidRPr="00746012">
              <w:rPr>
                <w:rStyle w:val="normaltextrun"/>
                <w:rFonts w:ascii="Arial" w:hAnsi="Arial" w:cs="Arial"/>
                <w:b/>
                <w:bCs/>
              </w:rPr>
              <w:t xml:space="preserve"> Likely / Minor</w:t>
            </w:r>
          </w:p>
          <w:p w14:paraId="3950FDF8" w14:textId="6690E00C" w:rsidR="00DB36F5" w:rsidRPr="00746012" w:rsidRDefault="00DB36F5" w:rsidP="00746012">
            <w:pPr>
              <w:spacing w:before="240" w:line="276" w:lineRule="auto"/>
              <w:jc w:val="center"/>
              <w:rPr>
                <w:rFonts w:ascii="Arial" w:hAnsi="Arial" w:cs="Arial"/>
                <w:b/>
                <w:bCs/>
                <w:sz w:val="24"/>
                <w:szCs w:val="24"/>
              </w:rPr>
            </w:pPr>
          </w:p>
        </w:tc>
        <w:tc>
          <w:tcPr>
            <w:tcW w:w="3894" w:type="dxa"/>
            <w:tcBorders>
              <w:top w:val="single" w:sz="6" w:space="0" w:color="auto"/>
              <w:left w:val="single" w:sz="6" w:space="0" w:color="auto"/>
              <w:bottom w:val="single" w:sz="6" w:space="0" w:color="auto"/>
              <w:right w:val="single" w:sz="6" w:space="0" w:color="auto"/>
            </w:tcBorders>
            <w:shd w:val="clear" w:color="auto" w:fill="auto"/>
            <w:vAlign w:val="center"/>
          </w:tcPr>
          <w:p w14:paraId="0A60488E" w14:textId="1D544BF5" w:rsidR="00DB36F5" w:rsidRPr="00746012" w:rsidRDefault="00DB36F5" w:rsidP="00746012">
            <w:pPr>
              <w:pStyle w:val="paragraph"/>
              <w:spacing w:before="0" w:beforeAutospacing="0" w:after="0" w:afterAutospacing="0" w:line="276" w:lineRule="auto"/>
              <w:textAlignment w:val="baseline"/>
              <w:divId w:val="919751297"/>
              <w:rPr>
                <w:rFonts w:ascii="Arial" w:hAnsi="Arial" w:cs="Arial"/>
              </w:rPr>
            </w:pPr>
            <w:r w:rsidRPr="00746012">
              <w:rPr>
                <w:rStyle w:val="normaltextrun"/>
                <w:rFonts w:ascii="Arial" w:hAnsi="Arial" w:cs="Arial"/>
              </w:rPr>
              <w:t xml:space="preserve">Patients requiring clinically appropriate urgent eyecare assessment and intervention will still receive a fitting level of care. </w:t>
            </w:r>
            <w:r w:rsidR="00746012">
              <w:rPr>
                <w:rStyle w:val="normaltextrun"/>
                <w:rFonts w:ascii="Arial" w:hAnsi="Arial" w:cs="Arial"/>
              </w:rPr>
              <w:t>The d</w:t>
            </w:r>
            <w:r w:rsidRPr="00746012">
              <w:rPr>
                <w:rStyle w:val="normaltextrun"/>
                <w:rFonts w:ascii="Arial" w:hAnsi="Arial" w:cs="Arial"/>
              </w:rPr>
              <w:t xml:space="preserve">evelopment of a revised service model may provide opportunities to </w:t>
            </w:r>
            <w:proofErr w:type="gramStart"/>
            <w:r w:rsidRPr="00746012">
              <w:rPr>
                <w:rStyle w:val="normaltextrun"/>
                <w:rFonts w:ascii="Arial" w:hAnsi="Arial" w:cs="Arial"/>
              </w:rPr>
              <w:t>open up</w:t>
            </w:r>
            <w:proofErr w:type="gramEnd"/>
            <w:r w:rsidRPr="00746012">
              <w:rPr>
                <w:rStyle w:val="normaltextrun"/>
                <w:rFonts w:ascii="Arial" w:hAnsi="Arial" w:cs="Arial"/>
              </w:rPr>
              <w:t xml:space="preserve"> access for some populations</w:t>
            </w:r>
            <w:r w:rsidR="00746012">
              <w:rPr>
                <w:rStyle w:val="normaltextrun"/>
                <w:rFonts w:ascii="Arial" w:hAnsi="Arial" w:cs="Arial"/>
              </w:rPr>
              <w:t xml:space="preserve"> </w:t>
            </w:r>
            <w:r w:rsidRPr="00746012">
              <w:rPr>
                <w:rStyle w:val="normaltextrun"/>
                <w:rFonts w:ascii="Arial" w:hAnsi="Arial" w:cs="Arial"/>
              </w:rPr>
              <w:t>/</w:t>
            </w:r>
            <w:r w:rsidR="00746012">
              <w:rPr>
                <w:rStyle w:val="normaltextrun"/>
                <w:rFonts w:ascii="Arial" w:hAnsi="Arial" w:cs="Arial"/>
              </w:rPr>
              <w:t xml:space="preserve"> </w:t>
            </w:r>
            <w:r w:rsidRPr="00746012">
              <w:rPr>
                <w:rStyle w:val="normaltextrun"/>
                <w:rFonts w:ascii="Arial" w:hAnsi="Arial" w:cs="Arial"/>
              </w:rPr>
              <w:t>communities.</w:t>
            </w:r>
            <w:r w:rsidRPr="00746012">
              <w:rPr>
                <w:rStyle w:val="eop"/>
                <w:rFonts w:ascii="Arial" w:hAnsi="Arial" w:cs="Arial"/>
              </w:rPr>
              <w:t> </w:t>
            </w:r>
          </w:p>
          <w:p w14:paraId="732BE237" w14:textId="336CF843" w:rsidR="00DB36F5" w:rsidRPr="00746012" w:rsidRDefault="00DB36F5" w:rsidP="00746012">
            <w:pPr>
              <w:spacing w:before="240" w:line="276" w:lineRule="auto"/>
              <w:rPr>
                <w:rFonts w:ascii="Arial" w:hAnsi="Arial" w:cs="Arial"/>
                <w:sz w:val="24"/>
                <w:szCs w:val="24"/>
              </w:rPr>
            </w:pPr>
            <w:r w:rsidRPr="00746012">
              <w:rPr>
                <w:rStyle w:val="normaltextrun"/>
                <w:rFonts w:ascii="Arial" w:hAnsi="Arial" w:cs="Arial"/>
                <w:sz w:val="24"/>
                <w:szCs w:val="24"/>
              </w:rPr>
              <w:t>Signposting to other available services using accessible forms of communication and information will be in place</w:t>
            </w:r>
            <w:r w:rsidR="00746012">
              <w:rPr>
                <w:rStyle w:val="normaltextrun"/>
                <w:rFonts w:ascii="Arial" w:hAnsi="Arial" w:cs="Arial"/>
                <w:sz w:val="24"/>
                <w:szCs w:val="24"/>
              </w:rPr>
              <w:t>.</w:t>
            </w:r>
            <w:r w:rsidRPr="00746012">
              <w:rPr>
                <w:rStyle w:val="eop"/>
                <w:rFonts w:ascii="Arial" w:hAnsi="Arial" w:cs="Arial"/>
                <w:sz w:val="24"/>
                <w:szCs w:val="24"/>
              </w:rPr>
              <w:t> </w:t>
            </w:r>
          </w:p>
        </w:tc>
      </w:tr>
      <w:tr w:rsidR="00DB36F5" w:rsidRPr="00E511CB" w14:paraId="71202D11" w14:textId="77777777" w:rsidTr="00746012">
        <w:trPr>
          <w:trHeight w:val="774"/>
        </w:trPr>
        <w:tc>
          <w:tcPr>
            <w:tcW w:w="4054" w:type="dxa"/>
            <w:vAlign w:val="center"/>
          </w:tcPr>
          <w:p w14:paraId="0939E13D" w14:textId="77777777" w:rsidR="00DB36F5" w:rsidRPr="00746012" w:rsidRDefault="00DB36F5" w:rsidP="00746012">
            <w:pPr>
              <w:pStyle w:val="ListParagraph"/>
              <w:numPr>
                <w:ilvl w:val="0"/>
                <w:numId w:val="7"/>
              </w:numPr>
              <w:spacing w:before="240" w:line="276" w:lineRule="auto"/>
              <w:rPr>
                <w:rFonts w:ascii="Arial" w:hAnsi="Arial" w:cs="Arial"/>
                <w:b/>
                <w:bCs/>
                <w:sz w:val="24"/>
                <w:szCs w:val="24"/>
              </w:rPr>
            </w:pPr>
            <w:r w:rsidRPr="00746012">
              <w:rPr>
                <w:rFonts w:ascii="Arial" w:hAnsi="Arial" w:cs="Arial"/>
                <w:b/>
                <w:bCs/>
                <w:sz w:val="24"/>
                <w:szCs w:val="24"/>
              </w:rPr>
              <w:t>Clinical Effectiveness</w:t>
            </w:r>
          </w:p>
        </w:tc>
        <w:tc>
          <w:tcPr>
            <w:tcW w:w="4966" w:type="dxa"/>
            <w:tcBorders>
              <w:top w:val="single" w:sz="6" w:space="0" w:color="auto"/>
              <w:left w:val="single" w:sz="6" w:space="0" w:color="auto"/>
              <w:bottom w:val="single" w:sz="6" w:space="0" w:color="auto"/>
              <w:right w:val="single" w:sz="6" w:space="0" w:color="auto"/>
            </w:tcBorders>
            <w:shd w:val="clear" w:color="auto" w:fill="auto"/>
            <w:vAlign w:val="center"/>
          </w:tcPr>
          <w:p w14:paraId="77806AEB" w14:textId="767CEA31" w:rsidR="00DB36F5" w:rsidRPr="00746012" w:rsidRDefault="00DB36F5" w:rsidP="00746012">
            <w:pPr>
              <w:pStyle w:val="paragraph"/>
              <w:spacing w:before="0" w:beforeAutospacing="0" w:after="0" w:afterAutospacing="0" w:line="276" w:lineRule="auto"/>
              <w:textAlignment w:val="baseline"/>
              <w:divId w:val="387339837"/>
              <w:rPr>
                <w:rFonts w:ascii="Arial" w:hAnsi="Arial" w:cs="Arial"/>
              </w:rPr>
            </w:pPr>
            <w:r w:rsidRPr="00746012">
              <w:rPr>
                <w:rStyle w:val="normaltextrun"/>
                <w:rFonts w:ascii="Arial" w:hAnsi="Arial" w:cs="Arial"/>
              </w:rPr>
              <w:t>Revised service model aims to provide the most clinically and cost-effective service for urgent eye</w:t>
            </w:r>
            <w:r w:rsidR="00746012">
              <w:rPr>
                <w:rStyle w:val="normaltextrun"/>
                <w:rFonts w:ascii="Arial" w:hAnsi="Arial" w:cs="Arial"/>
              </w:rPr>
              <w:t xml:space="preserve"> </w:t>
            </w:r>
            <w:r w:rsidRPr="00746012">
              <w:rPr>
                <w:rStyle w:val="normaltextrun"/>
                <w:rFonts w:ascii="Arial" w:hAnsi="Arial" w:cs="Arial"/>
              </w:rPr>
              <w:t>care issues, eliminating waste and reducing variation in care.  </w:t>
            </w:r>
            <w:r w:rsidRPr="00746012">
              <w:rPr>
                <w:rStyle w:val="eop"/>
                <w:rFonts w:ascii="Arial" w:hAnsi="Arial" w:cs="Arial"/>
              </w:rPr>
              <w:t> </w:t>
            </w:r>
          </w:p>
          <w:p w14:paraId="0C82A739" w14:textId="6C645919" w:rsidR="00DB36F5" w:rsidRPr="00746012" w:rsidRDefault="00DB36F5" w:rsidP="00746012">
            <w:pPr>
              <w:spacing w:before="240" w:line="276" w:lineRule="auto"/>
              <w:rPr>
                <w:rFonts w:ascii="Arial" w:hAnsi="Arial" w:cs="Arial"/>
                <w:sz w:val="24"/>
                <w:szCs w:val="24"/>
              </w:rPr>
            </w:pPr>
            <w:r w:rsidRPr="00746012">
              <w:rPr>
                <w:rStyle w:val="normaltextrun"/>
                <w:rFonts w:ascii="Arial" w:hAnsi="Arial" w:cs="Arial"/>
                <w:sz w:val="24"/>
                <w:szCs w:val="24"/>
              </w:rPr>
              <w:t xml:space="preserve">This change may reduce the number of minor eye conditions for entering the service </w:t>
            </w:r>
            <w:r w:rsidRPr="00746012">
              <w:rPr>
                <w:rStyle w:val="normaltextrun"/>
                <w:rFonts w:ascii="Arial" w:hAnsi="Arial" w:cs="Arial"/>
                <w:sz w:val="24"/>
                <w:szCs w:val="24"/>
              </w:rPr>
              <w:lastRenderedPageBreak/>
              <w:t>and signpost to alternative</w:t>
            </w:r>
            <w:r w:rsidR="00746012">
              <w:rPr>
                <w:rStyle w:val="normaltextrun"/>
                <w:rFonts w:ascii="Arial" w:hAnsi="Arial" w:cs="Arial"/>
                <w:sz w:val="24"/>
                <w:szCs w:val="24"/>
              </w:rPr>
              <w:t xml:space="preserve"> </w:t>
            </w:r>
            <w:r w:rsidRPr="00746012">
              <w:rPr>
                <w:rStyle w:val="normaltextrun"/>
                <w:rFonts w:ascii="Arial" w:hAnsi="Arial" w:cs="Arial"/>
                <w:sz w:val="24"/>
                <w:szCs w:val="24"/>
              </w:rPr>
              <w:t>/</w:t>
            </w:r>
            <w:r w:rsidR="00746012">
              <w:rPr>
                <w:rStyle w:val="normaltextrun"/>
                <w:rFonts w:ascii="Arial" w:hAnsi="Arial" w:cs="Arial"/>
                <w:sz w:val="24"/>
                <w:szCs w:val="24"/>
              </w:rPr>
              <w:t xml:space="preserve"> </w:t>
            </w:r>
            <w:r w:rsidRPr="00746012">
              <w:rPr>
                <w:rStyle w:val="normaltextrun"/>
                <w:rFonts w:ascii="Arial" w:hAnsi="Arial" w:cs="Arial"/>
                <w:sz w:val="24"/>
                <w:szCs w:val="24"/>
              </w:rPr>
              <w:t>appropriate services</w:t>
            </w:r>
            <w:r w:rsidR="00746012">
              <w:rPr>
                <w:rStyle w:val="normaltextrun"/>
                <w:rFonts w:ascii="Arial" w:hAnsi="Arial" w:cs="Arial"/>
                <w:sz w:val="24"/>
                <w:szCs w:val="24"/>
              </w:rPr>
              <w:t>.</w:t>
            </w:r>
            <w:r w:rsidRPr="00746012">
              <w:rPr>
                <w:rStyle w:val="eop"/>
                <w:rFonts w:ascii="Arial" w:hAnsi="Arial" w:cs="Arial"/>
                <w:sz w:val="24"/>
                <w:szCs w:val="24"/>
              </w:rPr>
              <w:t> </w:t>
            </w:r>
          </w:p>
        </w:tc>
        <w:tc>
          <w:tcPr>
            <w:tcW w:w="2826" w:type="dxa"/>
            <w:tcBorders>
              <w:top w:val="single" w:sz="6" w:space="0" w:color="auto"/>
              <w:left w:val="single" w:sz="6" w:space="0" w:color="auto"/>
              <w:bottom w:val="single" w:sz="6" w:space="0" w:color="auto"/>
              <w:right w:val="single" w:sz="6" w:space="0" w:color="auto"/>
            </w:tcBorders>
            <w:shd w:val="clear" w:color="auto" w:fill="FFC000" w:themeFill="accent4"/>
            <w:vAlign w:val="center"/>
          </w:tcPr>
          <w:p w14:paraId="58B892AC" w14:textId="424E72C0" w:rsidR="00DB36F5" w:rsidRPr="00746012" w:rsidRDefault="00DB36F5" w:rsidP="00746012">
            <w:pPr>
              <w:pStyle w:val="paragraph"/>
              <w:spacing w:before="0" w:beforeAutospacing="0" w:after="0" w:afterAutospacing="0" w:line="276" w:lineRule="auto"/>
              <w:ind w:left="-30" w:right="-30"/>
              <w:jc w:val="center"/>
              <w:textAlignment w:val="baseline"/>
              <w:divId w:val="665980412"/>
              <w:rPr>
                <w:rFonts w:ascii="Arial" w:hAnsi="Arial" w:cs="Arial"/>
                <w:b/>
                <w:bCs/>
              </w:rPr>
            </w:pPr>
            <w:r w:rsidRPr="00746012">
              <w:rPr>
                <w:rStyle w:val="normaltextrun"/>
                <w:rFonts w:ascii="Arial" w:hAnsi="Arial" w:cs="Arial"/>
                <w:b/>
                <w:bCs/>
              </w:rPr>
              <w:lastRenderedPageBreak/>
              <w:t xml:space="preserve">-10 </w:t>
            </w:r>
            <w:r w:rsidR="00044785" w:rsidRPr="00746012">
              <w:rPr>
                <w:rStyle w:val="normaltextrun"/>
                <w:rFonts w:ascii="Arial" w:hAnsi="Arial" w:cs="Arial"/>
                <w:b/>
                <w:bCs/>
              </w:rPr>
              <w:t xml:space="preserve">- </w:t>
            </w:r>
            <w:r w:rsidRPr="00746012">
              <w:rPr>
                <w:rStyle w:val="normaltextrun"/>
                <w:rFonts w:ascii="Arial" w:hAnsi="Arial" w:cs="Arial"/>
                <w:b/>
                <w:bCs/>
              </w:rPr>
              <w:t>Likely / Minor</w:t>
            </w:r>
          </w:p>
          <w:p w14:paraId="0B55E2D1" w14:textId="3B442C04" w:rsidR="00DB36F5" w:rsidRPr="00746012" w:rsidRDefault="00DB36F5" w:rsidP="00746012">
            <w:pPr>
              <w:spacing w:before="240" w:line="276" w:lineRule="auto"/>
              <w:jc w:val="center"/>
              <w:rPr>
                <w:rFonts w:ascii="Arial" w:hAnsi="Arial" w:cs="Arial"/>
                <w:b/>
                <w:bCs/>
                <w:sz w:val="24"/>
                <w:szCs w:val="24"/>
              </w:rPr>
            </w:pPr>
          </w:p>
        </w:tc>
        <w:tc>
          <w:tcPr>
            <w:tcW w:w="3894" w:type="dxa"/>
            <w:tcBorders>
              <w:top w:val="single" w:sz="6" w:space="0" w:color="auto"/>
              <w:left w:val="single" w:sz="6" w:space="0" w:color="auto"/>
              <w:bottom w:val="single" w:sz="6" w:space="0" w:color="auto"/>
              <w:right w:val="single" w:sz="6" w:space="0" w:color="auto"/>
            </w:tcBorders>
            <w:shd w:val="clear" w:color="auto" w:fill="auto"/>
            <w:vAlign w:val="center"/>
          </w:tcPr>
          <w:p w14:paraId="78EB2CBC" w14:textId="5C17CD77" w:rsidR="00DB36F5" w:rsidRPr="00746012" w:rsidRDefault="00DB36F5" w:rsidP="00746012">
            <w:pPr>
              <w:spacing w:before="240" w:line="276" w:lineRule="auto"/>
              <w:rPr>
                <w:rFonts w:ascii="Arial" w:hAnsi="Arial" w:cs="Arial"/>
                <w:sz w:val="24"/>
                <w:szCs w:val="24"/>
              </w:rPr>
            </w:pPr>
            <w:r w:rsidRPr="00746012">
              <w:rPr>
                <w:rStyle w:val="normaltextrun"/>
                <w:rFonts w:ascii="Arial" w:hAnsi="Arial" w:cs="Arial"/>
                <w:sz w:val="24"/>
                <w:szCs w:val="24"/>
              </w:rPr>
              <w:t>Clear patient information and signposting will provide patients with steps to self-manage symptoms or seek advice from alternative services (i.e</w:t>
            </w:r>
            <w:r w:rsidR="00746012">
              <w:rPr>
                <w:rStyle w:val="normaltextrun"/>
                <w:rFonts w:ascii="Arial" w:hAnsi="Arial" w:cs="Arial"/>
                <w:sz w:val="24"/>
                <w:szCs w:val="24"/>
              </w:rPr>
              <w:t>.</w:t>
            </w:r>
            <w:r w:rsidRPr="00746012">
              <w:rPr>
                <w:rStyle w:val="normaltextrun"/>
                <w:rFonts w:ascii="Arial" w:hAnsi="Arial" w:cs="Arial"/>
                <w:sz w:val="24"/>
                <w:szCs w:val="24"/>
              </w:rPr>
              <w:t xml:space="preserve"> pharmacy). Those with progressive symptoms will be </w:t>
            </w:r>
            <w:r w:rsidRPr="00746012">
              <w:rPr>
                <w:rStyle w:val="normaltextrun"/>
                <w:rFonts w:ascii="Arial" w:hAnsi="Arial" w:cs="Arial"/>
                <w:sz w:val="24"/>
                <w:szCs w:val="24"/>
              </w:rPr>
              <w:lastRenderedPageBreak/>
              <w:t>reassessed as clinically appropriate.</w:t>
            </w:r>
            <w:r w:rsidRPr="00746012">
              <w:rPr>
                <w:rStyle w:val="eop"/>
                <w:rFonts w:ascii="Arial" w:hAnsi="Arial" w:cs="Arial"/>
                <w:sz w:val="24"/>
                <w:szCs w:val="24"/>
              </w:rPr>
              <w:t> </w:t>
            </w:r>
          </w:p>
        </w:tc>
      </w:tr>
      <w:tr w:rsidR="00DB36F5" w:rsidRPr="00E511CB" w14:paraId="6ED01EE3" w14:textId="77777777" w:rsidTr="1D76E304">
        <w:trPr>
          <w:trHeight w:val="1134"/>
        </w:trPr>
        <w:tc>
          <w:tcPr>
            <w:tcW w:w="4054" w:type="dxa"/>
            <w:vAlign w:val="center"/>
          </w:tcPr>
          <w:p w14:paraId="7A6DE048" w14:textId="77777777" w:rsidR="00DB36F5" w:rsidRPr="00746012" w:rsidRDefault="00DB36F5" w:rsidP="00746012">
            <w:pPr>
              <w:pStyle w:val="ListParagraph"/>
              <w:numPr>
                <w:ilvl w:val="0"/>
                <w:numId w:val="7"/>
              </w:numPr>
              <w:spacing w:before="240" w:line="276" w:lineRule="auto"/>
              <w:rPr>
                <w:rFonts w:ascii="Arial" w:hAnsi="Arial" w:cs="Arial"/>
                <w:b/>
                <w:bCs/>
                <w:sz w:val="24"/>
                <w:szCs w:val="24"/>
              </w:rPr>
            </w:pPr>
            <w:r w:rsidRPr="00746012">
              <w:rPr>
                <w:rFonts w:ascii="Arial" w:hAnsi="Arial" w:cs="Arial"/>
                <w:b/>
                <w:bCs/>
                <w:sz w:val="24"/>
                <w:szCs w:val="24"/>
              </w:rPr>
              <w:lastRenderedPageBreak/>
              <w:t>Equality</w:t>
            </w:r>
          </w:p>
        </w:tc>
        <w:tc>
          <w:tcPr>
            <w:tcW w:w="4966" w:type="dxa"/>
            <w:tcBorders>
              <w:top w:val="single" w:sz="6" w:space="0" w:color="auto"/>
              <w:left w:val="single" w:sz="6" w:space="0" w:color="auto"/>
              <w:bottom w:val="single" w:sz="6" w:space="0" w:color="auto"/>
              <w:right w:val="single" w:sz="6" w:space="0" w:color="auto"/>
            </w:tcBorders>
            <w:shd w:val="clear" w:color="auto" w:fill="auto"/>
            <w:vAlign w:val="center"/>
          </w:tcPr>
          <w:p w14:paraId="644214C7" w14:textId="68FC3BA4" w:rsidR="00DB36F5" w:rsidRPr="00746012" w:rsidRDefault="00DB36F5" w:rsidP="00746012">
            <w:pPr>
              <w:spacing w:before="240" w:line="276" w:lineRule="auto"/>
              <w:rPr>
                <w:rFonts w:ascii="Arial" w:hAnsi="Arial" w:cs="Arial"/>
                <w:sz w:val="24"/>
                <w:szCs w:val="24"/>
              </w:rPr>
            </w:pPr>
            <w:r w:rsidRPr="00746012">
              <w:rPr>
                <w:rStyle w:val="normaltextrun"/>
                <w:rFonts w:ascii="Arial" w:hAnsi="Arial" w:cs="Arial"/>
                <w:sz w:val="24"/>
                <w:szCs w:val="24"/>
              </w:rPr>
              <w:t>Change of pathway to a single point of access will only change for patients who directly contact a local optical practice. Limited data is available on utilisation by different groups</w:t>
            </w:r>
            <w:r w:rsidR="00746012">
              <w:rPr>
                <w:rStyle w:val="normaltextrun"/>
                <w:rFonts w:ascii="Arial" w:hAnsi="Arial" w:cs="Arial"/>
                <w:sz w:val="24"/>
                <w:szCs w:val="24"/>
              </w:rPr>
              <w:t xml:space="preserve"> </w:t>
            </w:r>
            <w:r w:rsidRPr="00746012">
              <w:rPr>
                <w:rStyle w:val="normaltextrun"/>
                <w:rFonts w:ascii="Arial" w:hAnsi="Arial" w:cs="Arial"/>
                <w:sz w:val="24"/>
                <w:szCs w:val="24"/>
              </w:rPr>
              <w:t>/</w:t>
            </w:r>
            <w:r w:rsidR="00746012">
              <w:rPr>
                <w:rStyle w:val="normaltextrun"/>
                <w:rFonts w:ascii="Arial" w:hAnsi="Arial" w:cs="Arial"/>
                <w:sz w:val="24"/>
                <w:szCs w:val="24"/>
              </w:rPr>
              <w:t xml:space="preserve"> </w:t>
            </w:r>
            <w:r w:rsidRPr="00746012">
              <w:rPr>
                <w:rStyle w:val="normaltextrun"/>
                <w:rFonts w:ascii="Arial" w:hAnsi="Arial" w:cs="Arial"/>
                <w:sz w:val="24"/>
                <w:szCs w:val="24"/>
              </w:rPr>
              <w:t xml:space="preserve">communities (apart from age and deprivation relating to </w:t>
            </w:r>
            <w:r w:rsidR="00746012">
              <w:rPr>
                <w:rStyle w:val="normaltextrun"/>
                <w:rFonts w:ascii="Arial" w:hAnsi="Arial" w:cs="Arial"/>
                <w:sz w:val="24"/>
                <w:szCs w:val="24"/>
              </w:rPr>
              <w:t>the </w:t>
            </w:r>
            <w:r w:rsidRPr="00746012">
              <w:rPr>
                <w:rStyle w:val="normaltextrun"/>
                <w:rFonts w:ascii="Arial" w:hAnsi="Arial" w:cs="Arial"/>
                <w:sz w:val="24"/>
                <w:szCs w:val="24"/>
              </w:rPr>
              <w:t>location of registered GP practice).</w:t>
            </w:r>
            <w:r w:rsidRPr="00746012">
              <w:rPr>
                <w:rStyle w:val="eop"/>
                <w:rFonts w:ascii="Arial" w:hAnsi="Arial" w:cs="Arial"/>
                <w:sz w:val="24"/>
                <w:szCs w:val="24"/>
              </w:rPr>
              <w:t> </w:t>
            </w:r>
          </w:p>
        </w:tc>
        <w:tc>
          <w:tcPr>
            <w:tcW w:w="2826" w:type="dxa"/>
            <w:tcBorders>
              <w:top w:val="single" w:sz="6" w:space="0" w:color="auto"/>
              <w:left w:val="single" w:sz="6" w:space="0" w:color="auto"/>
              <w:bottom w:val="single" w:sz="6" w:space="0" w:color="auto"/>
              <w:right w:val="single" w:sz="6" w:space="0" w:color="auto"/>
            </w:tcBorders>
            <w:shd w:val="clear" w:color="auto" w:fill="FFC000" w:themeFill="accent4"/>
            <w:vAlign w:val="center"/>
          </w:tcPr>
          <w:p w14:paraId="5624026A" w14:textId="304CE421" w:rsidR="00DB36F5" w:rsidRPr="00746012" w:rsidRDefault="00DB36F5" w:rsidP="00746012">
            <w:pPr>
              <w:spacing w:before="240" w:line="276" w:lineRule="auto"/>
              <w:jc w:val="center"/>
              <w:rPr>
                <w:rFonts w:ascii="Arial" w:hAnsi="Arial" w:cs="Arial"/>
                <w:b/>
                <w:bCs/>
                <w:sz w:val="24"/>
                <w:szCs w:val="24"/>
              </w:rPr>
            </w:pPr>
            <w:r w:rsidRPr="00746012">
              <w:rPr>
                <w:rStyle w:val="normaltextrun"/>
                <w:rFonts w:ascii="Arial" w:hAnsi="Arial" w:cs="Arial"/>
                <w:b/>
                <w:bCs/>
                <w:sz w:val="24"/>
                <w:szCs w:val="24"/>
              </w:rPr>
              <w:t xml:space="preserve">-4 </w:t>
            </w:r>
            <w:r w:rsidR="00044785" w:rsidRPr="00746012">
              <w:rPr>
                <w:rStyle w:val="normaltextrun"/>
                <w:rFonts w:ascii="Arial" w:hAnsi="Arial" w:cs="Arial"/>
                <w:b/>
                <w:bCs/>
                <w:sz w:val="24"/>
                <w:szCs w:val="24"/>
              </w:rPr>
              <w:t xml:space="preserve">- </w:t>
            </w:r>
            <w:r w:rsidRPr="00746012">
              <w:rPr>
                <w:rStyle w:val="normaltextrun"/>
                <w:rFonts w:ascii="Arial" w:hAnsi="Arial" w:cs="Arial"/>
                <w:b/>
                <w:bCs/>
                <w:sz w:val="24"/>
                <w:szCs w:val="24"/>
              </w:rPr>
              <w:t>Likely / Negligible</w:t>
            </w:r>
          </w:p>
        </w:tc>
        <w:tc>
          <w:tcPr>
            <w:tcW w:w="3894" w:type="dxa"/>
            <w:tcBorders>
              <w:top w:val="single" w:sz="6" w:space="0" w:color="auto"/>
              <w:left w:val="single" w:sz="6" w:space="0" w:color="auto"/>
              <w:bottom w:val="single" w:sz="6" w:space="0" w:color="auto"/>
              <w:right w:val="single" w:sz="6" w:space="0" w:color="auto"/>
            </w:tcBorders>
            <w:shd w:val="clear" w:color="auto" w:fill="auto"/>
            <w:vAlign w:val="center"/>
          </w:tcPr>
          <w:p w14:paraId="625D2BE3" w14:textId="783D0442" w:rsidR="00DB36F5" w:rsidRDefault="00DB36F5" w:rsidP="00746012">
            <w:pPr>
              <w:pStyle w:val="paragraph"/>
              <w:spacing w:before="0" w:beforeAutospacing="0" w:after="0" w:afterAutospacing="0" w:line="276" w:lineRule="auto"/>
              <w:textAlignment w:val="baseline"/>
              <w:divId w:val="77365064"/>
              <w:rPr>
                <w:rStyle w:val="eop"/>
                <w:rFonts w:ascii="Arial" w:hAnsi="Arial" w:cs="Arial"/>
              </w:rPr>
            </w:pPr>
            <w:r w:rsidRPr="00746012">
              <w:rPr>
                <w:rStyle w:val="normaltextrun"/>
                <w:rFonts w:ascii="Arial" w:hAnsi="Arial" w:cs="Arial"/>
              </w:rPr>
              <w:t>Information on current service users will be used to design and create relevant communication messages, public facing resources and ensure the SPA is able to meet the needs of service users and future users.</w:t>
            </w:r>
            <w:r w:rsidRPr="00746012">
              <w:rPr>
                <w:rStyle w:val="eop"/>
                <w:rFonts w:ascii="Arial" w:hAnsi="Arial" w:cs="Arial"/>
              </w:rPr>
              <w:t> </w:t>
            </w:r>
          </w:p>
          <w:p w14:paraId="4EA7E642" w14:textId="77777777" w:rsidR="00746012" w:rsidRPr="00746012" w:rsidRDefault="00746012" w:rsidP="00746012">
            <w:pPr>
              <w:pStyle w:val="paragraph"/>
              <w:spacing w:before="0" w:beforeAutospacing="0" w:after="0" w:afterAutospacing="0" w:line="276" w:lineRule="auto"/>
              <w:textAlignment w:val="baseline"/>
              <w:divId w:val="77365064"/>
              <w:rPr>
                <w:rFonts w:ascii="Arial" w:hAnsi="Arial" w:cs="Arial"/>
              </w:rPr>
            </w:pPr>
          </w:p>
          <w:p w14:paraId="7B5A8BE7" w14:textId="77777777" w:rsidR="00746012" w:rsidRDefault="00DB36F5" w:rsidP="00746012">
            <w:pPr>
              <w:pStyle w:val="paragraph"/>
              <w:spacing w:before="0" w:beforeAutospacing="0" w:after="0" w:afterAutospacing="0" w:line="276" w:lineRule="auto"/>
              <w:textAlignment w:val="baseline"/>
              <w:divId w:val="655451104"/>
              <w:rPr>
                <w:rStyle w:val="normaltextrun"/>
                <w:rFonts w:ascii="Arial" w:hAnsi="Arial" w:cs="Arial"/>
              </w:rPr>
            </w:pPr>
            <w:r w:rsidRPr="00746012">
              <w:rPr>
                <w:rStyle w:val="normaltextrun"/>
                <w:rFonts w:ascii="Arial" w:hAnsi="Arial" w:cs="Arial"/>
              </w:rPr>
              <w:t>A proportion of patients currently access the service by contacting PES direct</w:t>
            </w:r>
            <w:r w:rsidR="00746012">
              <w:rPr>
                <w:rStyle w:val="normaltextrun"/>
                <w:rFonts w:ascii="Arial" w:hAnsi="Arial" w:cs="Arial"/>
              </w:rPr>
              <w:t>ly</w:t>
            </w:r>
            <w:r w:rsidRPr="00746012">
              <w:rPr>
                <w:rStyle w:val="normaltextrun"/>
                <w:rFonts w:ascii="Arial" w:hAnsi="Arial" w:cs="Arial"/>
              </w:rPr>
              <w:t xml:space="preserve"> (so no change </w:t>
            </w:r>
            <w:r w:rsidR="00746012">
              <w:rPr>
                <w:rStyle w:val="normaltextrun"/>
                <w:rFonts w:ascii="Arial" w:hAnsi="Arial" w:cs="Arial"/>
              </w:rPr>
              <w:t>is </w:t>
            </w:r>
            <w:r w:rsidRPr="00746012">
              <w:rPr>
                <w:rStyle w:val="normaltextrun"/>
                <w:rFonts w:ascii="Arial" w:hAnsi="Arial" w:cs="Arial"/>
              </w:rPr>
              <w:t>foreseen for them). Improved monitoring of service users and engagement findings will provide a greater awareness of who is accessing.</w:t>
            </w:r>
          </w:p>
          <w:p w14:paraId="2B699A3A" w14:textId="6713BD85" w:rsidR="00DB36F5" w:rsidRPr="00746012" w:rsidRDefault="00DB36F5" w:rsidP="00746012">
            <w:pPr>
              <w:pStyle w:val="paragraph"/>
              <w:spacing w:before="0" w:beforeAutospacing="0" w:after="0" w:afterAutospacing="0" w:line="276" w:lineRule="auto"/>
              <w:textAlignment w:val="baseline"/>
              <w:divId w:val="655451104"/>
              <w:rPr>
                <w:rFonts w:ascii="Arial" w:hAnsi="Arial" w:cs="Arial"/>
              </w:rPr>
            </w:pPr>
            <w:r w:rsidRPr="00746012">
              <w:rPr>
                <w:rStyle w:val="normaltextrun"/>
                <w:rFonts w:ascii="Arial" w:hAnsi="Arial" w:cs="Arial"/>
                <w:color w:val="7030A0"/>
              </w:rPr>
              <w:t> </w:t>
            </w:r>
            <w:r w:rsidRPr="00746012">
              <w:rPr>
                <w:rStyle w:val="eop"/>
                <w:rFonts w:ascii="Arial" w:hAnsi="Arial" w:cs="Arial"/>
                <w:color w:val="7030A0"/>
              </w:rPr>
              <w:t> </w:t>
            </w:r>
          </w:p>
          <w:p w14:paraId="0D4E7917" w14:textId="7A1FA490" w:rsidR="00DB36F5" w:rsidRPr="00746012" w:rsidRDefault="00DB36F5" w:rsidP="00746012">
            <w:pPr>
              <w:pStyle w:val="paragraph"/>
              <w:spacing w:before="0" w:beforeAutospacing="0" w:after="0" w:afterAutospacing="0" w:line="276" w:lineRule="auto"/>
              <w:textAlignment w:val="baseline"/>
              <w:divId w:val="887842683"/>
              <w:rPr>
                <w:rFonts w:ascii="Arial" w:hAnsi="Arial" w:cs="Arial"/>
              </w:rPr>
            </w:pPr>
            <w:r w:rsidRPr="00746012">
              <w:rPr>
                <w:rStyle w:val="normaltextrun"/>
                <w:rFonts w:ascii="Arial" w:hAnsi="Arial" w:cs="Arial"/>
              </w:rPr>
              <w:t>Revised service pathway</w:t>
            </w:r>
            <w:r w:rsidR="00746012">
              <w:rPr>
                <w:rStyle w:val="normaltextrun"/>
                <w:rFonts w:ascii="Arial" w:hAnsi="Arial" w:cs="Arial"/>
              </w:rPr>
              <w:t xml:space="preserve"> </w:t>
            </w:r>
            <w:r w:rsidRPr="00746012">
              <w:rPr>
                <w:rStyle w:val="normaltextrun"/>
                <w:rFonts w:ascii="Arial" w:hAnsi="Arial" w:cs="Arial"/>
              </w:rPr>
              <w:t>/</w:t>
            </w:r>
            <w:r w:rsidR="00746012">
              <w:rPr>
                <w:rStyle w:val="normaltextrun"/>
                <w:rFonts w:ascii="Arial" w:hAnsi="Arial" w:cs="Arial"/>
              </w:rPr>
              <w:t xml:space="preserve"> </w:t>
            </w:r>
            <w:r w:rsidRPr="00746012">
              <w:rPr>
                <w:rStyle w:val="normaltextrun"/>
                <w:rFonts w:ascii="Arial" w:hAnsi="Arial" w:cs="Arial"/>
              </w:rPr>
              <w:t xml:space="preserve">model will include ongoing considerations of access and </w:t>
            </w:r>
            <w:r w:rsidRPr="00746012">
              <w:rPr>
                <w:rStyle w:val="normaltextrun"/>
                <w:rFonts w:ascii="Arial" w:hAnsi="Arial" w:cs="Arial"/>
              </w:rPr>
              <w:lastRenderedPageBreak/>
              <w:t>outcomes. This may include increasing access for those living in the most deprived communities or with protective characteristics</w:t>
            </w:r>
            <w:r w:rsidR="00746012">
              <w:rPr>
                <w:rStyle w:val="normaltextrun"/>
                <w:rFonts w:ascii="Arial" w:hAnsi="Arial" w:cs="Arial"/>
              </w:rPr>
              <w:t xml:space="preserve"> </w:t>
            </w:r>
            <w:r w:rsidRPr="00746012">
              <w:rPr>
                <w:rStyle w:val="normaltextrun"/>
                <w:rFonts w:ascii="Arial" w:hAnsi="Arial" w:cs="Arial"/>
              </w:rPr>
              <w:t>/</w:t>
            </w:r>
            <w:r w:rsidR="00746012">
              <w:rPr>
                <w:rStyle w:val="normaltextrun"/>
                <w:rFonts w:ascii="Arial" w:hAnsi="Arial" w:cs="Arial"/>
              </w:rPr>
              <w:t xml:space="preserve"> </w:t>
            </w:r>
            <w:r w:rsidRPr="00746012">
              <w:rPr>
                <w:rStyle w:val="normaltextrun"/>
                <w:rFonts w:ascii="Arial" w:hAnsi="Arial" w:cs="Arial"/>
              </w:rPr>
              <w:t>social position</w:t>
            </w:r>
            <w:r w:rsidR="00746012">
              <w:rPr>
                <w:rStyle w:val="normaltextrun"/>
                <w:rFonts w:ascii="Arial" w:hAnsi="Arial" w:cs="Arial"/>
              </w:rPr>
              <w:t>s</w:t>
            </w:r>
            <w:r w:rsidRPr="00746012">
              <w:rPr>
                <w:rStyle w:val="normaltextrun"/>
                <w:rFonts w:ascii="Arial" w:hAnsi="Arial" w:cs="Arial"/>
              </w:rPr>
              <w:t>.</w:t>
            </w:r>
            <w:r w:rsidRPr="00746012">
              <w:rPr>
                <w:rStyle w:val="eop"/>
                <w:rFonts w:ascii="Arial" w:hAnsi="Arial" w:cs="Arial"/>
              </w:rPr>
              <w:t> </w:t>
            </w:r>
          </w:p>
          <w:p w14:paraId="3E7D7A78" w14:textId="647E3771" w:rsidR="00DB36F5" w:rsidRPr="00746012" w:rsidRDefault="00DB36F5" w:rsidP="00746012">
            <w:pPr>
              <w:spacing w:before="240" w:line="276" w:lineRule="auto"/>
              <w:rPr>
                <w:rFonts w:ascii="Arial" w:hAnsi="Arial" w:cs="Arial"/>
                <w:sz w:val="24"/>
                <w:szCs w:val="24"/>
              </w:rPr>
            </w:pPr>
            <w:r w:rsidRPr="00746012">
              <w:rPr>
                <w:rStyle w:val="normaltextrun"/>
                <w:rFonts w:ascii="Arial" w:hAnsi="Arial" w:cs="Arial"/>
                <w:sz w:val="24"/>
                <w:szCs w:val="24"/>
              </w:rPr>
              <w:t>Access to the service also needs to be considered to ensure there are no unintended consequences (increasing health inequalities and barriers to access for some communities).</w:t>
            </w:r>
            <w:r w:rsidRPr="00746012">
              <w:rPr>
                <w:rStyle w:val="eop"/>
                <w:rFonts w:ascii="Arial" w:hAnsi="Arial" w:cs="Arial"/>
                <w:sz w:val="24"/>
                <w:szCs w:val="24"/>
              </w:rPr>
              <w:t> </w:t>
            </w:r>
          </w:p>
        </w:tc>
      </w:tr>
      <w:tr w:rsidR="00DB36F5" w:rsidRPr="00E511CB" w14:paraId="1C2B5469" w14:textId="77777777" w:rsidTr="1D76E304">
        <w:trPr>
          <w:trHeight w:val="1134"/>
        </w:trPr>
        <w:tc>
          <w:tcPr>
            <w:tcW w:w="4054" w:type="dxa"/>
            <w:vAlign w:val="center"/>
          </w:tcPr>
          <w:p w14:paraId="413DEDBD" w14:textId="77777777" w:rsidR="00DB36F5" w:rsidRPr="00746012" w:rsidRDefault="00DB36F5" w:rsidP="00746012">
            <w:pPr>
              <w:pStyle w:val="ListParagraph"/>
              <w:numPr>
                <w:ilvl w:val="0"/>
                <w:numId w:val="7"/>
              </w:numPr>
              <w:spacing w:before="240" w:line="276" w:lineRule="auto"/>
              <w:rPr>
                <w:rFonts w:ascii="Arial" w:hAnsi="Arial" w:cs="Arial"/>
                <w:b/>
                <w:bCs/>
                <w:sz w:val="24"/>
                <w:szCs w:val="24"/>
              </w:rPr>
            </w:pPr>
            <w:r w:rsidRPr="00746012">
              <w:rPr>
                <w:rFonts w:ascii="Arial" w:hAnsi="Arial" w:cs="Arial"/>
                <w:b/>
                <w:bCs/>
                <w:sz w:val="24"/>
                <w:szCs w:val="24"/>
              </w:rPr>
              <w:lastRenderedPageBreak/>
              <w:t>Safeguarding</w:t>
            </w:r>
          </w:p>
        </w:tc>
        <w:tc>
          <w:tcPr>
            <w:tcW w:w="4966" w:type="dxa"/>
            <w:tcBorders>
              <w:top w:val="single" w:sz="6" w:space="0" w:color="auto"/>
              <w:left w:val="single" w:sz="6" w:space="0" w:color="auto"/>
              <w:bottom w:val="single" w:sz="6" w:space="0" w:color="auto"/>
              <w:right w:val="single" w:sz="6" w:space="0" w:color="auto"/>
            </w:tcBorders>
            <w:shd w:val="clear" w:color="auto" w:fill="auto"/>
            <w:vAlign w:val="center"/>
          </w:tcPr>
          <w:p w14:paraId="5B8E01A7" w14:textId="017C8C65" w:rsidR="00DB36F5" w:rsidRPr="00746012" w:rsidRDefault="00DB36F5" w:rsidP="00746012">
            <w:pPr>
              <w:spacing w:before="240" w:line="276" w:lineRule="auto"/>
              <w:rPr>
                <w:rFonts w:ascii="Arial" w:hAnsi="Arial" w:cs="Arial"/>
                <w:sz w:val="24"/>
                <w:szCs w:val="24"/>
              </w:rPr>
            </w:pPr>
            <w:r w:rsidRPr="00746012">
              <w:rPr>
                <w:rStyle w:val="normaltextrun"/>
                <w:rFonts w:ascii="Arial" w:hAnsi="Arial" w:cs="Arial"/>
                <w:sz w:val="24"/>
                <w:szCs w:val="24"/>
              </w:rPr>
              <w:t>It is not clear through the data available including if vulnerable patients access the service.</w:t>
            </w:r>
            <w:r w:rsidRPr="00746012">
              <w:rPr>
                <w:rStyle w:val="eop"/>
                <w:rFonts w:ascii="Arial" w:hAnsi="Arial" w:cs="Arial"/>
                <w:sz w:val="24"/>
                <w:szCs w:val="24"/>
              </w:rPr>
              <w:t> </w:t>
            </w:r>
          </w:p>
        </w:tc>
        <w:tc>
          <w:tcPr>
            <w:tcW w:w="2826" w:type="dxa"/>
            <w:tcBorders>
              <w:top w:val="single" w:sz="6" w:space="0" w:color="auto"/>
              <w:left w:val="single" w:sz="6" w:space="0" w:color="auto"/>
              <w:bottom w:val="single" w:sz="6" w:space="0" w:color="auto"/>
              <w:right w:val="single" w:sz="6" w:space="0" w:color="auto"/>
            </w:tcBorders>
            <w:shd w:val="clear" w:color="auto" w:fill="92D050"/>
            <w:vAlign w:val="center"/>
          </w:tcPr>
          <w:p w14:paraId="71E24167" w14:textId="1E7CC884" w:rsidR="00DB36F5" w:rsidRPr="00746012" w:rsidRDefault="00DB36F5" w:rsidP="00746012">
            <w:pPr>
              <w:spacing w:before="240" w:line="276" w:lineRule="auto"/>
              <w:jc w:val="center"/>
              <w:rPr>
                <w:rFonts w:ascii="Arial" w:hAnsi="Arial" w:cs="Arial"/>
                <w:b/>
                <w:bCs/>
                <w:sz w:val="24"/>
                <w:szCs w:val="24"/>
              </w:rPr>
            </w:pPr>
            <w:r w:rsidRPr="00746012">
              <w:rPr>
                <w:rStyle w:val="normaltextrun"/>
                <w:rFonts w:ascii="Arial" w:hAnsi="Arial" w:cs="Arial"/>
                <w:b/>
                <w:bCs/>
                <w:sz w:val="24"/>
                <w:szCs w:val="24"/>
              </w:rPr>
              <w:t>0 - Neutral</w:t>
            </w:r>
          </w:p>
        </w:tc>
        <w:tc>
          <w:tcPr>
            <w:tcW w:w="3894" w:type="dxa"/>
            <w:tcBorders>
              <w:top w:val="single" w:sz="6" w:space="0" w:color="auto"/>
              <w:left w:val="single" w:sz="6" w:space="0" w:color="auto"/>
              <w:bottom w:val="single" w:sz="6" w:space="0" w:color="auto"/>
              <w:right w:val="single" w:sz="6" w:space="0" w:color="auto"/>
            </w:tcBorders>
            <w:shd w:val="clear" w:color="auto" w:fill="auto"/>
            <w:vAlign w:val="center"/>
          </w:tcPr>
          <w:p w14:paraId="0FF3EF2D" w14:textId="7CFF5F71" w:rsidR="00DB36F5" w:rsidRPr="00746012" w:rsidRDefault="00DB36F5" w:rsidP="00746012">
            <w:pPr>
              <w:spacing w:before="240" w:line="276" w:lineRule="auto"/>
              <w:rPr>
                <w:rFonts w:ascii="Arial" w:hAnsi="Arial" w:cs="Arial"/>
                <w:sz w:val="24"/>
                <w:szCs w:val="24"/>
              </w:rPr>
            </w:pPr>
            <w:r w:rsidRPr="00746012">
              <w:rPr>
                <w:rStyle w:val="normaltextrun"/>
                <w:rFonts w:ascii="Arial" w:hAnsi="Arial" w:cs="Arial"/>
                <w:sz w:val="24"/>
                <w:szCs w:val="24"/>
              </w:rPr>
              <w:t xml:space="preserve">Provider protocols will remain in place as </w:t>
            </w:r>
            <w:r w:rsidR="00746012">
              <w:rPr>
                <w:rStyle w:val="normaltextrun"/>
                <w:rFonts w:ascii="Arial" w:hAnsi="Arial" w:cs="Arial"/>
                <w:sz w:val="24"/>
                <w:szCs w:val="24"/>
              </w:rPr>
              <w:t>a </w:t>
            </w:r>
            <w:r w:rsidRPr="00746012">
              <w:rPr>
                <w:rStyle w:val="normaltextrun"/>
                <w:rFonts w:ascii="Arial" w:hAnsi="Arial" w:cs="Arial"/>
                <w:sz w:val="24"/>
                <w:szCs w:val="24"/>
              </w:rPr>
              <w:t>contract requirement</w:t>
            </w:r>
            <w:r w:rsidR="00746012">
              <w:rPr>
                <w:rStyle w:val="normaltextrun"/>
                <w:rFonts w:ascii="Arial" w:hAnsi="Arial" w:cs="Arial"/>
                <w:sz w:val="24"/>
                <w:szCs w:val="24"/>
              </w:rPr>
              <w:t>.</w:t>
            </w:r>
            <w:r w:rsidRPr="00746012">
              <w:rPr>
                <w:rStyle w:val="eop"/>
                <w:rFonts w:ascii="Arial" w:hAnsi="Arial" w:cs="Arial"/>
                <w:sz w:val="24"/>
                <w:szCs w:val="24"/>
              </w:rPr>
              <w:t> </w:t>
            </w:r>
          </w:p>
        </w:tc>
      </w:tr>
      <w:tr w:rsidR="00DB36F5" w:rsidRPr="00E511CB" w14:paraId="233CD99D" w14:textId="77777777" w:rsidTr="1D76E304">
        <w:trPr>
          <w:trHeight w:val="1134"/>
        </w:trPr>
        <w:tc>
          <w:tcPr>
            <w:tcW w:w="4054" w:type="dxa"/>
            <w:vAlign w:val="center"/>
          </w:tcPr>
          <w:p w14:paraId="4552096D" w14:textId="77777777" w:rsidR="00DB36F5" w:rsidRPr="00746012" w:rsidRDefault="00DB36F5" w:rsidP="00746012">
            <w:pPr>
              <w:pStyle w:val="ListParagraph"/>
              <w:numPr>
                <w:ilvl w:val="0"/>
                <w:numId w:val="7"/>
              </w:numPr>
              <w:spacing w:before="240" w:line="276" w:lineRule="auto"/>
              <w:rPr>
                <w:rFonts w:ascii="Arial" w:hAnsi="Arial" w:cs="Arial"/>
                <w:b/>
                <w:bCs/>
                <w:sz w:val="24"/>
                <w:szCs w:val="24"/>
              </w:rPr>
            </w:pPr>
            <w:r w:rsidRPr="00746012">
              <w:rPr>
                <w:rFonts w:ascii="Arial" w:hAnsi="Arial" w:cs="Arial"/>
                <w:b/>
                <w:bCs/>
                <w:sz w:val="24"/>
                <w:szCs w:val="24"/>
              </w:rPr>
              <w:t>Workforce</w:t>
            </w:r>
          </w:p>
        </w:tc>
        <w:tc>
          <w:tcPr>
            <w:tcW w:w="4966" w:type="dxa"/>
            <w:tcBorders>
              <w:top w:val="single" w:sz="6" w:space="0" w:color="auto"/>
              <w:left w:val="single" w:sz="6" w:space="0" w:color="auto"/>
              <w:bottom w:val="single" w:sz="6" w:space="0" w:color="auto"/>
              <w:right w:val="single" w:sz="6" w:space="0" w:color="auto"/>
            </w:tcBorders>
            <w:shd w:val="clear" w:color="auto" w:fill="auto"/>
            <w:vAlign w:val="center"/>
          </w:tcPr>
          <w:p w14:paraId="36E760B6" w14:textId="61411BCB" w:rsidR="00DB36F5" w:rsidRPr="00746012" w:rsidRDefault="00DB36F5" w:rsidP="00746012">
            <w:pPr>
              <w:pStyle w:val="paragraph"/>
              <w:spacing w:before="0" w:beforeAutospacing="0" w:after="0" w:afterAutospacing="0" w:line="276" w:lineRule="auto"/>
              <w:textAlignment w:val="baseline"/>
              <w:divId w:val="518395297"/>
              <w:rPr>
                <w:rFonts w:ascii="Arial" w:hAnsi="Arial" w:cs="Arial"/>
              </w:rPr>
            </w:pPr>
            <w:r w:rsidRPr="00746012">
              <w:rPr>
                <w:rStyle w:val="normaltextrun"/>
                <w:rFonts w:ascii="Arial" w:hAnsi="Arial" w:cs="Arial"/>
              </w:rPr>
              <w:t>Workload may increase within primary care (including pharmacies) and secondary urgent care impacting staff morale. Community optometrist workforce may also feel they are being deskilled.</w:t>
            </w:r>
            <w:r w:rsidRPr="00746012">
              <w:rPr>
                <w:rStyle w:val="eop"/>
                <w:rFonts w:ascii="Arial" w:hAnsi="Arial" w:cs="Arial"/>
              </w:rPr>
              <w:t> </w:t>
            </w:r>
          </w:p>
        </w:tc>
        <w:tc>
          <w:tcPr>
            <w:tcW w:w="2826" w:type="dxa"/>
            <w:tcBorders>
              <w:top w:val="single" w:sz="6" w:space="0" w:color="auto"/>
              <w:left w:val="single" w:sz="6" w:space="0" w:color="auto"/>
              <w:bottom w:val="single" w:sz="6" w:space="0" w:color="auto"/>
              <w:right w:val="single" w:sz="6" w:space="0" w:color="auto"/>
            </w:tcBorders>
            <w:shd w:val="clear" w:color="auto" w:fill="FF0000"/>
            <w:vAlign w:val="center"/>
          </w:tcPr>
          <w:p w14:paraId="6575FCF5" w14:textId="3CD9AF42" w:rsidR="00DB36F5" w:rsidRPr="00746012" w:rsidRDefault="00DB36F5" w:rsidP="00746012">
            <w:pPr>
              <w:spacing w:before="240" w:line="276" w:lineRule="auto"/>
              <w:jc w:val="center"/>
              <w:rPr>
                <w:rFonts w:ascii="Arial" w:hAnsi="Arial" w:cs="Arial"/>
                <w:b/>
                <w:bCs/>
                <w:sz w:val="24"/>
                <w:szCs w:val="24"/>
              </w:rPr>
            </w:pPr>
            <w:r w:rsidRPr="00746012">
              <w:rPr>
                <w:rStyle w:val="normaltextrun"/>
                <w:rFonts w:ascii="Arial" w:hAnsi="Arial" w:cs="Arial"/>
                <w:b/>
                <w:bCs/>
                <w:sz w:val="24"/>
                <w:szCs w:val="24"/>
              </w:rPr>
              <w:t xml:space="preserve">-12 </w:t>
            </w:r>
            <w:r w:rsidR="003B61BE" w:rsidRPr="00746012">
              <w:rPr>
                <w:rStyle w:val="normaltextrun"/>
                <w:rFonts w:ascii="Arial" w:hAnsi="Arial" w:cs="Arial"/>
                <w:b/>
                <w:bCs/>
                <w:sz w:val="24"/>
                <w:szCs w:val="24"/>
              </w:rPr>
              <w:t xml:space="preserve">- </w:t>
            </w:r>
            <w:r w:rsidRPr="00746012">
              <w:rPr>
                <w:rStyle w:val="normaltextrun"/>
                <w:rFonts w:ascii="Arial" w:hAnsi="Arial" w:cs="Arial"/>
                <w:b/>
                <w:bCs/>
                <w:sz w:val="24"/>
                <w:szCs w:val="24"/>
              </w:rPr>
              <w:t>Likely / Moderate</w:t>
            </w:r>
          </w:p>
        </w:tc>
        <w:tc>
          <w:tcPr>
            <w:tcW w:w="3894" w:type="dxa"/>
            <w:tcBorders>
              <w:top w:val="single" w:sz="6" w:space="0" w:color="auto"/>
              <w:left w:val="single" w:sz="6" w:space="0" w:color="auto"/>
              <w:bottom w:val="single" w:sz="6" w:space="0" w:color="auto"/>
              <w:right w:val="single" w:sz="6" w:space="0" w:color="auto"/>
            </w:tcBorders>
            <w:shd w:val="clear" w:color="auto" w:fill="auto"/>
            <w:vAlign w:val="center"/>
          </w:tcPr>
          <w:p w14:paraId="098EAA55" w14:textId="197C50A2" w:rsidR="00DB36F5" w:rsidRPr="00746012" w:rsidRDefault="00DB36F5" w:rsidP="00746012">
            <w:pPr>
              <w:pStyle w:val="paragraph"/>
              <w:spacing w:before="0" w:beforeAutospacing="0" w:after="0" w:afterAutospacing="0" w:line="276" w:lineRule="auto"/>
              <w:textAlignment w:val="baseline"/>
              <w:divId w:val="1674720476"/>
              <w:rPr>
                <w:rFonts w:ascii="Arial" w:hAnsi="Arial" w:cs="Arial"/>
              </w:rPr>
            </w:pPr>
            <w:r w:rsidRPr="00746012">
              <w:rPr>
                <w:rStyle w:val="normaltextrun"/>
                <w:rFonts w:ascii="Arial" w:hAnsi="Arial" w:cs="Arial"/>
              </w:rPr>
              <w:t>Clear guidelines</w:t>
            </w:r>
            <w:r w:rsidR="00746012">
              <w:rPr>
                <w:rStyle w:val="normaltextrun"/>
                <w:rFonts w:ascii="Arial" w:hAnsi="Arial" w:cs="Arial"/>
              </w:rPr>
              <w:t xml:space="preserve"> </w:t>
            </w:r>
            <w:r w:rsidRPr="00746012">
              <w:rPr>
                <w:rStyle w:val="normaltextrun"/>
                <w:rFonts w:ascii="Arial" w:hAnsi="Arial" w:cs="Arial"/>
              </w:rPr>
              <w:t>/</w:t>
            </w:r>
            <w:r w:rsidR="00746012">
              <w:rPr>
                <w:rStyle w:val="normaltextrun"/>
                <w:rFonts w:ascii="Arial" w:hAnsi="Arial" w:cs="Arial"/>
              </w:rPr>
              <w:t xml:space="preserve"> </w:t>
            </w:r>
            <w:r w:rsidRPr="00746012">
              <w:rPr>
                <w:rStyle w:val="normaltextrun"/>
                <w:rFonts w:ascii="Arial" w:hAnsi="Arial" w:cs="Arial"/>
              </w:rPr>
              <w:t>protocols will need</w:t>
            </w:r>
            <w:r w:rsidR="00746012">
              <w:rPr>
                <w:rStyle w:val="normaltextrun"/>
                <w:rFonts w:ascii="Arial" w:hAnsi="Arial" w:cs="Arial"/>
              </w:rPr>
              <w:t> </w:t>
            </w:r>
            <w:r w:rsidR="00746012" w:rsidRPr="00746012">
              <w:rPr>
                <w:rStyle w:val="normaltextrun"/>
                <w:rFonts w:ascii="Arial" w:hAnsi="Arial" w:cs="Arial"/>
              </w:rPr>
              <w:t>to</w:t>
            </w:r>
            <w:r w:rsidRPr="00746012">
              <w:rPr>
                <w:rStyle w:val="normaltextrun"/>
                <w:rFonts w:ascii="Arial" w:hAnsi="Arial" w:cs="Arial"/>
              </w:rPr>
              <w:t xml:space="preserve"> be in place to support </w:t>
            </w:r>
            <w:r w:rsidR="00746012">
              <w:rPr>
                <w:rStyle w:val="normaltextrun"/>
                <w:rFonts w:ascii="Arial" w:hAnsi="Arial" w:cs="Arial"/>
              </w:rPr>
              <w:t>t</w:t>
            </w:r>
            <w:r w:rsidR="00746012">
              <w:rPr>
                <w:rStyle w:val="normaltextrun"/>
              </w:rPr>
              <w:t>he </w:t>
            </w:r>
            <w:r w:rsidRPr="00746012">
              <w:rPr>
                <w:rStyle w:val="normaltextrun"/>
                <w:rFonts w:ascii="Arial" w:hAnsi="Arial" w:cs="Arial"/>
              </w:rPr>
              <w:t xml:space="preserve">re-direction of patients to </w:t>
            </w:r>
            <w:r w:rsidR="00746012">
              <w:rPr>
                <w:rStyle w:val="normaltextrun"/>
                <w:rFonts w:ascii="Arial" w:hAnsi="Arial" w:cs="Arial"/>
              </w:rPr>
              <w:t>t</w:t>
            </w:r>
            <w:r w:rsidR="00746012">
              <w:rPr>
                <w:rStyle w:val="normaltextrun"/>
              </w:rPr>
              <w:t>he </w:t>
            </w:r>
            <w:r w:rsidRPr="00746012">
              <w:rPr>
                <w:rStyle w:val="normaltextrun"/>
                <w:rFonts w:ascii="Arial" w:hAnsi="Arial" w:cs="Arial"/>
              </w:rPr>
              <w:t>most clinically</w:t>
            </w:r>
            <w:r w:rsidR="00746012">
              <w:rPr>
                <w:rStyle w:val="normaltextrun"/>
                <w:rFonts w:ascii="Arial" w:hAnsi="Arial" w:cs="Arial"/>
              </w:rPr>
              <w:t xml:space="preserve"> </w:t>
            </w:r>
            <w:r w:rsidRPr="00746012">
              <w:rPr>
                <w:rStyle w:val="normaltextrun"/>
                <w:rFonts w:ascii="Arial" w:hAnsi="Arial" w:cs="Arial"/>
              </w:rPr>
              <w:t>/</w:t>
            </w:r>
            <w:r w:rsidR="00746012">
              <w:rPr>
                <w:rStyle w:val="normaltextrun"/>
                <w:rFonts w:ascii="Arial" w:hAnsi="Arial" w:cs="Arial"/>
              </w:rPr>
              <w:t xml:space="preserve"> </w:t>
            </w:r>
            <w:r w:rsidRPr="00746012">
              <w:rPr>
                <w:rStyle w:val="normaltextrun"/>
                <w:rFonts w:ascii="Arial" w:hAnsi="Arial" w:cs="Arial"/>
              </w:rPr>
              <w:t>cost</w:t>
            </w:r>
            <w:r w:rsidR="00746012">
              <w:rPr>
                <w:rStyle w:val="normaltextrun"/>
                <w:rFonts w:ascii="Arial" w:hAnsi="Arial" w:cs="Arial"/>
              </w:rPr>
              <w:t>-</w:t>
            </w:r>
            <w:r w:rsidRPr="00746012">
              <w:rPr>
                <w:rStyle w:val="normaltextrun"/>
                <w:rFonts w:ascii="Arial" w:hAnsi="Arial" w:cs="Arial"/>
              </w:rPr>
              <w:t xml:space="preserve">effective service. It is possible that changes may result in increased demand in </w:t>
            </w:r>
            <w:r w:rsidRPr="00746012">
              <w:rPr>
                <w:rStyle w:val="normaltextrun"/>
                <w:rFonts w:ascii="Arial" w:hAnsi="Arial" w:cs="Arial"/>
              </w:rPr>
              <w:lastRenderedPageBreak/>
              <w:t>some settings. Some community optometrists may see less activity resulting in consideration of business model</w:t>
            </w:r>
            <w:r w:rsidR="00746012">
              <w:rPr>
                <w:rStyle w:val="normaltextrun"/>
                <w:rFonts w:ascii="Arial" w:hAnsi="Arial" w:cs="Arial"/>
              </w:rPr>
              <w:t xml:space="preserve"> </w:t>
            </w:r>
            <w:r w:rsidRPr="00746012">
              <w:rPr>
                <w:rStyle w:val="normaltextrun"/>
                <w:rFonts w:ascii="Arial" w:hAnsi="Arial" w:cs="Arial"/>
              </w:rPr>
              <w:t>/</w:t>
            </w:r>
            <w:r w:rsidR="00746012">
              <w:rPr>
                <w:rStyle w:val="normaltextrun"/>
                <w:rFonts w:ascii="Arial" w:hAnsi="Arial" w:cs="Arial"/>
              </w:rPr>
              <w:t xml:space="preserve"> </w:t>
            </w:r>
            <w:r w:rsidRPr="00746012">
              <w:rPr>
                <w:rStyle w:val="normaltextrun"/>
                <w:rFonts w:ascii="Arial" w:hAnsi="Arial" w:cs="Arial"/>
              </w:rPr>
              <w:t>workforce.</w:t>
            </w:r>
            <w:r w:rsidRPr="00746012">
              <w:rPr>
                <w:rStyle w:val="eop"/>
                <w:rFonts w:ascii="Arial" w:hAnsi="Arial" w:cs="Arial"/>
              </w:rPr>
              <w:t> </w:t>
            </w:r>
          </w:p>
          <w:p w14:paraId="7A7630D8" w14:textId="41294649" w:rsidR="00DB36F5" w:rsidRPr="00746012" w:rsidRDefault="00DB36F5" w:rsidP="00746012">
            <w:pPr>
              <w:spacing w:before="240" w:line="276" w:lineRule="auto"/>
              <w:rPr>
                <w:rFonts w:ascii="Arial" w:hAnsi="Arial" w:cs="Arial"/>
                <w:sz w:val="24"/>
                <w:szCs w:val="24"/>
              </w:rPr>
            </w:pPr>
            <w:r w:rsidRPr="00746012">
              <w:rPr>
                <w:rStyle w:val="normaltextrun"/>
                <w:rFonts w:ascii="Arial" w:hAnsi="Arial" w:cs="Arial"/>
                <w:sz w:val="24"/>
                <w:szCs w:val="24"/>
              </w:rPr>
              <w:t>Current pathways for eye care already exist, signposting to other available services using accessible forms of communication and information – to be monitored for capacity issues.</w:t>
            </w:r>
            <w:r w:rsidRPr="00746012">
              <w:rPr>
                <w:rStyle w:val="eop"/>
                <w:rFonts w:ascii="Arial" w:hAnsi="Arial" w:cs="Arial"/>
                <w:sz w:val="24"/>
                <w:szCs w:val="24"/>
              </w:rPr>
              <w:t> </w:t>
            </w:r>
          </w:p>
        </w:tc>
      </w:tr>
      <w:tr w:rsidR="00DB36F5" w:rsidRPr="00E511CB" w14:paraId="32C53DB6" w14:textId="77777777" w:rsidTr="1D76E304">
        <w:trPr>
          <w:trHeight w:val="1134"/>
        </w:trPr>
        <w:tc>
          <w:tcPr>
            <w:tcW w:w="4054" w:type="dxa"/>
            <w:vAlign w:val="center"/>
          </w:tcPr>
          <w:p w14:paraId="3AED3212" w14:textId="77777777" w:rsidR="00DB36F5" w:rsidRPr="00746012" w:rsidRDefault="00DB36F5" w:rsidP="00746012">
            <w:pPr>
              <w:pStyle w:val="ListParagraph"/>
              <w:numPr>
                <w:ilvl w:val="0"/>
                <w:numId w:val="7"/>
              </w:numPr>
              <w:spacing w:before="240" w:line="276" w:lineRule="auto"/>
              <w:rPr>
                <w:rFonts w:ascii="Arial" w:hAnsi="Arial" w:cs="Arial"/>
                <w:b/>
                <w:bCs/>
                <w:sz w:val="24"/>
                <w:szCs w:val="24"/>
              </w:rPr>
            </w:pPr>
            <w:r w:rsidRPr="00746012">
              <w:rPr>
                <w:rFonts w:ascii="Arial" w:hAnsi="Arial" w:cs="Arial"/>
                <w:b/>
                <w:bCs/>
                <w:sz w:val="24"/>
                <w:szCs w:val="24"/>
              </w:rPr>
              <w:lastRenderedPageBreak/>
              <w:t>Health inequalities</w:t>
            </w:r>
          </w:p>
        </w:tc>
        <w:tc>
          <w:tcPr>
            <w:tcW w:w="4966" w:type="dxa"/>
            <w:tcBorders>
              <w:top w:val="single" w:sz="6" w:space="0" w:color="auto"/>
              <w:left w:val="single" w:sz="6" w:space="0" w:color="auto"/>
              <w:bottom w:val="single" w:sz="6" w:space="0" w:color="auto"/>
              <w:right w:val="single" w:sz="6" w:space="0" w:color="auto"/>
            </w:tcBorders>
            <w:shd w:val="clear" w:color="auto" w:fill="auto"/>
            <w:vAlign w:val="center"/>
          </w:tcPr>
          <w:p w14:paraId="677A3C54" w14:textId="400D1E84" w:rsidR="00DB36F5" w:rsidRPr="00746012" w:rsidRDefault="00DB36F5" w:rsidP="00746012">
            <w:pPr>
              <w:pStyle w:val="paragraph"/>
              <w:spacing w:before="0" w:beforeAutospacing="0" w:after="0" w:afterAutospacing="0" w:line="276" w:lineRule="auto"/>
              <w:ind w:left="-30" w:right="-30"/>
              <w:textAlignment w:val="baseline"/>
              <w:divId w:val="2048945776"/>
              <w:rPr>
                <w:rFonts w:ascii="Arial" w:hAnsi="Arial" w:cs="Arial"/>
              </w:rPr>
            </w:pPr>
            <w:r w:rsidRPr="00746012">
              <w:rPr>
                <w:rStyle w:val="normaltextrun"/>
                <w:rFonts w:ascii="Arial" w:hAnsi="Arial" w:cs="Arial"/>
              </w:rPr>
              <w:t>Utilisation of the current service is proportionally higher in communities with lower levels of deprivation.  However, for some presenting conditions</w:t>
            </w:r>
            <w:r w:rsidR="000A29C2">
              <w:rPr>
                <w:rStyle w:val="normaltextrun"/>
                <w:rFonts w:ascii="Arial" w:hAnsi="Arial" w:cs="Arial"/>
              </w:rPr>
              <w:t>,</w:t>
            </w:r>
            <w:r w:rsidRPr="00746012">
              <w:rPr>
                <w:rStyle w:val="normaltextrun"/>
                <w:rFonts w:ascii="Arial" w:hAnsi="Arial" w:cs="Arial"/>
              </w:rPr>
              <w:t xml:space="preserve"> there are differences seen across age groups. </w:t>
            </w:r>
            <w:r w:rsidRPr="00746012">
              <w:rPr>
                <w:rStyle w:val="eop"/>
                <w:rFonts w:ascii="Arial" w:hAnsi="Arial" w:cs="Arial"/>
              </w:rPr>
              <w:t> </w:t>
            </w:r>
          </w:p>
          <w:p w14:paraId="38A6BA20" w14:textId="29D2CB4C" w:rsidR="00DB36F5" w:rsidRPr="00746012" w:rsidRDefault="00DB36F5" w:rsidP="00746012">
            <w:pPr>
              <w:pStyle w:val="paragraph"/>
              <w:spacing w:before="0" w:beforeAutospacing="0" w:after="0" w:afterAutospacing="0" w:line="276" w:lineRule="auto"/>
              <w:textAlignment w:val="baseline"/>
              <w:divId w:val="1798990959"/>
              <w:rPr>
                <w:rFonts w:ascii="Arial" w:hAnsi="Arial" w:cs="Arial"/>
              </w:rPr>
            </w:pPr>
            <w:r w:rsidRPr="00746012">
              <w:rPr>
                <w:rStyle w:val="normaltextrun"/>
                <w:rFonts w:ascii="Arial" w:hAnsi="Arial" w:cs="Arial"/>
              </w:rPr>
              <w:t>Patient outcomes</w:t>
            </w:r>
            <w:r w:rsidR="000A29C2">
              <w:rPr>
                <w:rStyle w:val="normaltextrun"/>
                <w:rFonts w:ascii="Arial" w:hAnsi="Arial" w:cs="Arial"/>
              </w:rPr>
              <w:t xml:space="preserve"> </w:t>
            </w:r>
            <w:r w:rsidRPr="00746012">
              <w:rPr>
                <w:rStyle w:val="normaltextrun"/>
                <w:rFonts w:ascii="Arial" w:hAnsi="Arial" w:cs="Arial"/>
              </w:rPr>
              <w:t>/</w:t>
            </w:r>
            <w:r w:rsidR="000A29C2">
              <w:rPr>
                <w:rStyle w:val="normaltextrun"/>
                <w:rFonts w:ascii="Arial" w:hAnsi="Arial" w:cs="Arial"/>
              </w:rPr>
              <w:t xml:space="preserve"> </w:t>
            </w:r>
            <w:r w:rsidRPr="00746012">
              <w:rPr>
                <w:rStyle w:val="normaltextrun"/>
                <w:rFonts w:ascii="Arial" w:hAnsi="Arial" w:cs="Arial"/>
              </w:rPr>
              <w:t xml:space="preserve">level of satisfaction </w:t>
            </w:r>
            <w:r w:rsidR="000A29C2">
              <w:rPr>
                <w:rStyle w:val="normaltextrun"/>
                <w:rFonts w:ascii="Arial" w:hAnsi="Arial" w:cs="Arial"/>
              </w:rPr>
              <w:t>with</w:t>
            </w:r>
            <w:r w:rsidRPr="00746012">
              <w:rPr>
                <w:rStyle w:val="normaltextrun"/>
                <w:rFonts w:ascii="Arial" w:hAnsi="Arial" w:cs="Arial"/>
              </w:rPr>
              <w:t xml:space="preserve"> the service is high across all demographics.</w:t>
            </w:r>
          </w:p>
        </w:tc>
        <w:tc>
          <w:tcPr>
            <w:tcW w:w="2826" w:type="dxa"/>
            <w:tcBorders>
              <w:top w:val="single" w:sz="6" w:space="0" w:color="auto"/>
              <w:left w:val="single" w:sz="6" w:space="0" w:color="auto"/>
              <w:bottom w:val="single" w:sz="6" w:space="0" w:color="auto"/>
              <w:right w:val="single" w:sz="6" w:space="0" w:color="auto"/>
            </w:tcBorders>
            <w:shd w:val="clear" w:color="auto" w:fill="FFC000" w:themeFill="accent4"/>
            <w:vAlign w:val="center"/>
          </w:tcPr>
          <w:p w14:paraId="4A38D025" w14:textId="0AB963B5" w:rsidR="00DB36F5" w:rsidRPr="00746012" w:rsidRDefault="00DB36F5" w:rsidP="00746012">
            <w:pPr>
              <w:pStyle w:val="paragraph"/>
              <w:spacing w:before="0" w:beforeAutospacing="0" w:after="0" w:afterAutospacing="0" w:line="276" w:lineRule="auto"/>
              <w:jc w:val="center"/>
              <w:textAlignment w:val="baseline"/>
              <w:divId w:val="5523699"/>
              <w:rPr>
                <w:rFonts w:ascii="Arial" w:hAnsi="Arial" w:cs="Arial"/>
                <w:b/>
                <w:bCs/>
              </w:rPr>
            </w:pPr>
            <w:r w:rsidRPr="00746012">
              <w:rPr>
                <w:rStyle w:val="normaltextrun"/>
                <w:rFonts w:ascii="Arial" w:hAnsi="Arial" w:cs="Arial"/>
                <w:b/>
                <w:bCs/>
              </w:rPr>
              <w:t xml:space="preserve">-9 </w:t>
            </w:r>
            <w:r w:rsidR="003B61BE" w:rsidRPr="00746012">
              <w:rPr>
                <w:rStyle w:val="normaltextrun"/>
                <w:rFonts w:ascii="Arial" w:hAnsi="Arial" w:cs="Arial"/>
                <w:b/>
                <w:bCs/>
              </w:rPr>
              <w:t>- P</w:t>
            </w:r>
            <w:r w:rsidRPr="00746012">
              <w:rPr>
                <w:rStyle w:val="normaltextrun"/>
                <w:rFonts w:ascii="Arial" w:hAnsi="Arial" w:cs="Arial"/>
                <w:b/>
                <w:bCs/>
              </w:rPr>
              <w:t>ossible</w:t>
            </w:r>
            <w:r w:rsidR="003B61BE" w:rsidRPr="00746012">
              <w:rPr>
                <w:rStyle w:val="normaltextrun"/>
                <w:rFonts w:ascii="Arial" w:hAnsi="Arial" w:cs="Arial"/>
                <w:b/>
                <w:bCs/>
              </w:rPr>
              <w:t xml:space="preserve"> </w:t>
            </w:r>
            <w:r w:rsidRPr="00746012">
              <w:rPr>
                <w:rStyle w:val="normaltextrun"/>
                <w:rFonts w:ascii="Arial" w:hAnsi="Arial" w:cs="Arial"/>
                <w:b/>
                <w:bCs/>
              </w:rPr>
              <w:t>/</w:t>
            </w:r>
            <w:r w:rsidR="003B61BE" w:rsidRPr="00746012">
              <w:rPr>
                <w:rStyle w:val="normaltextrun"/>
                <w:rFonts w:ascii="Arial" w:hAnsi="Arial" w:cs="Arial"/>
                <w:b/>
                <w:bCs/>
              </w:rPr>
              <w:t xml:space="preserve"> M</w:t>
            </w:r>
            <w:r w:rsidRPr="00746012">
              <w:rPr>
                <w:rStyle w:val="normaltextrun"/>
                <w:rFonts w:ascii="Arial" w:hAnsi="Arial" w:cs="Arial"/>
                <w:b/>
                <w:bCs/>
              </w:rPr>
              <w:t>oderate</w:t>
            </w:r>
          </w:p>
          <w:p w14:paraId="6F3F3271" w14:textId="3AF4701C" w:rsidR="00DB36F5" w:rsidRPr="00746012" w:rsidRDefault="00DB36F5" w:rsidP="00746012">
            <w:pPr>
              <w:spacing w:before="240" w:line="276" w:lineRule="auto"/>
              <w:jc w:val="center"/>
              <w:rPr>
                <w:rFonts w:ascii="Arial" w:hAnsi="Arial" w:cs="Arial"/>
                <w:b/>
                <w:bCs/>
                <w:sz w:val="24"/>
                <w:szCs w:val="24"/>
              </w:rPr>
            </w:pPr>
          </w:p>
        </w:tc>
        <w:tc>
          <w:tcPr>
            <w:tcW w:w="3894" w:type="dxa"/>
            <w:tcBorders>
              <w:top w:val="single" w:sz="6" w:space="0" w:color="auto"/>
              <w:left w:val="single" w:sz="6" w:space="0" w:color="auto"/>
              <w:bottom w:val="single" w:sz="6" w:space="0" w:color="auto"/>
              <w:right w:val="single" w:sz="6" w:space="0" w:color="auto"/>
            </w:tcBorders>
            <w:shd w:val="clear" w:color="auto" w:fill="auto"/>
            <w:vAlign w:val="center"/>
          </w:tcPr>
          <w:p w14:paraId="129C6C17" w14:textId="07C694E3" w:rsidR="00DB36F5" w:rsidRPr="00746012" w:rsidRDefault="00DB36F5" w:rsidP="00746012">
            <w:pPr>
              <w:pStyle w:val="paragraph"/>
              <w:spacing w:before="0" w:beforeAutospacing="0" w:after="0" w:afterAutospacing="0" w:line="276" w:lineRule="auto"/>
              <w:textAlignment w:val="baseline"/>
              <w:divId w:val="1751586616"/>
              <w:rPr>
                <w:rFonts w:ascii="Arial" w:hAnsi="Arial" w:cs="Arial"/>
              </w:rPr>
            </w:pPr>
            <w:r w:rsidRPr="00746012">
              <w:rPr>
                <w:rStyle w:val="normaltextrun"/>
                <w:rFonts w:ascii="Arial" w:hAnsi="Arial" w:cs="Arial"/>
              </w:rPr>
              <w:t>Revised service pathway</w:t>
            </w:r>
            <w:r w:rsidR="000A29C2">
              <w:rPr>
                <w:rStyle w:val="normaltextrun"/>
                <w:rFonts w:ascii="Arial" w:hAnsi="Arial" w:cs="Arial"/>
              </w:rPr>
              <w:t xml:space="preserve"> </w:t>
            </w:r>
            <w:r w:rsidRPr="00746012">
              <w:rPr>
                <w:rStyle w:val="normaltextrun"/>
                <w:rFonts w:ascii="Arial" w:hAnsi="Arial" w:cs="Arial"/>
              </w:rPr>
              <w:t>/</w:t>
            </w:r>
            <w:r w:rsidR="000A29C2">
              <w:rPr>
                <w:rStyle w:val="normaltextrun"/>
                <w:rFonts w:ascii="Arial" w:hAnsi="Arial" w:cs="Arial"/>
              </w:rPr>
              <w:t xml:space="preserve"> </w:t>
            </w:r>
            <w:r w:rsidRPr="00746012">
              <w:rPr>
                <w:rStyle w:val="normaltextrun"/>
                <w:rFonts w:ascii="Arial" w:hAnsi="Arial" w:cs="Arial"/>
              </w:rPr>
              <w:t>model will include consideration of access and outcomes. This may include increasing access for those living in the most deprived communities or with protective characteristics</w:t>
            </w:r>
            <w:r w:rsidR="000A29C2">
              <w:rPr>
                <w:rStyle w:val="normaltextrun"/>
                <w:rFonts w:ascii="Arial" w:hAnsi="Arial" w:cs="Arial"/>
              </w:rPr>
              <w:t xml:space="preserve"> </w:t>
            </w:r>
            <w:r w:rsidRPr="00746012">
              <w:rPr>
                <w:rStyle w:val="normaltextrun"/>
                <w:rFonts w:ascii="Arial" w:hAnsi="Arial" w:cs="Arial"/>
              </w:rPr>
              <w:t>/</w:t>
            </w:r>
            <w:r w:rsidR="000A29C2">
              <w:rPr>
                <w:rStyle w:val="normaltextrun"/>
                <w:rFonts w:ascii="Arial" w:hAnsi="Arial" w:cs="Arial"/>
              </w:rPr>
              <w:t xml:space="preserve"> </w:t>
            </w:r>
            <w:r w:rsidRPr="00746012">
              <w:rPr>
                <w:rStyle w:val="normaltextrun"/>
                <w:rFonts w:ascii="Arial" w:hAnsi="Arial" w:cs="Arial"/>
              </w:rPr>
              <w:t>social position</w:t>
            </w:r>
            <w:r w:rsidR="000A29C2">
              <w:rPr>
                <w:rStyle w:val="normaltextrun"/>
                <w:rFonts w:ascii="Arial" w:hAnsi="Arial" w:cs="Arial"/>
              </w:rPr>
              <w:t>s</w:t>
            </w:r>
            <w:r w:rsidRPr="00746012">
              <w:rPr>
                <w:rStyle w:val="normaltextrun"/>
                <w:rFonts w:ascii="Arial" w:hAnsi="Arial" w:cs="Arial"/>
              </w:rPr>
              <w:t>.</w:t>
            </w:r>
            <w:r w:rsidRPr="00746012">
              <w:rPr>
                <w:rStyle w:val="eop"/>
                <w:rFonts w:ascii="Arial" w:hAnsi="Arial" w:cs="Arial"/>
              </w:rPr>
              <w:t> </w:t>
            </w:r>
          </w:p>
          <w:p w14:paraId="667F0A91" w14:textId="5E76BC6C" w:rsidR="00DB36F5" w:rsidRPr="00746012" w:rsidRDefault="00DB36F5" w:rsidP="00746012">
            <w:pPr>
              <w:spacing w:before="240" w:line="276" w:lineRule="auto"/>
              <w:rPr>
                <w:rFonts w:ascii="Arial" w:hAnsi="Arial" w:cs="Arial"/>
                <w:sz w:val="24"/>
                <w:szCs w:val="24"/>
              </w:rPr>
            </w:pPr>
            <w:r w:rsidRPr="00746012">
              <w:rPr>
                <w:rStyle w:val="normaltextrun"/>
                <w:rFonts w:ascii="Arial" w:hAnsi="Arial" w:cs="Arial"/>
                <w:sz w:val="24"/>
                <w:szCs w:val="24"/>
              </w:rPr>
              <w:t xml:space="preserve">Amending the access route into the service also needs to be </w:t>
            </w:r>
            <w:r w:rsidRPr="00746012">
              <w:rPr>
                <w:rStyle w:val="normaltextrun"/>
                <w:rFonts w:ascii="Arial" w:hAnsi="Arial" w:cs="Arial"/>
                <w:sz w:val="24"/>
                <w:szCs w:val="24"/>
              </w:rPr>
              <w:lastRenderedPageBreak/>
              <w:t>considered to ensure there are no unintended consequences increasing health inequalities and barriers to access for some communities or those with protected characteristics. We will work with the lead provider to ensure their processes and protocols do not disadvantage people.</w:t>
            </w:r>
            <w:r w:rsidRPr="00746012">
              <w:rPr>
                <w:rStyle w:val="eop"/>
                <w:rFonts w:ascii="Arial" w:hAnsi="Arial" w:cs="Arial"/>
                <w:sz w:val="24"/>
                <w:szCs w:val="24"/>
              </w:rPr>
              <w:t> </w:t>
            </w:r>
          </w:p>
        </w:tc>
      </w:tr>
      <w:tr w:rsidR="00DB36F5" w:rsidRPr="00E511CB" w14:paraId="6A097439" w14:textId="77777777" w:rsidTr="1D76E304">
        <w:trPr>
          <w:trHeight w:val="1134"/>
        </w:trPr>
        <w:tc>
          <w:tcPr>
            <w:tcW w:w="4054" w:type="dxa"/>
            <w:vAlign w:val="center"/>
          </w:tcPr>
          <w:p w14:paraId="53DD2B35" w14:textId="77777777" w:rsidR="00DB36F5" w:rsidRPr="00746012" w:rsidRDefault="00DB36F5" w:rsidP="00746012">
            <w:pPr>
              <w:pStyle w:val="ListParagraph"/>
              <w:numPr>
                <w:ilvl w:val="0"/>
                <w:numId w:val="7"/>
              </w:numPr>
              <w:spacing w:before="240" w:line="276" w:lineRule="auto"/>
              <w:rPr>
                <w:rFonts w:ascii="Arial" w:hAnsi="Arial" w:cs="Arial"/>
                <w:b/>
                <w:bCs/>
                <w:sz w:val="24"/>
                <w:szCs w:val="24"/>
              </w:rPr>
            </w:pPr>
            <w:r w:rsidRPr="00746012">
              <w:rPr>
                <w:rFonts w:ascii="Arial" w:hAnsi="Arial" w:cs="Arial"/>
                <w:b/>
                <w:bCs/>
                <w:sz w:val="24"/>
                <w:szCs w:val="24"/>
              </w:rPr>
              <w:lastRenderedPageBreak/>
              <w:t>Sustainability</w:t>
            </w:r>
          </w:p>
        </w:tc>
        <w:tc>
          <w:tcPr>
            <w:tcW w:w="4966" w:type="dxa"/>
            <w:tcBorders>
              <w:top w:val="single" w:sz="6" w:space="0" w:color="auto"/>
              <w:left w:val="single" w:sz="6" w:space="0" w:color="auto"/>
              <w:bottom w:val="single" w:sz="6" w:space="0" w:color="auto"/>
              <w:right w:val="single" w:sz="6" w:space="0" w:color="auto"/>
            </w:tcBorders>
            <w:shd w:val="clear" w:color="auto" w:fill="auto"/>
            <w:vAlign w:val="center"/>
          </w:tcPr>
          <w:p w14:paraId="66CF8404" w14:textId="1DD10BF0" w:rsidR="00DB36F5" w:rsidRPr="00746012" w:rsidRDefault="00DB36F5" w:rsidP="00746012">
            <w:pPr>
              <w:spacing w:before="240" w:line="276" w:lineRule="auto"/>
              <w:rPr>
                <w:rFonts w:ascii="Arial" w:hAnsi="Arial" w:cs="Arial"/>
                <w:sz w:val="24"/>
                <w:szCs w:val="24"/>
              </w:rPr>
            </w:pPr>
            <w:r w:rsidRPr="00746012">
              <w:rPr>
                <w:rStyle w:val="normaltextrun"/>
                <w:rFonts w:ascii="Arial" w:hAnsi="Arial" w:cs="Arial"/>
                <w:sz w:val="24"/>
                <w:szCs w:val="24"/>
              </w:rPr>
              <w:t xml:space="preserve">Centralising triage should support greater appropriate utilisation of service (resource). It will also ensure a more consistent offer is in place resulting </w:t>
            </w:r>
            <w:r w:rsidR="000A29C2">
              <w:rPr>
                <w:rStyle w:val="normaltextrun"/>
                <w:rFonts w:ascii="Arial" w:hAnsi="Arial" w:cs="Arial"/>
                <w:sz w:val="24"/>
                <w:szCs w:val="24"/>
              </w:rPr>
              <w:t>i</w:t>
            </w:r>
            <w:r w:rsidR="000A29C2">
              <w:rPr>
                <w:rStyle w:val="normaltextrun"/>
              </w:rPr>
              <w:t>n </w:t>
            </w:r>
            <w:r w:rsidRPr="00746012">
              <w:rPr>
                <w:rStyle w:val="normaltextrun"/>
                <w:rFonts w:ascii="Arial" w:hAnsi="Arial" w:cs="Arial"/>
                <w:sz w:val="24"/>
                <w:szCs w:val="24"/>
              </w:rPr>
              <w:t>only appropriate symptoms enter</w:t>
            </w:r>
            <w:r w:rsidR="000A29C2">
              <w:rPr>
                <w:rStyle w:val="normaltextrun"/>
                <w:rFonts w:ascii="Arial" w:hAnsi="Arial" w:cs="Arial"/>
                <w:sz w:val="24"/>
                <w:szCs w:val="24"/>
              </w:rPr>
              <w:t>ing</w:t>
            </w:r>
            <w:r w:rsidRPr="00746012">
              <w:rPr>
                <w:rStyle w:val="normaltextrun"/>
                <w:rFonts w:ascii="Arial" w:hAnsi="Arial" w:cs="Arial"/>
                <w:sz w:val="24"/>
                <w:szCs w:val="24"/>
              </w:rPr>
              <w:t xml:space="preserve"> the service</w:t>
            </w:r>
            <w:r w:rsidRPr="00746012">
              <w:rPr>
                <w:rStyle w:val="normaltextrun"/>
                <w:rFonts w:ascii="Arial" w:hAnsi="Arial" w:cs="Arial"/>
                <w:color w:val="7030A0"/>
                <w:sz w:val="24"/>
                <w:szCs w:val="24"/>
              </w:rPr>
              <w:t>.  </w:t>
            </w:r>
          </w:p>
        </w:tc>
        <w:tc>
          <w:tcPr>
            <w:tcW w:w="2826" w:type="dxa"/>
            <w:tcBorders>
              <w:top w:val="single" w:sz="6" w:space="0" w:color="auto"/>
              <w:left w:val="single" w:sz="6" w:space="0" w:color="auto"/>
              <w:bottom w:val="single" w:sz="6" w:space="0" w:color="auto"/>
              <w:right w:val="single" w:sz="6" w:space="0" w:color="auto"/>
            </w:tcBorders>
            <w:shd w:val="clear" w:color="auto" w:fill="92D050"/>
            <w:vAlign w:val="center"/>
          </w:tcPr>
          <w:p w14:paraId="42087FA5" w14:textId="31183AA3" w:rsidR="00DB36F5" w:rsidRPr="00746012" w:rsidRDefault="00DB36F5" w:rsidP="00746012">
            <w:pPr>
              <w:pStyle w:val="paragraph"/>
              <w:spacing w:before="0" w:beforeAutospacing="0" w:after="0" w:afterAutospacing="0" w:line="276" w:lineRule="auto"/>
              <w:ind w:left="-30" w:right="-30"/>
              <w:jc w:val="center"/>
              <w:textAlignment w:val="baseline"/>
              <w:divId w:val="851994093"/>
              <w:rPr>
                <w:rFonts w:ascii="Arial" w:hAnsi="Arial" w:cs="Arial"/>
                <w:b/>
                <w:bCs/>
              </w:rPr>
            </w:pPr>
            <w:r w:rsidRPr="00746012">
              <w:rPr>
                <w:rStyle w:val="normaltextrun"/>
                <w:rFonts w:ascii="Arial" w:hAnsi="Arial" w:cs="Arial"/>
                <w:b/>
                <w:bCs/>
              </w:rPr>
              <w:t>0 - Neutral</w:t>
            </w:r>
          </w:p>
        </w:tc>
        <w:tc>
          <w:tcPr>
            <w:tcW w:w="3894" w:type="dxa"/>
            <w:tcBorders>
              <w:top w:val="single" w:sz="6" w:space="0" w:color="auto"/>
              <w:left w:val="single" w:sz="6" w:space="0" w:color="auto"/>
              <w:bottom w:val="single" w:sz="6" w:space="0" w:color="auto"/>
              <w:right w:val="single" w:sz="6" w:space="0" w:color="auto"/>
            </w:tcBorders>
            <w:shd w:val="clear" w:color="auto" w:fill="auto"/>
            <w:vAlign w:val="center"/>
          </w:tcPr>
          <w:p w14:paraId="5B15AFE3" w14:textId="7AF40901" w:rsidR="00DB36F5" w:rsidRPr="00746012" w:rsidRDefault="00DB36F5" w:rsidP="00746012">
            <w:pPr>
              <w:spacing w:before="240" w:line="276" w:lineRule="auto"/>
              <w:rPr>
                <w:rFonts w:ascii="Arial" w:hAnsi="Arial" w:cs="Arial"/>
                <w:sz w:val="24"/>
                <w:szCs w:val="24"/>
              </w:rPr>
            </w:pPr>
            <w:r w:rsidRPr="00746012">
              <w:rPr>
                <w:rStyle w:val="normaltextrun"/>
                <w:rFonts w:ascii="Arial" w:hAnsi="Arial" w:cs="Arial"/>
                <w:sz w:val="24"/>
                <w:szCs w:val="24"/>
              </w:rPr>
              <w:t>Clear information will aim to support patient decision</w:t>
            </w:r>
            <w:r w:rsidR="000A29C2">
              <w:rPr>
                <w:rStyle w:val="normaltextrun"/>
                <w:rFonts w:ascii="Arial" w:hAnsi="Arial" w:cs="Arial"/>
                <w:sz w:val="24"/>
                <w:szCs w:val="24"/>
              </w:rPr>
              <w:t>-</w:t>
            </w:r>
            <w:r w:rsidRPr="00746012">
              <w:rPr>
                <w:rStyle w:val="normaltextrun"/>
                <w:rFonts w:ascii="Arial" w:hAnsi="Arial" w:cs="Arial"/>
                <w:sz w:val="24"/>
                <w:szCs w:val="24"/>
              </w:rPr>
              <w:t>making. Only those requiring face</w:t>
            </w:r>
            <w:r w:rsidR="000A29C2">
              <w:rPr>
                <w:rStyle w:val="normaltextrun"/>
                <w:rFonts w:ascii="Arial" w:hAnsi="Arial" w:cs="Arial"/>
                <w:sz w:val="24"/>
                <w:szCs w:val="24"/>
              </w:rPr>
              <w:t>-</w:t>
            </w:r>
            <w:r w:rsidRPr="00746012">
              <w:rPr>
                <w:rStyle w:val="normaltextrun"/>
                <w:rFonts w:ascii="Arial" w:hAnsi="Arial" w:cs="Arial"/>
                <w:sz w:val="24"/>
                <w:szCs w:val="24"/>
              </w:rPr>
              <w:t>to</w:t>
            </w:r>
            <w:r w:rsidR="000A29C2">
              <w:rPr>
                <w:rStyle w:val="normaltextrun"/>
                <w:rFonts w:ascii="Arial" w:hAnsi="Arial" w:cs="Arial"/>
                <w:sz w:val="24"/>
                <w:szCs w:val="24"/>
              </w:rPr>
              <w:t>-</w:t>
            </w:r>
            <w:r w:rsidRPr="00746012">
              <w:rPr>
                <w:rStyle w:val="normaltextrun"/>
                <w:rFonts w:ascii="Arial" w:hAnsi="Arial" w:cs="Arial"/>
                <w:sz w:val="24"/>
                <w:szCs w:val="24"/>
              </w:rPr>
              <w:t>face assessments will be required to travel to a local optical practice.</w:t>
            </w:r>
            <w:r w:rsidRPr="00746012">
              <w:rPr>
                <w:rStyle w:val="eop"/>
                <w:rFonts w:ascii="Arial" w:hAnsi="Arial" w:cs="Arial"/>
                <w:sz w:val="24"/>
                <w:szCs w:val="24"/>
              </w:rPr>
              <w:t> </w:t>
            </w:r>
          </w:p>
        </w:tc>
      </w:tr>
      <w:tr w:rsidR="00DB36F5" w:rsidRPr="00E511CB" w14:paraId="4FEA3370" w14:textId="77777777" w:rsidTr="1D76E304">
        <w:trPr>
          <w:trHeight w:val="1134"/>
        </w:trPr>
        <w:tc>
          <w:tcPr>
            <w:tcW w:w="4054" w:type="dxa"/>
            <w:vAlign w:val="center"/>
          </w:tcPr>
          <w:p w14:paraId="07BCA9F8" w14:textId="77777777" w:rsidR="00DB36F5" w:rsidRPr="00746012" w:rsidRDefault="00DB36F5" w:rsidP="00746012">
            <w:pPr>
              <w:pStyle w:val="ListParagraph"/>
              <w:numPr>
                <w:ilvl w:val="0"/>
                <w:numId w:val="7"/>
              </w:numPr>
              <w:spacing w:before="240" w:line="276" w:lineRule="auto"/>
              <w:rPr>
                <w:rFonts w:ascii="Arial" w:hAnsi="Arial" w:cs="Arial"/>
                <w:b/>
                <w:bCs/>
                <w:sz w:val="24"/>
                <w:szCs w:val="24"/>
              </w:rPr>
            </w:pPr>
            <w:r w:rsidRPr="00746012">
              <w:rPr>
                <w:rFonts w:ascii="Arial" w:hAnsi="Arial" w:cs="Arial"/>
                <w:b/>
                <w:bCs/>
                <w:sz w:val="24"/>
                <w:szCs w:val="24"/>
              </w:rPr>
              <w:t xml:space="preserve">Other </w:t>
            </w:r>
          </w:p>
        </w:tc>
        <w:tc>
          <w:tcPr>
            <w:tcW w:w="4966" w:type="dxa"/>
            <w:tcBorders>
              <w:top w:val="single" w:sz="6" w:space="0" w:color="auto"/>
              <w:left w:val="single" w:sz="6" w:space="0" w:color="auto"/>
              <w:bottom w:val="single" w:sz="6" w:space="0" w:color="auto"/>
              <w:right w:val="single" w:sz="6" w:space="0" w:color="auto"/>
            </w:tcBorders>
            <w:shd w:val="clear" w:color="auto" w:fill="auto"/>
            <w:vAlign w:val="center"/>
          </w:tcPr>
          <w:p w14:paraId="6BD13AD9" w14:textId="24FEF2D3" w:rsidR="00DB36F5" w:rsidRPr="00746012" w:rsidRDefault="00DB36F5" w:rsidP="000A29C2">
            <w:pPr>
              <w:pStyle w:val="paragraph"/>
              <w:spacing w:before="0" w:beforeAutospacing="0" w:after="0" w:afterAutospacing="0" w:line="276" w:lineRule="auto"/>
              <w:textAlignment w:val="baseline"/>
              <w:divId w:val="1003312595"/>
              <w:rPr>
                <w:rFonts w:ascii="Arial" w:hAnsi="Arial" w:cs="Arial"/>
              </w:rPr>
            </w:pPr>
            <w:r w:rsidRPr="00746012">
              <w:rPr>
                <w:rStyle w:val="normaltextrun"/>
                <w:rFonts w:ascii="Arial" w:hAnsi="Arial" w:cs="Arial"/>
              </w:rPr>
              <w:t>Publicity</w:t>
            </w:r>
            <w:r w:rsidR="000A29C2">
              <w:rPr>
                <w:rStyle w:val="normaltextrun"/>
                <w:rFonts w:ascii="Arial" w:hAnsi="Arial" w:cs="Arial"/>
              </w:rPr>
              <w:t xml:space="preserve"> </w:t>
            </w:r>
            <w:r w:rsidRPr="00746012">
              <w:rPr>
                <w:rStyle w:val="normaltextrun"/>
                <w:rFonts w:ascii="Arial" w:hAnsi="Arial" w:cs="Arial"/>
              </w:rPr>
              <w:t>/</w:t>
            </w:r>
            <w:r w:rsidR="000A29C2">
              <w:rPr>
                <w:rStyle w:val="normaltextrun"/>
                <w:rFonts w:ascii="Arial" w:hAnsi="Arial" w:cs="Arial"/>
              </w:rPr>
              <w:t xml:space="preserve"> </w:t>
            </w:r>
            <w:r w:rsidRPr="00746012">
              <w:rPr>
                <w:rStyle w:val="normaltextrun"/>
                <w:rFonts w:ascii="Arial" w:hAnsi="Arial" w:cs="Arial"/>
              </w:rPr>
              <w:t>reputation</w:t>
            </w:r>
            <w:r w:rsidRPr="00746012">
              <w:rPr>
                <w:rStyle w:val="eop"/>
                <w:rFonts w:ascii="Arial" w:hAnsi="Arial" w:cs="Arial"/>
              </w:rPr>
              <w:t> </w:t>
            </w:r>
          </w:p>
        </w:tc>
        <w:tc>
          <w:tcPr>
            <w:tcW w:w="2826" w:type="dxa"/>
            <w:tcBorders>
              <w:top w:val="single" w:sz="6" w:space="0" w:color="auto"/>
              <w:left w:val="single" w:sz="6" w:space="0" w:color="auto"/>
              <w:bottom w:val="single" w:sz="6" w:space="0" w:color="auto"/>
              <w:right w:val="single" w:sz="6" w:space="0" w:color="auto"/>
            </w:tcBorders>
            <w:shd w:val="clear" w:color="auto" w:fill="FFC000" w:themeFill="accent4"/>
            <w:vAlign w:val="center"/>
          </w:tcPr>
          <w:p w14:paraId="54CB9A08" w14:textId="5A920182" w:rsidR="00DB36F5" w:rsidRPr="00746012" w:rsidRDefault="00DB36F5" w:rsidP="00746012">
            <w:pPr>
              <w:spacing w:before="240" w:line="276" w:lineRule="auto"/>
              <w:jc w:val="center"/>
              <w:rPr>
                <w:rFonts w:ascii="Arial" w:hAnsi="Arial" w:cs="Arial"/>
                <w:b/>
                <w:bCs/>
                <w:sz w:val="24"/>
                <w:szCs w:val="24"/>
              </w:rPr>
            </w:pPr>
            <w:r w:rsidRPr="00746012">
              <w:rPr>
                <w:rStyle w:val="normaltextrun"/>
                <w:rFonts w:ascii="Arial" w:hAnsi="Arial" w:cs="Arial"/>
                <w:b/>
                <w:bCs/>
                <w:sz w:val="24"/>
                <w:szCs w:val="24"/>
              </w:rPr>
              <w:t xml:space="preserve">-6 </w:t>
            </w:r>
            <w:r w:rsidR="003B61BE" w:rsidRPr="00746012">
              <w:rPr>
                <w:rStyle w:val="normaltextrun"/>
                <w:rFonts w:ascii="Arial" w:hAnsi="Arial" w:cs="Arial"/>
                <w:b/>
                <w:bCs/>
                <w:sz w:val="24"/>
                <w:szCs w:val="24"/>
              </w:rPr>
              <w:t>P</w:t>
            </w:r>
            <w:r w:rsidRPr="00746012">
              <w:rPr>
                <w:rStyle w:val="normaltextrun"/>
                <w:rFonts w:ascii="Arial" w:hAnsi="Arial" w:cs="Arial"/>
                <w:b/>
                <w:bCs/>
                <w:sz w:val="24"/>
                <w:szCs w:val="24"/>
              </w:rPr>
              <w:t>ossible</w:t>
            </w:r>
            <w:r w:rsidR="003B61BE" w:rsidRPr="00746012">
              <w:rPr>
                <w:rStyle w:val="normaltextrun"/>
                <w:rFonts w:ascii="Arial" w:hAnsi="Arial" w:cs="Arial"/>
                <w:b/>
                <w:bCs/>
                <w:sz w:val="24"/>
                <w:szCs w:val="24"/>
              </w:rPr>
              <w:t xml:space="preserve"> </w:t>
            </w:r>
            <w:r w:rsidRPr="00746012">
              <w:rPr>
                <w:rStyle w:val="normaltextrun"/>
                <w:rFonts w:ascii="Arial" w:hAnsi="Arial" w:cs="Arial"/>
                <w:b/>
                <w:bCs/>
                <w:sz w:val="24"/>
                <w:szCs w:val="24"/>
              </w:rPr>
              <w:t>/</w:t>
            </w:r>
            <w:r w:rsidR="003B61BE" w:rsidRPr="00746012">
              <w:rPr>
                <w:rStyle w:val="normaltextrun"/>
                <w:rFonts w:ascii="Arial" w:hAnsi="Arial" w:cs="Arial"/>
                <w:b/>
                <w:bCs/>
                <w:sz w:val="24"/>
                <w:szCs w:val="24"/>
              </w:rPr>
              <w:t xml:space="preserve"> M</w:t>
            </w:r>
            <w:r w:rsidRPr="00746012">
              <w:rPr>
                <w:rStyle w:val="normaltextrun"/>
                <w:rFonts w:ascii="Arial" w:hAnsi="Arial" w:cs="Arial"/>
                <w:b/>
                <w:bCs/>
                <w:sz w:val="24"/>
                <w:szCs w:val="24"/>
              </w:rPr>
              <w:t>inor</w:t>
            </w:r>
          </w:p>
        </w:tc>
        <w:tc>
          <w:tcPr>
            <w:tcW w:w="3894" w:type="dxa"/>
            <w:tcBorders>
              <w:top w:val="single" w:sz="6" w:space="0" w:color="auto"/>
              <w:left w:val="single" w:sz="6" w:space="0" w:color="auto"/>
              <w:bottom w:val="single" w:sz="6" w:space="0" w:color="auto"/>
              <w:right w:val="single" w:sz="6" w:space="0" w:color="auto"/>
            </w:tcBorders>
            <w:shd w:val="clear" w:color="auto" w:fill="auto"/>
            <w:vAlign w:val="center"/>
          </w:tcPr>
          <w:p w14:paraId="04DD0EBE" w14:textId="77777777" w:rsidR="00DB36F5" w:rsidRPr="00746012" w:rsidRDefault="00DB36F5" w:rsidP="00746012">
            <w:pPr>
              <w:pStyle w:val="paragraph"/>
              <w:spacing w:before="0" w:beforeAutospacing="0" w:after="0" w:afterAutospacing="0" w:line="276" w:lineRule="auto"/>
              <w:textAlignment w:val="baseline"/>
              <w:divId w:val="521631915"/>
              <w:rPr>
                <w:rFonts w:ascii="Arial" w:hAnsi="Arial" w:cs="Arial"/>
              </w:rPr>
            </w:pPr>
            <w:r w:rsidRPr="00746012">
              <w:rPr>
                <w:rStyle w:val="normaltextrun"/>
                <w:rFonts w:ascii="Arial" w:hAnsi="Arial" w:cs="Arial"/>
              </w:rPr>
              <w:t>Clear guidance with rational, ongoing stakeholder communication and engagement.</w:t>
            </w:r>
            <w:r w:rsidRPr="00746012">
              <w:rPr>
                <w:rStyle w:val="eop"/>
                <w:rFonts w:ascii="Arial" w:hAnsi="Arial" w:cs="Arial"/>
              </w:rPr>
              <w:t> </w:t>
            </w:r>
          </w:p>
          <w:p w14:paraId="19380268" w14:textId="77777777" w:rsidR="000A29C2" w:rsidRDefault="00DB36F5" w:rsidP="00746012">
            <w:pPr>
              <w:pStyle w:val="paragraph"/>
              <w:spacing w:before="0" w:beforeAutospacing="0" w:after="0" w:afterAutospacing="0" w:line="276" w:lineRule="auto"/>
              <w:textAlignment w:val="baseline"/>
              <w:divId w:val="1712151259"/>
              <w:rPr>
                <w:rStyle w:val="normaltextrun"/>
                <w:rFonts w:ascii="Arial" w:hAnsi="Arial" w:cs="Arial"/>
              </w:rPr>
            </w:pPr>
            <w:r w:rsidRPr="00746012">
              <w:rPr>
                <w:rStyle w:val="normaltextrun"/>
                <w:rFonts w:ascii="Arial" w:hAnsi="Arial" w:cs="Arial"/>
              </w:rPr>
              <w:t>PES have already discussed possible change</w:t>
            </w:r>
            <w:r w:rsidR="000A29C2">
              <w:rPr>
                <w:rStyle w:val="normaltextrun"/>
                <w:rFonts w:ascii="Arial" w:hAnsi="Arial" w:cs="Arial"/>
              </w:rPr>
              <w:t>s</w:t>
            </w:r>
            <w:r w:rsidRPr="00746012">
              <w:rPr>
                <w:rStyle w:val="normaltextrun"/>
                <w:rFonts w:ascii="Arial" w:hAnsi="Arial" w:cs="Arial"/>
              </w:rPr>
              <w:t xml:space="preserve"> to pathway with the Local Optical Committee and </w:t>
            </w:r>
            <w:r w:rsidRPr="00746012">
              <w:rPr>
                <w:rStyle w:val="normaltextrun"/>
                <w:rFonts w:ascii="Arial" w:hAnsi="Arial" w:cs="Arial"/>
              </w:rPr>
              <w:lastRenderedPageBreak/>
              <w:t>Specsavers (the largest provider undertaking both telephone and face</w:t>
            </w:r>
            <w:r w:rsidR="000A29C2">
              <w:rPr>
                <w:rStyle w:val="normaltextrun"/>
                <w:rFonts w:ascii="Arial" w:hAnsi="Arial" w:cs="Arial"/>
              </w:rPr>
              <w:t>-</w:t>
            </w:r>
            <w:r w:rsidRPr="00746012">
              <w:rPr>
                <w:rStyle w:val="normaltextrun"/>
                <w:rFonts w:ascii="Arial" w:hAnsi="Arial" w:cs="Arial"/>
              </w:rPr>
              <w:t>to</w:t>
            </w:r>
            <w:r w:rsidR="000A29C2">
              <w:rPr>
                <w:rStyle w:val="normaltextrun"/>
                <w:rFonts w:ascii="Arial" w:hAnsi="Arial" w:cs="Arial"/>
              </w:rPr>
              <w:t>-</w:t>
            </w:r>
            <w:r w:rsidRPr="00746012">
              <w:rPr>
                <w:rStyle w:val="normaltextrun"/>
                <w:rFonts w:ascii="Arial" w:hAnsi="Arial" w:cs="Arial"/>
              </w:rPr>
              <w:t>face assessments).</w:t>
            </w:r>
          </w:p>
          <w:p w14:paraId="4F5B61F8" w14:textId="77777777" w:rsidR="000A29C2" w:rsidRDefault="000A29C2" w:rsidP="00746012">
            <w:pPr>
              <w:pStyle w:val="paragraph"/>
              <w:spacing w:before="0" w:beforeAutospacing="0" w:after="0" w:afterAutospacing="0" w:line="276" w:lineRule="auto"/>
              <w:textAlignment w:val="baseline"/>
              <w:divId w:val="1712151259"/>
              <w:rPr>
                <w:rStyle w:val="normaltextrun"/>
              </w:rPr>
            </w:pPr>
          </w:p>
          <w:p w14:paraId="2F8B4B58" w14:textId="10433ECE" w:rsidR="00DB36F5" w:rsidRPr="00746012" w:rsidRDefault="00DB36F5" w:rsidP="00746012">
            <w:pPr>
              <w:pStyle w:val="paragraph"/>
              <w:spacing w:before="0" w:beforeAutospacing="0" w:after="0" w:afterAutospacing="0" w:line="276" w:lineRule="auto"/>
              <w:textAlignment w:val="baseline"/>
              <w:divId w:val="1712151259"/>
              <w:rPr>
                <w:rFonts w:ascii="Arial" w:hAnsi="Arial" w:cs="Arial"/>
              </w:rPr>
            </w:pPr>
            <w:r w:rsidRPr="00746012">
              <w:rPr>
                <w:rStyle w:val="normaltextrun"/>
                <w:rFonts w:ascii="Arial" w:hAnsi="Arial" w:cs="Arial"/>
              </w:rPr>
              <w:t>In principle</w:t>
            </w:r>
            <w:r w:rsidR="000A29C2">
              <w:rPr>
                <w:rStyle w:val="normaltextrun"/>
                <w:rFonts w:ascii="Arial" w:hAnsi="Arial" w:cs="Arial"/>
              </w:rPr>
              <w:t>,</w:t>
            </w:r>
            <w:r w:rsidRPr="00746012">
              <w:rPr>
                <w:rStyle w:val="normaltextrun"/>
                <w:rFonts w:ascii="Arial" w:hAnsi="Arial" w:cs="Arial"/>
              </w:rPr>
              <w:t xml:space="preserve"> the proposed change outlined has be</w:t>
            </w:r>
            <w:r w:rsidR="348B7B04" w:rsidRPr="00746012">
              <w:rPr>
                <w:rStyle w:val="normaltextrun"/>
                <w:rFonts w:ascii="Arial" w:hAnsi="Arial" w:cs="Arial"/>
              </w:rPr>
              <w:t>en</w:t>
            </w:r>
            <w:r w:rsidRPr="00746012">
              <w:rPr>
                <w:rStyle w:val="normaltextrun"/>
                <w:rFonts w:ascii="Arial" w:hAnsi="Arial" w:cs="Arial"/>
              </w:rPr>
              <w:t xml:space="preserve"> accepted and supported given it aims to safeguard the delivery of the service for the people of Leeds.</w:t>
            </w:r>
            <w:r w:rsidRPr="00746012">
              <w:rPr>
                <w:rStyle w:val="eop"/>
                <w:rFonts w:ascii="Arial" w:hAnsi="Arial" w:cs="Arial"/>
              </w:rPr>
              <w:t> </w:t>
            </w:r>
          </w:p>
          <w:p w14:paraId="21E100D8" w14:textId="0FF99856" w:rsidR="00DB36F5" w:rsidRPr="00746012" w:rsidRDefault="00DB36F5" w:rsidP="00746012">
            <w:pPr>
              <w:pStyle w:val="paragraph"/>
              <w:spacing w:before="0" w:beforeAutospacing="0" w:after="0" w:afterAutospacing="0" w:line="276" w:lineRule="auto"/>
              <w:textAlignment w:val="baseline"/>
              <w:divId w:val="780153190"/>
              <w:rPr>
                <w:rFonts w:ascii="Arial" w:hAnsi="Arial" w:cs="Arial"/>
              </w:rPr>
            </w:pPr>
            <w:r w:rsidRPr="00746012">
              <w:rPr>
                <w:rStyle w:val="normaltextrun"/>
                <w:rFonts w:ascii="Arial" w:hAnsi="Arial" w:cs="Arial"/>
              </w:rPr>
              <w:t>Alternative pathways for eyecare already exist, signposting to other available services using accessible forms of communication and information – these will be monitored for capacity issues.</w:t>
            </w:r>
          </w:p>
        </w:tc>
      </w:tr>
    </w:tbl>
    <w:p w14:paraId="15E78160" w14:textId="6D5AFD04" w:rsidR="00785EB0" w:rsidRPr="00E511CB" w:rsidRDefault="00785EB0" w:rsidP="00E511CB">
      <w:pPr>
        <w:spacing w:after="0" w:line="276" w:lineRule="auto"/>
        <w:rPr>
          <w:rFonts w:ascii="Arial" w:hAnsi="Arial" w:cs="Arial"/>
        </w:rPr>
      </w:pPr>
    </w:p>
    <w:p w14:paraId="4A3AC786" w14:textId="77777777" w:rsidR="00562B8A" w:rsidRPr="00E511CB" w:rsidRDefault="00562B8A" w:rsidP="00E511CB">
      <w:pPr>
        <w:spacing w:line="276" w:lineRule="auto"/>
        <w:rPr>
          <w:rFonts w:ascii="Arial" w:hAnsi="Arial" w:cs="Arial"/>
        </w:rPr>
      </w:pPr>
    </w:p>
    <w:p w14:paraId="31498A4F" w14:textId="77777777" w:rsidR="003B61BE" w:rsidRPr="00E511CB" w:rsidRDefault="003B61BE" w:rsidP="00E511CB">
      <w:pPr>
        <w:spacing w:line="276" w:lineRule="auto"/>
        <w:rPr>
          <w:rFonts w:ascii="Arial" w:hAnsi="Arial" w:cs="Arial"/>
        </w:rPr>
      </w:pPr>
    </w:p>
    <w:p w14:paraId="0CFED62B" w14:textId="77777777" w:rsidR="003B61BE" w:rsidRPr="00E511CB" w:rsidRDefault="003B61BE" w:rsidP="00E511CB">
      <w:pPr>
        <w:spacing w:line="276" w:lineRule="auto"/>
        <w:rPr>
          <w:rFonts w:ascii="Arial" w:hAnsi="Arial" w:cs="Arial"/>
        </w:rPr>
      </w:pPr>
    </w:p>
    <w:p w14:paraId="49A5929E" w14:textId="77777777" w:rsidR="003B61BE" w:rsidRPr="00E511CB" w:rsidRDefault="003B61BE" w:rsidP="00E511CB">
      <w:pPr>
        <w:spacing w:line="276" w:lineRule="auto"/>
        <w:rPr>
          <w:rFonts w:ascii="Arial" w:hAnsi="Arial" w:cs="Arial"/>
        </w:rPr>
      </w:pPr>
    </w:p>
    <w:p w14:paraId="705A7B29" w14:textId="77777777" w:rsidR="00E24404" w:rsidRPr="00E511CB" w:rsidRDefault="00E24404" w:rsidP="00E511CB">
      <w:pPr>
        <w:pStyle w:val="Heading2"/>
      </w:pPr>
      <w:bookmarkStart w:id="1" w:name="_H._Action_Plan"/>
      <w:bookmarkEnd w:id="1"/>
      <w:r w:rsidRPr="00E511CB">
        <w:lastRenderedPageBreak/>
        <w:t>H. Action Plan</w:t>
      </w:r>
    </w:p>
    <w:p w14:paraId="2A5F33C1" w14:textId="66A7F991" w:rsidR="00E24404" w:rsidRPr="00E511CB" w:rsidRDefault="00E24404" w:rsidP="00E511CB">
      <w:pPr>
        <w:spacing w:line="276" w:lineRule="auto"/>
        <w:rPr>
          <w:rFonts w:ascii="Arial" w:hAnsi="Arial" w:cs="Arial"/>
          <w:sz w:val="24"/>
          <w:szCs w:val="24"/>
        </w:rPr>
      </w:pPr>
      <w:r w:rsidRPr="00E511CB">
        <w:rPr>
          <w:rFonts w:ascii="Arial" w:hAnsi="Arial" w:cs="Arial"/>
          <w:sz w:val="24"/>
          <w:szCs w:val="24"/>
        </w:rPr>
        <w:t>Describe the action that will be taken to mitigate negative impacts.</w:t>
      </w:r>
    </w:p>
    <w:tbl>
      <w:tblPr>
        <w:tblStyle w:val="TableGrid"/>
        <w:tblW w:w="15740" w:type="dxa"/>
        <w:tblInd w:w="-147" w:type="dxa"/>
        <w:tblLook w:val="04A0" w:firstRow="1" w:lastRow="0" w:firstColumn="1" w:lastColumn="0" w:noHBand="0" w:noVBand="1"/>
      </w:tblPr>
      <w:tblGrid>
        <w:gridCol w:w="2268"/>
        <w:gridCol w:w="3090"/>
        <w:gridCol w:w="5005"/>
        <w:gridCol w:w="2673"/>
        <w:gridCol w:w="2704"/>
      </w:tblGrid>
      <w:tr w:rsidR="00271252" w:rsidRPr="00E511CB" w14:paraId="799A53FD" w14:textId="77777777" w:rsidTr="4AAD2D32">
        <w:trPr>
          <w:trHeight w:val="340"/>
          <w:tblHeader/>
        </w:trPr>
        <w:tc>
          <w:tcPr>
            <w:tcW w:w="2328" w:type="dxa"/>
            <w:shd w:val="clear" w:color="auto" w:fill="D9D9D9" w:themeFill="background1" w:themeFillShade="D9"/>
            <w:vAlign w:val="center"/>
          </w:tcPr>
          <w:p w14:paraId="63B90A2C" w14:textId="2D516C0F" w:rsidR="00271252" w:rsidRPr="00E511CB" w:rsidRDefault="00271252" w:rsidP="00E511CB">
            <w:pPr>
              <w:spacing w:line="276" w:lineRule="auto"/>
              <w:rPr>
                <w:rFonts w:ascii="Arial" w:hAnsi="Arial" w:cs="Arial"/>
                <w:sz w:val="24"/>
                <w:szCs w:val="24"/>
              </w:rPr>
            </w:pPr>
            <w:bookmarkStart w:id="2" w:name="_Hlk125475962"/>
            <w:r w:rsidRPr="00E511CB">
              <w:rPr>
                <w:rFonts w:ascii="Arial" w:eastAsia="Times New Roman" w:hAnsi="Arial" w:cs="Arial"/>
                <w:b/>
                <w:bCs/>
                <w:sz w:val="24"/>
                <w:szCs w:val="24"/>
                <w:lang w:eastAsia="en-GB"/>
              </w:rPr>
              <w:t>Identified impact</w:t>
            </w:r>
          </w:p>
        </w:tc>
        <w:tc>
          <w:tcPr>
            <w:tcW w:w="3214" w:type="dxa"/>
            <w:shd w:val="clear" w:color="auto" w:fill="D9D9D9" w:themeFill="background1" w:themeFillShade="D9"/>
            <w:vAlign w:val="center"/>
          </w:tcPr>
          <w:p w14:paraId="4CC82C66" w14:textId="4CD45DE3" w:rsidR="00271252" w:rsidRPr="00E511CB" w:rsidRDefault="00271252" w:rsidP="00E511CB">
            <w:pPr>
              <w:spacing w:line="276" w:lineRule="auto"/>
              <w:rPr>
                <w:rFonts w:ascii="Arial" w:hAnsi="Arial" w:cs="Arial"/>
                <w:sz w:val="24"/>
                <w:szCs w:val="24"/>
              </w:rPr>
            </w:pPr>
            <w:r w:rsidRPr="00E511CB">
              <w:rPr>
                <w:rFonts w:ascii="Arial" w:eastAsia="Times New Roman" w:hAnsi="Arial" w:cs="Arial"/>
                <w:b/>
                <w:bCs/>
                <w:sz w:val="24"/>
                <w:szCs w:val="24"/>
                <w:lang w:eastAsia="en-GB"/>
              </w:rPr>
              <w:t xml:space="preserve">What action will you take to mitigate the impact? </w:t>
            </w:r>
          </w:p>
        </w:tc>
        <w:tc>
          <w:tcPr>
            <w:tcW w:w="4606" w:type="dxa"/>
            <w:shd w:val="clear" w:color="auto" w:fill="D9D9D9" w:themeFill="background1" w:themeFillShade="D9"/>
            <w:vAlign w:val="center"/>
          </w:tcPr>
          <w:p w14:paraId="365C2CE8" w14:textId="654BB004" w:rsidR="00271252" w:rsidRPr="00E511CB" w:rsidRDefault="00271252" w:rsidP="00E511CB">
            <w:pPr>
              <w:spacing w:line="276" w:lineRule="auto"/>
              <w:rPr>
                <w:rFonts w:ascii="Arial" w:hAnsi="Arial" w:cs="Arial"/>
                <w:sz w:val="24"/>
                <w:szCs w:val="24"/>
              </w:rPr>
            </w:pPr>
            <w:r w:rsidRPr="00E511CB">
              <w:rPr>
                <w:rFonts w:ascii="Arial" w:eastAsia="Times New Roman" w:hAnsi="Arial" w:cs="Arial"/>
                <w:b/>
                <w:bCs/>
                <w:sz w:val="24"/>
                <w:szCs w:val="24"/>
                <w:lang w:eastAsia="en-GB"/>
              </w:rPr>
              <w:t>How will you measure impact / monitor progress</w:t>
            </w:r>
            <w:r w:rsidR="00E24404" w:rsidRPr="00E511CB">
              <w:rPr>
                <w:rFonts w:ascii="Arial" w:eastAsia="Times New Roman" w:hAnsi="Arial" w:cs="Arial"/>
                <w:b/>
                <w:bCs/>
                <w:sz w:val="24"/>
                <w:szCs w:val="24"/>
                <w:lang w:eastAsia="en-GB"/>
              </w:rPr>
              <w:t>?</w:t>
            </w:r>
            <w:r w:rsidRPr="00E511CB">
              <w:rPr>
                <w:rFonts w:ascii="Arial" w:eastAsia="Times New Roman" w:hAnsi="Arial" w:cs="Arial"/>
                <w:b/>
                <w:bCs/>
                <w:sz w:val="24"/>
                <w:szCs w:val="24"/>
                <w:lang w:eastAsia="en-GB"/>
              </w:rPr>
              <w:t xml:space="preserve"> </w:t>
            </w:r>
            <w:r w:rsidRPr="00E511CB">
              <w:rPr>
                <w:rFonts w:ascii="Arial" w:eastAsia="Times New Roman" w:hAnsi="Arial" w:cs="Arial"/>
                <w:b/>
                <w:bCs/>
                <w:sz w:val="24"/>
                <w:szCs w:val="24"/>
                <w:lang w:eastAsia="en-GB"/>
              </w:rPr>
              <w:br/>
            </w:r>
            <w:r w:rsidRPr="00E511CB">
              <w:rPr>
                <w:rFonts w:ascii="Arial" w:eastAsia="Times New Roman" w:hAnsi="Arial" w:cs="Arial"/>
                <w:sz w:val="24"/>
                <w:szCs w:val="24"/>
                <w:lang w:eastAsia="en-GB"/>
              </w:rPr>
              <w:t>(Include all identified positive and negative impacts.  Measurement may be an existing or new quality indicator / KPI)</w:t>
            </w:r>
          </w:p>
        </w:tc>
        <w:tc>
          <w:tcPr>
            <w:tcW w:w="2784" w:type="dxa"/>
            <w:shd w:val="clear" w:color="auto" w:fill="D9D9D9" w:themeFill="background1" w:themeFillShade="D9"/>
            <w:vAlign w:val="center"/>
          </w:tcPr>
          <w:p w14:paraId="093390AF" w14:textId="0A229E77" w:rsidR="00271252" w:rsidRPr="00E511CB" w:rsidRDefault="00271252" w:rsidP="00E511CB">
            <w:pPr>
              <w:spacing w:line="276" w:lineRule="auto"/>
              <w:rPr>
                <w:rFonts w:ascii="Arial" w:hAnsi="Arial" w:cs="Arial"/>
                <w:sz w:val="24"/>
                <w:szCs w:val="24"/>
              </w:rPr>
            </w:pPr>
            <w:r w:rsidRPr="00E511CB">
              <w:rPr>
                <w:rFonts w:ascii="Arial" w:eastAsia="Times New Roman" w:hAnsi="Arial" w:cs="Arial"/>
                <w:b/>
                <w:bCs/>
                <w:sz w:val="24"/>
                <w:szCs w:val="24"/>
                <w:lang w:eastAsia="en-GB"/>
              </w:rPr>
              <w:t xml:space="preserve">Timescale </w:t>
            </w:r>
            <w:r w:rsidRPr="00E511CB">
              <w:rPr>
                <w:rFonts w:ascii="Arial" w:eastAsia="Times New Roman" w:hAnsi="Arial" w:cs="Arial"/>
                <w:b/>
                <w:bCs/>
                <w:sz w:val="24"/>
                <w:szCs w:val="24"/>
                <w:lang w:eastAsia="en-GB"/>
              </w:rPr>
              <w:br/>
            </w:r>
            <w:r w:rsidRPr="00E511CB">
              <w:rPr>
                <w:rFonts w:ascii="Arial" w:eastAsia="Times New Roman" w:hAnsi="Arial" w:cs="Arial"/>
                <w:sz w:val="24"/>
                <w:szCs w:val="24"/>
                <w:lang w:eastAsia="en-GB"/>
              </w:rPr>
              <w:t xml:space="preserve">(When will mitigating action be completed?) </w:t>
            </w:r>
          </w:p>
        </w:tc>
        <w:tc>
          <w:tcPr>
            <w:tcW w:w="2808" w:type="dxa"/>
            <w:shd w:val="clear" w:color="auto" w:fill="D9D9D9" w:themeFill="background1" w:themeFillShade="D9"/>
            <w:vAlign w:val="center"/>
          </w:tcPr>
          <w:p w14:paraId="1A42393B" w14:textId="6D25FC44" w:rsidR="00271252" w:rsidRPr="00E511CB" w:rsidRDefault="00271252" w:rsidP="00E511CB">
            <w:pPr>
              <w:spacing w:line="276" w:lineRule="auto"/>
              <w:rPr>
                <w:rFonts w:ascii="Arial" w:hAnsi="Arial" w:cs="Arial"/>
                <w:sz w:val="24"/>
                <w:szCs w:val="24"/>
              </w:rPr>
            </w:pPr>
            <w:r w:rsidRPr="00E511CB">
              <w:rPr>
                <w:rFonts w:ascii="Arial" w:eastAsia="Times New Roman" w:hAnsi="Arial" w:cs="Arial"/>
                <w:b/>
                <w:bCs/>
                <w:sz w:val="24"/>
                <w:szCs w:val="24"/>
                <w:lang w:eastAsia="en-GB"/>
              </w:rPr>
              <w:t xml:space="preserve">Lead </w:t>
            </w:r>
            <w:r w:rsidRPr="00E511CB">
              <w:rPr>
                <w:rFonts w:ascii="Arial" w:eastAsia="Times New Roman" w:hAnsi="Arial" w:cs="Arial"/>
                <w:b/>
                <w:bCs/>
                <w:sz w:val="24"/>
                <w:szCs w:val="24"/>
                <w:lang w:eastAsia="en-GB"/>
              </w:rPr>
              <w:br/>
            </w:r>
            <w:r w:rsidRPr="00E511CB">
              <w:rPr>
                <w:rFonts w:ascii="Arial" w:eastAsia="Times New Roman" w:hAnsi="Arial" w:cs="Arial"/>
                <w:sz w:val="24"/>
                <w:szCs w:val="24"/>
                <w:lang w:eastAsia="en-GB"/>
              </w:rPr>
              <w:t>(Person responsible for implementing mitigating action)</w:t>
            </w:r>
          </w:p>
        </w:tc>
      </w:tr>
      <w:tr w:rsidR="007D5121" w:rsidRPr="00E511CB" w14:paraId="0ED07A2D" w14:textId="77777777" w:rsidTr="4AAD2D32">
        <w:trPr>
          <w:trHeight w:val="330"/>
        </w:trPr>
        <w:tc>
          <w:tcPr>
            <w:tcW w:w="2328" w:type="dxa"/>
            <w:vAlign w:val="center"/>
            <w:hideMark/>
          </w:tcPr>
          <w:p w14:paraId="0B16547B" w14:textId="46AB2C4C" w:rsidR="007D5121" w:rsidRPr="000A29C2" w:rsidRDefault="007D5121" w:rsidP="00E511CB">
            <w:pPr>
              <w:spacing w:line="276" w:lineRule="auto"/>
              <w:textAlignment w:val="baseline"/>
              <w:rPr>
                <w:rFonts w:ascii="Arial" w:eastAsia="Times New Roman" w:hAnsi="Arial" w:cs="Arial"/>
                <w:sz w:val="24"/>
                <w:szCs w:val="24"/>
                <w:lang w:eastAsia="en-GB"/>
              </w:rPr>
            </w:pPr>
            <w:r w:rsidRPr="000A29C2">
              <w:rPr>
                <w:rFonts w:ascii="Arial" w:eastAsia="Times New Roman" w:hAnsi="Arial" w:cs="Arial"/>
                <w:sz w:val="24"/>
                <w:szCs w:val="24"/>
                <w:lang w:eastAsia="en-GB"/>
              </w:rPr>
              <w:t>Increased eye related attendance in Primary and Secondary care </w:t>
            </w:r>
          </w:p>
        </w:tc>
        <w:tc>
          <w:tcPr>
            <w:tcW w:w="3214" w:type="dxa"/>
            <w:vAlign w:val="center"/>
            <w:hideMark/>
          </w:tcPr>
          <w:p w14:paraId="71C37B83" w14:textId="79EB867E" w:rsidR="007D5121" w:rsidRPr="000A29C2" w:rsidRDefault="007D5121" w:rsidP="00E511CB">
            <w:pPr>
              <w:spacing w:line="276" w:lineRule="auto"/>
              <w:textAlignment w:val="baseline"/>
              <w:rPr>
                <w:rFonts w:ascii="Arial" w:eastAsia="Times New Roman" w:hAnsi="Arial" w:cs="Arial"/>
                <w:sz w:val="24"/>
                <w:szCs w:val="24"/>
                <w:lang w:eastAsia="en-GB"/>
              </w:rPr>
            </w:pPr>
            <w:r w:rsidRPr="000A29C2">
              <w:rPr>
                <w:rFonts w:ascii="Arial" w:eastAsia="Times New Roman" w:hAnsi="Arial" w:cs="Arial"/>
                <w:sz w:val="24"/>
                <w:szCs w:val="24"/>
                <w:lang w:eastAsia="en-GB"/>
              </w:rPr>
              <w:t>Clear communication of pathway</w:t>
            </w:r>
            <w:r w:rsidR="00B24685">
              <w:rPr>
                <w:rFonts w:ascii="Arial" w:eastAsia="Times New Roman" w:hAnsi="Arial" w:cs="Arial"/>
                <w:sz w:val="24"/>
                <w:szCs w:val="24"/>
                <w:lang w:eastAsia="en-GB"/>
              </w:rPr>
              <w:t>s</w:t>
            </w:r>
            <w:r w:rsidRPr="000A29C2">
              <w:rPr>
                <w:rFonts w:ascii="Arial" w:eastAsia="Times New Roman" w:hAnsi="Arial" w:cs="Arial"/>
                <w:sz w:val="24"/>
                <w:szCs w:val="24"/>
                <w:lang w:eastAsia="en-GB"/>
              </w:rPr>
              <w:t xml:space="preserve"> including General Practice, Pharmacy and PCAL for advice and guidance (ensuring </w:t>
            </w:r>
            <w:r w:rsidR="00B24685">
              <w:rPr>
                <w:rFonts w:ascii="Arial" w:eastAsia="Times New Roman" w:hAnsi="Arial" w:cs="Arial"/>
                <w:sz w:val="24"/>
                <w:szCs w:val="24"/>
                <w:lang w:eastAsia="en-GB"/>
              </w:rPr>
              <w:t>t</w:t>
            </w:r>
            <w:r w:rsidR="00B24685">
              <w:rPr>
                <w:rFonts w:eastAsia="Times New Roman"/>
                <w:lang w:eastAsia="en-GB"/>
              </w:rPr>
              <w:t>he </w:t>
            </w:r>
            <w:r w:rsidRPr="000A29C2">
              <w:rPr>
                <w:rFonts w:ascii="Arial" w:eastAsia="Times New Roman" w:hAnsi="Arial" w:cs="Arial"/>
                <w:sz w:val="24"/>
                <w:szCs w:val="24"/>
                <w:lang w:eastAsia="en-GB"/>
              </w:rPr>
              <w:t>correct use of services</w:t>
            </w:r>
            <w:r w:rsidR="00B24685">
              <w:rPr>
                <w:rFonts w:ascii="Arial" w:eastAsia="Times New Roman" w:hAnsi="Arial" w:cs="Arial"/>
                <w:sz w:val="24"/>
                <w:szCs w:val="24"/>
                <w:lang w:eastAsia="en-GB"/>
              </w:rPr>
              <w:t xml:space="preserve"> </w:t>
            </w:r>
            <w:r w:rsidRPr="000A29C2">
              <w:rPr>
                <w:rFonts w:ascii="Arial" w:eastAsia="Times New Roman" w:hAnsi="Arial" w:cs="Arial"/>
                <w:sz w:val="24"/>
                <w:szCs w:val="24"/>
                <w:lang w:eastAsia="en-GB"/>
              </w:rPr>
              <w:t>/</w:t>
            </w:r>
            <w:r w:rsidR="00B24685">
              <w:rPr>
                <w:rFonts w:ascii="Arial" w:eastAsia="Times New Roman" w:hAnsi="Arial" w:cs="Arial"/>
                <w:sz w:val="24"/>
                <w:szCs w:val="24"/>
                <w:lang w:eastAsia="en-GB"/>
              </w:rPr>
              <w:t xml:space="preserve"> </w:t>
            </w:r>
            <w:r w:rsidRPr="000A29C2">
              <w:rPr>
                <w:rFonts w:ascii="Arial" w:eastAsia="Times New Roman" w:hAnsi="Arial" w:cs="Arial"/>
                <w:sz w:val="24"/>
                <w:szCs w:val="24"/>
                <w:lang w:eastAsia="en-GB"/>
              </w:rPr>
              <w:t>pathways) will be shared at the end of summer and at periods throughout winter.</w:t>
            </w:r>
          </w:p>
        </w:tc>
        <w:tc>
          <w:tcPr>
            <w:tcW w:w="4606" w:type="dxa"/>
            <w:vAlign w:val="center"/>
            <w:hideMark/>
          </w:tcPr>
          <w:p w14:paraId="73663C69" w14:textId="284C053A" w:rsidR="007D5121" w:rsidRPr="000A29C2" w:rsidRDefault="007D5121" w:rsidP="00E511CB">
            <w:pPr>
              <w:spacing w:line="276" w:lineRule="auto"/>
              <w:textAlignment w:val="baseline"/>
              <w:rPr>
                <w:rFonts w:ascii="Arial" w:eastAsia="Times New Roman" w:hAnsi="Arial" w:cs="Arial"/>
                <w:sz w:val="24"/>
                <w:szCs w:val="24"/>
                <w:lang w:eastAsia="en-GB"/>
              </w:rPr>
            </w:pPr>
            <w:r w:rsidRPr="000A29C2">
              <w:rPr>
                <w:rFonts w:ascii="Arial" w:eastAsia="Times New Roman" w:hAnsi="Arial" w:cs="Arial"/>
                <w:sz w:val="24"/>
                <w:szCs w:val="24"/>
                <w:lang w:eastAsia="en-GB"/>
              </w:rPr>
              <w:t>Data analysis of urgent care attendances with eye conditions presentations, same</w:t>
            </w:r>
            <w:r w:rsidR="00B24685">
              <w:rPr>
                <w:rFonts w:ascii="Arial" w:eastAsia="Times New Roman" w:hAnsi="Arial" w:cs="Arial"/>
                <w:sz w:val="24"/>
                <w:szCs w:val="24"/>
                <w:lang w:eastAsia="en-GB"/>
              </w:rPr>
              <w:t>-</w:t>
            </w:r>
            <w:r w:rsidRPr="000A29C2">
              <w:rPr>
                <w:rFonts w:ascii="Arial" w:eastAsia="Times New Roman" w:hAnsi="Arial" w:cs="Arial"/>
                <w:sz w:val="24"/>
                <w:szCs w:val="24"/>
                <w:lang w:eastAsia="en-GB"/>
              </w:rPr>
              <w:t>day primary care demand and PCAL (Primary Care Advice Line) utilisation.  </w:t>
            </w:r>
          </w:p>
        </w:tc>
        <w:tc>
          <w:tcPr>
            <w:tcW w:w="2784" w:type="dxa"/>
            <w:vAlign w:val="center"/>
            <w:hideMark/>
          </w:tcPr>
          <w:p w14:paraId="342870AC" w14:textId="1BD0860B" w:rsidR="007D5121" w:rsidRPr="000A29C2" w:rsidRDefault="007D5121" w:rsidP="00E511CB">
            <w:pPr>
              <w:spacing w:line="276" w:lineRule="auto"/>
              <w:textAlignment w:val="baseline"/>
              <w:rPr>
                <w:rFonts w:ascii="Arial" w:eastAsia="Times New Roman" w:hAnsi="Arial" w:cs="Arial"/>
                <w:sz w:val="24"/>
                <w:szCs w:val="24"/>
                <w:lang w:eastAsia="en-GB"/>
              </w:rPr>
            </w:pPr>
            <w:r w:rsidRPr="000A29C2">
              <w:rPr>
                <w:rFonts w:ascii="Arial" w:eastAsia="Times New Roman" w:hAnsi="Arial" w:cs="Arial"/>
                <w:sz w:val="24"/>
                <w:szCs w:val="24"/>
                <w:lang w:eastAsia="en-GB"/>
              </w:rPr>
              <w:t>Throughout the remainder of</w:t>
            </w:r>
            <w:r w:rsidR="00B24685">
              <w:rPr>
                <w:rFonts w:ascii="Arial" w:eastAsia="Times New Roman" w:hAnsi="Arial" w:cs="Arial"/>
                <w:sz w:val="24"/>
                <w:szCs w:val="24"/>
                <w:lang w:eastAsia="en-GB"/>
              </w:rPr>
              <w:t xml:space="preserve"> 20</w:t>
            </w:r>
            <w:r w:rsidRPr="000A29C2">
              <w:rPr>
                <w:rFonts w:ascii="Arial" w:eastAsia="Times New Roman" w:hAnsi="Arial" w:cs="Arial"/>
                <w:sz w:val="24"/>
                <w:szCs w:val="24"/>
                <w:lang w:eastAsia="en-GB"/>
              </w:rPr>
              <w:t>24</w:t>
            </w:r>
            <w:r w:rsidR="00B24685">
              <w:rPr>
                <w:rFonts w:ascii="Arial" w:eastAsia="Times New Roman" w:hAnsi="Arial" w:cs="Arial"/>
                <w:sz w:val="24"/>
                <w:szCs w:val="24"/>
                <w:lang w:eastAsia="en-GB"/>
              </w:rPr>
              <w:t xml:space="preserve"> </w:t>
            </w:r>
            <w:r w:rsidRPr="000A29C2">
              <w:rPr>
                <w:rFonts w:ascii="Arial" w:eastAsia="Times New Roman" w:hAnsi="Arial" w:cs="Arial"/>
                <w:sz w:val="24"/>
                <w:szCs w:val="24"/>
                <w:lang w:eastAsia="en-GB"/>
              </w:rPr>
              <w:t>/</w:t>
            </w:r>
            <w:r w:rsidR="00B24685">
              <w:rPr>
                <w:rFonts w:ascii="Arial" w:eastAsia="Times New Roman" w:hAnsi="Arial" w:cs="Arial"/>
                <w:sz w:val="24"/>
                <w:szCs w:val="24"/>
                <w:lang w:eastAsia="en-GB"/>
              </w:rPr>
              <w:t xml:space="preserve"> 20</w:t>
            </w:r>
            <w:r w:rsidRPr="000A29C2">
              <w:rPr>
                <w:rFonts w:ascii="Arial" w:eastAsia="Times New Roman" w:hAnsi="Arial" w:cs="Arial"/>
                <w:sz w:val="24"/>
                <w:szCs w:val="24"/>
                <w:lang w:eastAsia="en-GB"/>
              </w:rPr>
              <w:t>25 with a particular focus over winter Oct</w:t>
            </w:r>
            <w:r w:rsidR="00B24685">
              <w:rPr>
                <w:rFonts w:ascii="Arial" w:eastAsia="Times New Roman" w:hAnsi="Arial" w:cs="Arial"/>
                <w:sz w:val="24"/>
                <w:szCs w:val="24"/>
                <w:lang w:eastAsia="en-GB"/>
              </w:rPr>
              <w:t>ober</w:t>
            </w:r>
            <w:r w:rsidRPr="000A29C2">
              <w:rPr>
                <w:rFonts w:ascii="Arial" w:eastAsia="Times New Roman" w:hAnsi="Arial" w:cs="Arial"/>
                <w:sz w:val="24"/>
                <w:szCs w:val="24"/>
                <w:lang w:eastAsia="en-GB"/>
              </w:rPr>
              <w:t xml:space="preserve"> - March </w:t>
            </w:r>
          </w:p>
        </w:tc>
        <w:tc>
          <w:tcPr>
            <w:tcW w:w="2808" w:type="dxa"/>
            <w:vAlign w:val="center"/>
            <w:hideMark/>
          </w:tcPr>
          <w:p w14:paraId="0E7738F3" w14:textId="77777777" w:rsidR="007D5121" w:rsidRPr="000A29C2" w:rsidRDefault="007D5121" w:rsidP="00E511CB">
            <w:pPr>
              <w:spacing w:line="276" w:lineRule="auto"/>
              <w:textAlignment w:val="baseline"/>
              <w:rPr>
                <w:rFonts w:ascii="Arial" w:eastAsia="Times New Roman" w:hAnsi="Arial" w:cs="Arial"/>
                <w:sz w:val="24"/>
                <w:szCs w:val="24"/>
                <w:lang w:eastAsia="en-GB"/>
              </w:rPr>
            </w:pPr>
            <w:r w:rsidRPr="000A29C2">
              <w:rPr>
                <w:rFonts w:ascii="Arial" w:eastAsia="Times New Roman" w:hAnsi="Arial" w:cs="Arial"/>
                <w:sz w:val="24"/>
                <w:szCs w:val="24"/>
                <w:lang w:eastAsia="en-GB"/>
              </w:rPr>
              <w:t>[Removed for publication] </w:t>
            </w:r>
          </w:p>
        </w:tc>
      </w:tr>
      <w:tr w:rsidR="007D5121" w:rsidRPr="00E511CB" w14:paraId="54E8A135" w14:textId="77777777" w:rsidTr="4AAD2D32">
        <w:trPr>
          <w:trHeight w:val="330"/>
        </w:trPr>
        <w:tc>
          <w:tcPr>
            <w:tcW w:w="2328" w:type="dxa"/>
            <w:vAlign w:val="center"/>
            <w:hideMark/>
          </w:tcPr>
          <w:p w14:paraId="6EEBD727" w14:textId="77777777" w:rsidR="007D5121" w:rsidRPr="000A29C2" w:rsidRDefault="007D5121" w:rsidP="00E511CB">
            <w:pPr>
              <w:spacing w:line="276" w:lineRule="auto"/>
              <w:textAlignment w:val="baseline"/>
              <w:rPr>
                <w:rFonts w:ascii="Arial" w:eastAsia="Times New Roman" w:hAnsi="Arial" w:cs="Arial"/>
                <w:sz w:val="24"/>
                <w:szCs w:val="24"/>
                <w:lang w:eastAsia="en-GB"/>
              </w:rPr>
            </w:pPr>
            <w:r w:rsidRPr="000A29C2">
              <w:rPr>
                <w:rFonts w:ascii="Arial" w:eastAsia="Times New Roman" w:hAnsi="Arial" w:cs="Arial"/>
                <w:sz w:val="24"/>
                <w:szCs w:val="24"/>
                <w:lang w:eastAsia="en-GB"/>
              </w:rPr>
              <w:t>Increased eye presentations in Primary and Secondary care and therefore staff under more pressure </w:t>
            </w:r>
          </w:p>
        </w:tc>
        <w:tc>
          <w:tcPr>
            <w:tcW w:w="3214" w:type="dxa"/>
            <w:vAlign w:val="center"/>
            <w:hideMark/>
          </w:tcPr>
          <w:p w14:paraId="68A9E5F5" w14:textId="575A3A4A" w:rsidR="007D5121" w:rsidRPr="000A29C2" w:rsidRDefault="007D5121" w:rsidP="00E511CB">
            <w:pPr>
              <w:spacing w:line="276" w:lineRule="auto"/>
              <w:textAlignment w:val="baseline"/>
              <w:rPr>
                <w:rFonts w:ascii="Arial" w:eastAsia="Times New Roman" w:hAnsi="Arial" w:cs="Arial"/>
                <w:sz w:val="24"/>
                <w:szCs w:val="24"/>
                <w:lang w:eastAsia="en-GB"/>
              </w:rPr>
            </w:pPr>
            <w:r w:rsidRPr="000A29C2">
              <w:rPr>
                <w:rFonts w:ascii="Arial" w:eastAsia="Times New Roman" w:hAnsi="Arial" w:cs="Arial"/>
                <w:sz w:val="24"/>
                <w:szCs w:val="24"/>
                <w:lang w:eastAsia="en-GB"/>
              </w:rPr>
              <w:t>Education on self-care resources and relevant services shared on Leeds Health Pathways and at TARGET session</w:t>
            </w:r>
            <w:r w:rsidR="00B24685">
              <w:rPr>
                <w:rFonts w:ascii="Arial" w:eastAsia="Times New Roman" w:hAnsi="Arial" w:cs="Arial"/>
                <w:sz w:val="24"/>
                <w:szCs w:val="24"/>
                <w:lang w:eastAsia="en-GB"/>
              </w:rPr>
              <w:t>s.</w:t>
            </w:r>
            <w:r w:rsidRPr="000A29C2">
              <w:rPr>
                <w:rFonts w:ascii="Arial" w:eastAsia="Times New Roman" w:hAnsi="Arial" w:cs="Arial"/>
                <w:sz w:val="24"/>
                <w:szCs w:val="24"/>
                <w:lang w:eastAsia="en-GB"/>
              </w:rPr>
              <w:t> </w:t>
            </w:r>
          </w:p>
        </w:tc>
        <w:tc>
          <w:tcPr>
            <w:tcW w:w="4606" w:type="dxa"/>
            <w:vAlign w:val="center"/>
            <w:hideMark/>
          </w:tcPr>
          <w:p w14:paraId="58E7CC55" w14:textId="3B7AFB28" w:rsidR="007D5121" w:rsidRPr="000A29C2" w:rsidRDefault="007D5121" w:rsidP="00E511CB">
            <w:pPr>
              <w:spacing w:line="276" w:lineRule="auto"/>
              <w:textAlignment w:val="baseline"/>
              <w:rPr>
                <w:rFonts w:ascii="Arial" w:eastAsia="Times New Roman" w:hAnsi="Arial" w:cs="Arial"/>
                <w:sz w:val="24"/>
                <w:szCs w:val="24"/>
                <w:lang w:eastAsia="en-GB"/>
              </w:rPr>
            </w:pPr>
            <w:r w:rsidRPr="000A29C2">
              <w:rPr>
                <w:rFonts w:ascii="Arial" w:eastAsia="Times New Roman" w:hAnsi="Arial" w:cs="Arial"/>
                <w:sz w:val="24"/>
                <w:szCs w:val="24"/>
                <w:lang w:eastAsia="en-GB"/>
              </w:rPr>
              <w:t>As above and publication of resources and attendance at TARGET sessions</w:t>
            </w:r>
            <w:r w:rsidR="00B24685">
              <w:rPr>
                <w:rFonts w:ascii="Arial" w:eastAsia="Times New Roman" w:hAnsi="Arial" w:cs="Arial"/>
                <w:sz w:val="24"/>
                <w:szCs w:val="24"/>
                <w:lang w:eastAsia="en-GB"/>
              </w:rPr>
              <w:t>.</w:t>
            </w:r>
            <w:r w:rsidRPr="000A29C2">
              <w:rPr>
                <w:rFonts w:ascii="Arial" w:eastAsia="Times New Roman" w:hAnsi="Arial" w:cs="Arial"/>
                <w:sz w:val="24"/>
                <w:szCs w:val="24"/>
                <w:lang w:eastAsia="en-GB"/>
              </w:rPr>
              <w:t> </w:t>
            </w:r>
          </w:p>
        </w:tc>
        <w:tc>
          <w:tcPr>
            <w:tcW w:w="2784" w:type="dxa"/>
            <w:vAlign w:val="center"/>
            <w:hideMark/>
          </w:tcPr>
          <w:p w14:paraId="4F96BB09" w14:textId="77777777" w:rsidR="007D5121" w:rsidRPr="000A29C2" w:rsidRDefault="007D5121" w:rsidP="00E511CB">
            <w:pPr>
              <w:spacing w:line="276" w:lineRule="auto"/>
              <w:textAlignment w:val="baseline"/>
              <w:rPr>
                <w:rFonts w:ascii="Arial" w:eastAsia="Times New Roman" w:hAnsi="Arial" w:cs="Arial"/>
                <w:sz w:val="24"/>
                <w:szCs w:val="24"/>
                <w:lang w:eastAsia="en-GB"/>
              </w:rPr>
            </w:pPr>
            <w:r w:rsidRPr="000A29C2">
              <w:rPr>
                <w:rFonts w:ascii="Arial" w:eastAsia="Times New Roman" w:hAnsi="Arial" w:cs="Arial"/>
                <w:sz w:val="24"/>
                <w:szCs w:val="24"/>
                <w:lang w:eastAsia="en-GB"/>
              </w:rPr>
              <w:t>As above </w:t>
            </w:r>
          </w:p>
        </w:tc>
        <w:tc>
          <w:tcPr>
            <w:tcW w:w="2808" w:type="dxa"/>
            <w:vAlign w:val="center"/>
            <w:hideMark/>
          </w:tcPr>
          <w:p w14:paraId="64922029" w14:textId="1F772012" w:rsidR="007D5121" w:rsidRPr="000A29C2" w:rsidRDefault="553C82C1" w:rsidP="00E511CB">
            <w:pPr>
              <w:spacing w:line="276" w:lineRule="auto"/>
              <w:textAlignment w:val="baseline"/>
              <w:rPr>
                <w:rFonts w:ascii="Arial" w:eastAsia="Times New Roman" w:hAnsi="Arial" w:cs="Arial"/>
                <w:sz w:val="24"/>
                <w:szCs w:val="24"/>
                <w:lang w:eastAsia="en-GB"/>
              </w:rPr>
            </w:pPr>
            <w:r w:rsidRPr="000A29C2">
              <w:rPr>
                <w:rFonts w:ascii="Arial" w:eastAsia="Times New Roman" w:hAnsi="Arial" w:cs="Arial"/>
                <w:sz w:val="24"/>
                <w:szCs w:val="24"/>
                <w:lang w:eastAsia="en-GB"/>
              </w:rPr>
              <w:t>[Removed for publication]</w:t>
            </w:r>
          </w:p>
        </w:tc>
      </w:tr>
      <w:tr w:rsidR="007D5121" w:rsidRPr="00E511CB" w14:paraId="42675DCD" w14:textId="77777777" w:rsidTr="4AAD2D32">
        <w:trPr>
          <w:trHeight w:val="330"/>
        </w:trPr>
        <w:tc>
          <w:tcPr>
            <w:tcW w:w="2328" w:type="dxa"/>
            <w:vAlign w:val="center"/>
            <w:hideMark/>
          </w:tcPr>
          <w:p w14:paraId="7B7D3FB3" w14:textId="77777777" w:rsidR="007D5121" w:rsidRPr="000A29C2" w:rsidRDefault="007D5121" w:rsidP="00E511CB">
            <w:pPr>
              <w:spacing w:line="276" w:lineRule="auto"/>
              <w:textAlignment w:val="baseline"/>
              <w:rPr>
                <w:rFonts w:ascii="Arial" w:eastAsia="Times New Roman" w:hAnsi="Arial" w:cs="Arial"/>
                <w:sz w:val="24"/>
                <w:szCs w:val="24"/>
                <w:lang w:eastAsia="en-GB"/>
              </w:rPr>
            </w:pPr>
            <w:r w:rsidRPr="000A29C2">
              <w:rPr>
                <w:rFonts w:ascii="Arial" w:eastAsia="Times New Roman" w:hAnsi="Arial" w:cs="Arial"/>
                <w:sz w:val="24"/>
                <w:szCs w:val="24"/>
                <w:lang w:eastAsia="en-GB"/>
              </w:rPr>
              <w:t xml:space="preserve">Increased eye presentations in Primary and Secondary care and therefore staff </w:t>
            </w:r>
            <w:r w:rsidRPr="000A29C2">
              <w:rPr>
                <w:rFonts w:ascii="Arial" w:eastAsia="Times New Roman" w:hAnsi="Arial" w:cs="Arial"/>
                <w:sz w:val="24"/>
                <w:szCs w:val="24"/>
                <w:lang w:eastAsia="en-GB"/>
              </w:rPr>
              <w:lastRenderedPageBreak/>
              <w:t>under more pressure  </w:t>
            </w:r>
          </w:p>
        </w:tc>
        <w:tc>
          <w:tcPr>
            <w:tcW w:w="3214" w:type="dxa"/>
            <w:vAlign w:val="center"/>
            <w:hideMark/>
          </w:tcPr>
          <w:p w14:paraId="4C858C1D" w14:textId="5E81D3CD" w:rsidR="007D5121" w:rsidRPr="000A29C2" w:rsidRDefault="007D5121" w:rsidP="00E511CB">
            <w:pPr>
              <w:spacing w:line="276" w:lineRule="auto"/>
              <w:textAlignment w:val="baseline"/>
              <w:rPr>
                <w:rFonts w:ascii="Arial" w:eastAsia="Times New Roman" w:hAnsi="Arial" w:cs="Arial"/>
                <w:sz w:val="24"/>
                <w:szCs w:val="24"/>
                <w:lang w:eastAsia="en-GB"/>
              </w:rPr>
            </w:pPr>
            <w:r w:rsidRPr="000A29C2">
              <w:rPr>
                <w:rFonts w:ascii="Arial" w:eastAsia="Times New Roman" w:hAnsi="Arial" w:cs="Arial"/>
                <w:sz w:val="24"/>
                <w:szCs w:val="24"/>
                <w:lang w:eastAsia="en-GB"/>
              </w:rPr>
              <w:lastRenderedPageBreak/>
              <w:t>Raising awareness of service change specifically to primary care providers (the largest referrers) through updates in news bulletins and TARGET.</w:t>
            </w:r>
          </w:p>
        </w:tc>
        <w:tc>
          <w:tcPr>
            <w:tcW w:w="4606" w:type="dxa"/>
            <w:vAlign w:val="center"/>
            <w:hideMark/>
          </w:tcPr>
          <w:p w14:paraId="3A5D0D1A" w14:textId="77777777" w:rsidR="007D5121" w:rsidRPr="000A29C2" w:rsidRDefault="007D5121" w:rsidP="00E511CB">
            <w:pPr>
              <w:spacing w:line="276" w:lineRule="auto"/>
              <w:textAlignment w:val="baseline"/>
              <w:rPr>
                <w:rFonts w:ascii="Arial" w:eastAsia="Times New Roman" w:hAnsi="Arial" w:cs="Arial"/>
                <w:sz w:val="24"/>
                <w:szCs w:val="24"/>
                <w:lang w:eastAsia="en-GB"/>
              </w:rPr>
            </w:pPr>
            <w:r w:rsidRPr="000A29C2">
              <w:rPr>
                <w:rFonts w:ascii="Arial" w:eastAsia="Times New Roman" w:hAnsi="Arial" w:cs="Arial"/>
                <w:sz w:val="24"/>
                <w:szCs w:val="24"/>
                <w:lang w:eastAsia="en-GB"/>
              </w:rPr>
              <w:t>As above </w:t>
            </w:r>
          </w:p>
          <w:p w14:paraId="1ECC6CBF" w14:textId="77777777" w:rsidR="007D5121" w:rsidRPr="000A29C2" w:rsidRDefault="007D5121" w:rsidP="00E511CB">
            <w:pPr>
              <w:spacing w:line="276" w:lineRule="auto"/>
              <w:textAlignment w:val="baseline"/>
              <w:rPr>
                <w:rFonts w:ascii="Arial" w:eastAsia="Times New Roman" w:hAnsi="Arial" w:cs="Arial"/>
                <w:sz w:val="24"/>
                <w:szCs w:val="24"/>
                <w:lang w:eastAsia="en-GB"/>
              </w:rPr>
            </w:pPr>
            <w:r w:rsidRPr="000A29C2">
              <w:rPr>
                <w:rFonts w:ascii="Arial" w:eastAsia="Times New Roman" w:hAnsi="Arial" w:cs="Arial"/>
                <w:sz w:val="24"/>
                <w:szCs w:val="24"/>
                <w:lang w:eastAsia="en-GB"/>
              </w:rPr>
              <w:t> </w:t>
            </w:r>
          </w:p>
        </w:tc>
        <w:tc>
          <w:tcPr>
            <w:tcW w:w="2784" w:type="dxa"/>
            <w:vAlign w:val="center"/>
            <w:hideMark/>
          </w:tcPr>
          <w:p w14:paraId="2374AE1C" w14:textId="77777777" w:rsidR="007D5121" w:rsidRPr="000A29C2" w:rsidRDefault="007D5121" w:rsidP="00E511CB">
            <w:pPr>
              <w:spacing w:line="276" w:lineRule="auto"/>
              <w:textAlignment w:val="baseline"/>
              <w:rPr>
                <w:rFonts w:ascii="Arial" w:eastAsia="Times New Roman" w:hAnsi="Arial" w:cs="Arial"/>
                <w:sz w:val="24"/>
                <w:szCs w:val="24"/>
                <w:lang w:eastAsia="en-GB"/>
              </w:rPr>
            </w:pPr>
            <w:r w:rsidRPr="000A29C2">
              <w:rPr>
                <w:rFonts w:ascii="Arial" w:eastAsia="Times New Roman" w:hAnsi="Arial" w:cs="Arial"/>
                <w:sz w:val="24"/>
                <w:szCs w:val="24"/>
                <w:lang w:eastAsia="en-GB"/>
              </w:rPr>
              <w:t>As above </w:t>
            </w:r>
          </w:p>
        </w:tc>
        <w:tc>
          <w:tcPr>
            <w:tcW w:w="2808" w:type="dxa"/>
            <w:vAlign w:val="center"/>
            <w:hideMark/>
          </w:tcPr>
          <w:p w14:paraId="4E483007" w14:textId="2064153A" w:rsidR="007D5121" w:rsidRPr="000A29C2" w:rsidRDefault="0D5C7BD6" w:rsidP="00E511CB">
            <w:pPr>
              <w:spacing w:line="276" w:lineRule="auto"/>
              <w:textAlignment w:val="baseline"/>
              <w:rPr>
                <w:rFonts w:ascii="Arial" w:eastAsia="Times New Roman" w:hAnsi="Arial" w:cs="Arial"/>
                <w:sz w:val="24"/>
                <w:szCs w:val="24"/>
                <w:lang w:eastAsia="en-GB"/>
              </w:rPr>
            </w:pPr>
            <w:r w:rsidRPr="000A29C2">
              <w:rPr>
                <w:rFonts w:ascii="Arial" w:eastAsia="Times New Roman" w:hAnsi="Arial" w:cs="Arial"/>
                <w:sz w:val="24"/>
                <w:szCs w:val="24"/>
                <w:lang w:eastAsia="en-GB"/>
              </w:rPr>
              <w:t>[Removed for publication]</w:t>
            </w:r>
          </w:p>
        </w:tc>
      </w:tr>
      <w:tr w:rsidR="007D5121" w:rsidRPr="00E511CB" w14:paraId="76AF349C" w14:textId="77777777" w:rsidTr="4AAD2D32">
        <w:trPr>
          <w:trHeight w:val="330"/>
        </w:trPr>
        <w:tc>
          <w:tcPr>
            <w:tcW w:w="2328" w:type="dxa"/>
            <w:vAlign w:val="center"/>
            <w:hideMark/>
          </w:tcPr>
          <w:p w14:paraId="12865279" w14:textId="77777777" w:rsidR="007D5121" w:rsidRPr="000A29C2" w:rsidRDefault="007D5121" w:rsidP="00E511CB">
            <w:pPr>
              <w:spacing w:line="276" w:lineRule="auto"/>
              <w:textAlignment w:val="baseline"/>
              <w:rPr>
                <w:rFonts w:ascii="Arial" w:eastAsia="Times New Roman" w:hAnsi="Arial" w:cs="Arial"/>
                <w:sz w:val="24"/>
                <w:szCs w:val="24"/>
                <w:lang w:eastAsia="en-GB"/>
              </w:rPr>
            </w:pPr>
            <w:r w:rsidRPr="000A29C2">
              <w:rPr>
                <w:rFonts w:ascii="Arial" w:eastAsia="Times New Roman" w:hAnsi="Arial" w:cs="Arial"/>
                <w:sz w:val="24"/>
                <w:szCs w:val="24"/>
                <w:lang w:eastAsia="en-GB"/>
              </w:rPr>
              <w:t>Clinical effectiveness impact </w:t>
            </w:r>
          </w:p>
        </w:tc>
        <w:tc>
          <w:tcPr>
            <w:tcW w:w="3214" w:type="dxa"/>
            <w:vAlign w:val="center"/>
            <w:hideMark/>
          </w:tcPr>
          <w:p w14:paraId="6EF77F96" w14:textId="39DDC011" w:rsidR="007D5121" w:rsidRPr="000A29C2" w:rsidRDefault="007D5121" w:rsidP="00E511CB">
            <w:pPr>
              <w:spacing w:line="276" w:lineRule="auto"/>
              <w:textAlignment w:val="baseline"/>
              <w:rPr>
                <w:rFonts w:ascii="Arial" w:eastAsia="Times New Roman" w:hAnsi="Arial" w:cs="Arial"/>
                <w:sz w:val="24"/>
                <w:szCs w:val="24"/>
                <w:lang w:eastAsia="en-GB"/>
              </w:rPr>
            </w:pPr>
            <w:r w:rsidRPr="000A29C2">
              <w:rPr>
                <w:rFonts w:ascii="Arial" w:eastAsia="Times New Roman" w:hAnsi="Arial" w:cs="Arial"/>
                <w:sz w:val="24"/>
                <w:szCs w:val="24"/>
                <w:lang w:eastAsia="en-GB"/>
              </w:rPr>
              <w:t>Patients will still have access to urgent eyecare services however the number of serious incidents and patient complaints will be closely monitored during the initial change period</w:t>
            </w:r>
          </w:p>
        </w:tc>
        <w:tc>
          <w:tcPr>
            <w:tcW w:w="4606" w:type="dxa"/>
            <w:vAlign w:val="center"/>
            <w:hideMark/>
          </w:tcPr>
          <w:p w14:paraId="27E68C3D" w14:textId="77777777" w:rsidR="007D5121" w:rsidRPr="000A29C2" w:rsidRDefault="007D5121" w:rsidP="00E511CB">
            <w:pPr>
              <w:spacing w:line="276" w:lineRule="auto"/>
              <w:textAlignment w:val="baseline"/>
              <w:rPr>
                <w:rFonts w:ascii="Arial" w:eastAsia="Times New Roman" w:hAnsi="Arial" w:cs="Arial"/>
                <w:sz w:val="24"/>
                <w:szCs w:val="24"/>
                <w:lang w:eastAsia="en-GB"/>
              </w:rPr>
            </w:pPr>
            <w:r w:rsidRPr="000A29C2">
              <w:rPr>
                <w:rFonts w:ascii="Arial" w:eastAsia="Times New Roman" w:hAnsi="Arial" w:cs="Arial"/>
                <w:sz w:val="24"/>
                <w:szCs w:val="24"/>
                <w:lang w:eastAsia="en-GB"/>
              </w:rPr>
              <w:t>Number of serious incidents and missed opportunities  </w:t>
            </w:r>
          </w:p>
        </w:tc>
        <w:tc>
          <w:tcPr>
            <w:tcW w:w="2784" w:type="dxa"/>
            <w:vAlign w:val="center"/>
            <w:hideMark/>
          </w:tcPr>
          <w:p w14:paraId="529EC59E" w14:textId="77777777" w:rsidR="007D5121" w:rsidRPr="000A29C2" w:rsidRDefault="007D5121" w:rsidP="00E511CB">
            <w:pPr>
              <w:spacing w:line="276" w:lineRule="auto"/>
              <w:textAlignment w:val="baseline"/>
              <w:rPr>
                <w:rFonts w:ascii="Arial" w:eastAsia="Times New Roman" w:hAnsi="Arial" w:cs="Arial"/>
                <w:sz w:val="24"/>
                <w:szCs w:val="24"/>
                <w:lang w:eastAsia="en-GB"/>
              </w:rPr>
            </w:pPr>
            <w:r w:rsidRPr="000A29C2">
              <w:rPr>
                <w:rFonts w:ascii="Arial" w:eastAsia="Times New Roman" w:hAnsi="Arial" w:cs="Arial"/>
                <w:sz w:val="24"/>
                <w:szCs w:val="24"/>
                <w:lang w:eastAsia="en-GB"/>
              </w:rPr>
              <w:t>As above  </w:t>
            </w:r>
          </w:p>
        </w:tc>
        <w:tc>
          <w:tcPr>
            <w:tcW w:w="2808" w:type="dxa"/>
            <w:vAlign w:val="center"/>
            <w:hideMark/>
          </w:tcPr>
          <w:p w14:paraId="301026DA" w14:textId="77777777" w:rsidR="007D5121" w:rsidRPr="000A29C2" w:rsidRDefault="007D5121" w:rsidP="00E511CB">
            <w:pPr>
              <w:spacing w:line="276" w:lineRule="auto"/>
              <w:textAlignment w:val="baseline"/>
              <w:rPr>
                <w:rFonts w:ascii="Arial" w:eastAsia="Times New Roman" w:hAnsi="Arial" w:cs="Arial"/>
                <w:sz w:val="24"/>
                <w:szCs w:val="24"/>
                <w:lang w:eastAsia="en-GB"/>
              </w:rPr>
            </w:pPr>
            <w:r w:rsidRPr="000A29C2">
              <w:rPr>
                <w:rFonts w:ascii="Arial" w:eastAsia="Times New Roman" w:hAnsi="Arial" w:cs="Arial"/>
                <w:sz w:val="24"/>
                <w:szCs w:val="24"/>
                <w:lang w:eastAsia="en-GB"/>
              </w:rPr>
              <w:t>[Removed for publication] with support from Quality and BI colleagues (process overseen by PES) </w:t>
            </w:r>
          </w:p>
        </w:tc>
      </w:tr>
      <w:tr w:rsidR="007D5121" w:rsidRPr="00E511CB" w14:paraId="532DB56A" w14:textId="77777777" w:rsidTr="4AAD2D32">
        <w:trPr>
          <w:trHeight w:val="330"/>
        </w:trPr>
        <w:tc>
          <w:tcPr>
            <w:tcW w:w="2328" w:type="dxa"/>
            <w:vAlign w:val="center"/>
            <w:hideMark/>
          </w:tcPr>
          <w:p w14:paraId="3A824673" w14:textId="77777777" w:rsidR="007D5121" w:rsidRPr="000A29C2" w:rsidRDefault="007D5121" w:rsidP="00E511CB">
            <w:pPr>
              <w:spacing w:line="276" w:lineRule="auto"/>
              <w:textAlignment w:val="baseline"/>
              <w:rPr>
                <w:rFonts w:ascii="Arial" w:eastAsia="Times New Roman" w:hAnsi="Arial" w:cs="Arial"/>
                <w:sz w:val="24"/>
                <w:szCs w:val="24"/>
                <w:lang w:eastAsia="en-GB"/>
              </w:rPr>
            </w:pPr>
            <w:r w:rsidRPr="000A29C2">
              <w:rPr>
                <w:rFonts w:ascii="Arial" w:eastAsia="Times New Roman" w:hAnsi="Arial" w:cs="Arial"/>
                <w:sz w:val="24"/>
                <w:szCs w:val="24"/>
                <w:lang w:eastAsia="en-GB"/>
              </w:rPr>
              <w:t>Patient guidance and self-management resources stocktake and refresh </w:t>
            </w:r>
          </w:p>
        </w:tc>
        <w:tc>
          <w:tcPr>
            <w:tcW w:w="3214" w:type="dxa"/>
            <w:vAlign w:val="center"/>
            <w:hideMark/>
          </w:tcPr>
          <w:p w14:paraId="32D57455" w14:textId="7DAB7E2B" w:rsidR="007D5121" w:rsidRPr="000A29C2" w:rsidRDefault="007D5121" w:rsidP="00E511CB">
            <w:pPr>
              <w:spacing w:line="276" w:lineRule="auto"/>
              <w:textAlignment w:val="baseline"/>
              <w:rPr>
                <w:rFonts w:ascii="Arial" w:eastAsia="Times New Roman" w:hAnsi="Arial" w:cs="Arial"/>
                <w:sz w:val="24"/>
                <w:szCs w:val="24"/>
                <w:lang w:eastAsia="en-GB"/>
              </w:rPr>
            </w:pPr>
            <w:r w:rsidRPr="000A29C2">
              <w:rPr>
                <w:rFonts w:ascii="Arial" w:eastAsia="Times New Roman" w:hAnsi="Arial" w:cs="Arial"/>
                <w:sz w:val="24"/>
                <w:szCs w:val="24"/>
                <w:lang w:eastAsia="en-GB"/>
              </w:rPr>
              <w:t>Review and refresh of patient</w:t>
            </w:r>
            <w:r w:rsidR="00B24685">
              <w:rPr>
                <w:rFonts w:ascii="Arial" w:eastAsia="Times New Roman" w:hAnsi="Arial" w:cs="Arial"/>
                <w:sz w:val="24"/>
                <w:szCs w:val="24"/>
                <w:lang w:eastAsia="en-GB"/>
              </w:rPr>
              <w:t>-</w:t>
            </w:r>
            <w:r w:rsidRPr="000A29C2">
              <w:rPr>
                <w:rFonts w:ascii="Arial" w:eastAsia="Times New Roman" w:hAnsi="Arial" w:cs="Arial"/>
                <w:sz w:val="24"/>
                <w:szCs w:val="24"/>
                <w:lang w:eastAsia="en-GB"/>
              </w:rPr>
              <w:t>facing resources and guidance relating to minor and urgent eyecare (including patient leaflets describing the service) </w:t>
            </w:r>
          </w:p>
        </w:tc>
        <w:tc>
          <w:tcPr>
            <w:tcW w:w="4606" w:type="dxa"/>
            <w:vAlign w:val="center"/>
            <w:hideMark/>
          </w:tcPr>
          <w:p w14:paraId="41DCB074" w14:textId="0F20A998" w:rsidR="007D5121" w:rsidRPr="000A29C2" w:rsidRDefault="007D5121" w:rsidP="00E511CB">
            <w:pPr>
              <w:spacing w:line="276" w:lineRule="auto"/>
              <w:textAlignment w:val="baseline"/>
              <w:rPr>
                <w:rFonts w:ascii="Arial" w:eastAsia="Times New Roman" w:hAnsi="Arial" w:cs="Arial"/>
                <w:sz w:val="24"/>
                <w:szCs w:val="24"/>
                <w:lang w:eastAsia="en-GB"/>
              </w:rPr>
            </w:pPr>
            <w:r w:rsidRPr="000A29C2">
              <w:rPr>
                <w:rFonts w:ascii="Arial" w:eastAsia="Times New Roman" w:hAnsi="Arial" w:cs="Arial"/>
                <w:sz w:val="24"/>
                <w:szCs w:val="24"/>
                <w:lang w:eastAsia="en-GB"/>
              </w:rPr>
              <w:t>Number of resources and guides reviewed</w:t>
            </w:r>
            <w:r w:rsidR="00B24685">
              <w:rPr>
                <w:rFonts w:ascii="Arial" w:eastAsia="Times New Roman" w:hAnsi="Arial" w:cs="Arial"/>
                <w:sz w:val="24"/>
                <w:szCs w:val="24"/>
                <w:lang w:eastAsia="en-GB"/>
              </w:rPr>
              <w:t xml:space="preserve"> </w:t>
            </w:r>
            <w:r w:rsidRPr="000A29C2">
              <w:rPr>
                <w:rFonts w:ascii="Arial" w:eastAsia="Times New Roman" w:hAnsi="Arial" w:cs="Arial"/>
                <w:sz w:val="24"/>
                <w:szCs w:val="24"/>
                <w:lang w:eastAsia="en-GB"/>
              </w:rPr>
              <w:t>/</w:t>
            </w:r>
            <w:r w:rsidR="00B24685">
              <w:rPr>
                <w:rFonts w:ascii="Arial" w:eastAsia="Times New Roman" w:hAnsi="Arial" w:cs="Arial"/>
                <w:sz w:val="24"/>
                <w:szCs w:val="24"/>
                <w:lang w:eastAsia="en-GB"/>
              </w:rPr>
              <w:t xml:space="preserve"> </w:t>
            </w:r>
            <w:r w:rsidRPr="000A29C2">
              <w:rPr>
                <w:rFonts w:ascii="Arial" w:eastAsia="Times New Roman" w:hAnsi="Arial" w:cs="Arial"/>
                <w:sz w:val="24"/>
                <w:szCs w:val="24"/>
                <w:lang w:eastAsia="en-GB"/>
              </w:rPr>
              <w:t xml:space="preserve">updated (including those available via the PES website </w:t>
            </w:r>
            <w:hyperlink r:id="rId15" w:tgtFrame="_blank" w:history="1">
              <w:r w:rsidRPr="000A29C2">
                <w:rPr>
                  <w:rFonts w:ascii="Arial" w:eastAsia="Times New Roman" w:hAnsi="Arial" w:cs="Arial"/>
                  <w:color w:val="0000FF"/>
                  <w:sz w:val="24"/>
                  <w:szCs w:val="24"/>
                  <w:u w:val="single"/>
                  <w:lang w:eastAsia="en-GB"/>
                </w:rPr>
                <w:t>https://primaryeyecare.co.uk/services/urgent-eyecare-service/</w:t>
              </w:r>
            </w:hyperlink>
            <w:r w:rsidRPr="000A29C2">
              <w:rPr>
                <w:rFonts w:ascii="Arial" w:eastAsia="Times New Roman" w:hAnsi="Arial" w:cs="Arial"/>
                <w:sz w:val="24"/>
                <w:szCs w:val="24"/>
                <w:lang w:eastAsia="en-GB"/>
              </w:rPr>
              <w:t xml:space="preserve"> and via the College of Optometrists) </w:t>
            </w:r>
            <w:hyperlink r:id="rId16" w:tgtFrame="_blank" w:history="1">
              <w:r w:rsidRPr="000A29C2">
                <w:rPr>
                  <w:rFonts w:ascii="Arial" w:eastAsia="Times New Roman" w:hAnsi="Arial" w:cs="Arial"/>
                  <w:color w:val="0000FF"/>
                  <w:sz w:val="24"/>
                  <w:szCs w:val="24"/>
                  <w:u w:val="single"/>
                  <w:lang w:eastAsia="en-GB"/>
                </w:rPr>
                <w:t>https://lookafteryoureyes.org/eye-conditions/</w:t>
              </w:r>
            </w:hyperlink>
            <w:r w:rsidRPr="000A29C2">
              <w:rPr>
                <w:rFonts w:ascii="Arial" w:eastAsia="Times New Roman" w:hAnsi="Arial" w:cs="Arial"/>
                <w:sz w:val="24"/>
                <w:szCs w:val="24"/>
                <w:lang w:eastAsia="en-GB"/>
              </w:rPr>
              <w:t>) </w:t>
            </w:r>
          </w:p>
        </w:tc>
        <w:tc>
          <w:tcPr>
            <w:tcW w:w="2784" w:type="dxa"/>
            <w:vAlign w:val="center"/>
            <w:hideMark/>
          </w:tcPr>
          <w:p w14:paraId="4A6A283C" w14:textId="377A8AA6" w:rsidR="007D5121" w:rsidRPr="000A29C2" w:rsidRDefault="007D5121" w:rsidP="00E511CB">
            <w:pPr>
              <w:spacing w:line="276" w:lineRule="auto"/>
              <w:textAlignment w:val="baseline"/>
              <w:rPr>
                <w:rFonts w:ascii="Arial" w:eastAsia="Times New Roman" w:hAnsi="Arial" w:cs="Arial"/>
                <w:sz w:val="24"/>
                <w:szCs w:val="24"/>
                <w:lang w:eastAsia="en-GB"/>
              </w:rPr>
            </w:pPr>
            <w:r w:rsidRPr="000A29C2">
              <w:rPr>
                <w:rFonts w:ascii="Arial" w:eastAsia="Times New Roman" w:hAnsi="Arial" w:cs="Arial"/>
                <w:sz w:val="24"/>
                <w:szCs w:val="24"/>
                <w:lang w:eastAsia="en-GB"/>
              </w:rPr>
              <w:t>Sept</w:t>
            </w:r>
            <w:r w:rsidR="00B24685">
              <w:rPr>
                <w:rFonts w:ascii="Arial" w:eastAsia="Times New Roman" w:hAnsi="Arial" w:cs="Arial"/>
                <w:sz w:val="24"/>
                <w:szCs w:val="24"/>
                <w:lang w:eastAsia="en-GB"/>
              </w:rPr>
              <w:t xml:space="preserve">ember </w:t>
            </w:r>
            <w:r w:rsidRPr="000A29C2">
              <w:rPr>
                <w:rFonts w:ascii="Arial" w:eastAsia="Times New Roman" w:hAnsi="Arial" w:cs="Arial"/>
                <w:sz w:val="24"/>
                <w:szCs w:val="24"/>
                <w:lang w:eastAsia="en-GB"/>
              </w:rPr>
              <w:t>- Oct</w:t>
            </w:r>
            <w:r w:rsidR="00B24685">
              <w:rPr>
                <w:rFonts w:ascii="Arial" w:eastAsia="Times New Roman" w:hAnsi="Arial" w:cs="Arial"/>
                <w:sz w:val="24"/>
                <w:szCs w:val="24"/>
                <w:lang w:eastAsia="en-GB"/>
              </w:rPr>
              <w:t>ober</w:t>
            </w:r>
            <w:r w:rsidRPr="000A29C2">
              <w:rPr>
                <w:rFonts w:ascii="Arial" w:eastAsia="Times New Roman" w:hAnsi="Arial" w:cs="Arial"/>
                <w:sz w:val="24"/>
                <w:szCs w:val="24"/>
                <w:lang w:eastAsia="en-GB"/>
              </w:rPr>
              <w:t> </w:t>
            </w:r>
          </w:p>
        </w:tc>
        <w:tc>
          <w:tcPr>
            <w:tcW w:w="2808" w:type="dxa"/>
            <w:vAlign w:val="center"/>
            <w:hideMark/>
          </w:tcPr>
          <w:p w14:paraId="65965452" w14:textId="77777777" w:rsidR="007D5121" w:rsidRPr="000A29C2" w:rsidRDefault="007D5121" w:rsidP="00E511CB">
            <w:pPr>
              <w:spacing w:line="276" w:lineRule="auto"/>
              <w:textAlignment w:val="baseline"/>
              <w:rPr>
                <w:rFonts w:ascii="Arial" w:eastAsia="Times New Roman" w:hAnsi="Arial" w:cs="Arial"/>
                <w:sz w:val="24"/>
                <w:szCs w:val="24"/>
                <w:lang w:eastAsia="en-GB"/>
              </w:rPr>
            </w:pPr>
            <w:r w:rsidRPr="000A29C2">
              <w:rPr>
                <w:rFonts w:ascii="Arial" w:eastAsia="Times New Roman" w:hAnsi="Arial" w:cs="Arial"/>
                <w:sz w:val="24"/>
                <w:szCs w:val="24"/>
                <w:lang w:eastAsia="en-GB"/>
              </w:rPr>
              <w:t>Comms with Pathway Int support </w:t>
            </w:r>
          </w:p>
        </w:tc>
      </w:tr>
      <w:bookmarkEnd w:id="2"/>
    </w:tbl>
    <w:p w14:paraId="775EF671" w14:textId="5A28CD22" w:rsidR="00B24685" w:rsidRDefault="00B24685" w:rsidP="00E511CB">
      <w:pPr>
        <w:spacing w:line="276" w:lineRule="auto"/>
        <w:rPr>
          <w:rFonts w:ascii="Arial" w:hAnsi="Arial" w:cs="Arial"/>
        </w:rPr>
      </w:pPr>
    </w:p>
    <w:p w14:paraId="6A5289AF" w14:textId="77777777" w:rsidR="00B24685" w:rsidRDefault="00B24685">
      <w:pPr>
        <w:rPr>
          <w:rFonts w:ascii="Arial" w:hAnsi="Arial" w:cs="Arial"/>
        </w:rPr>
      </w:pPr>
      <w:r>
        <w:rPr>
          <w:rFonts w:ascii="Arial" w:hAnsi="Arial" w:cs="Arial"/>
        </w:rPr>
        <w:br w:type="page"/>
      </w:r>
    </w:p>
    <w:p w14:paraId="4C5F778B" w14:textId="77777777" w:rsidR="003C34B2" w:rsidRPr="00E511CB" w:rsidRDefault="003C34B2" w:rsidP="00E511CB">
      <w:pPr>
        <w:pStyle w:val="Heading2"/>
      </w:pPr>
      <w:r w:rsidRPr="00E511CB">
        <w:lastRenderedPageBreak/>
        <w:t xml:space="preserve">I. Monitoring &amp; review; Implementation of action plan and proposal </w:t>
      </w:r>
    </w:p>
    <w:p w14:paraId="22CCE188" w14:textId="301CC997" w:rsidR="003C34B2" w:rsidRPr="00E511CB" w:rsidRDefault="003C34B2" w:rsidP="00E511CB">
      <w:pPr>
        <w:spacing w:after="120" w:line="276" w:lineRule="auto"/>
        <w:rPr>
          <w:rFonts w:ascii="Arial" w:hAnsi="Arial" w:cs="Arial"/>
          <w:sz w:val="24"/>
          <w:szCs w:val="24"/>
        </w:rPr>
      </w:pPr>
      <w:r w:rsidRPr="00E511CB">
        <w:rPr>
          <w:rFonts w:ascii="Arial" w:hAnsi="Arial" w:cs="Arial"/>
          <w:sz w:val="24"/>
          <w:szCs w:val="24"/>
        </w:rPr>
        <w:t>The action plan should be monitored regularly to ensure:</w:t>
      </w:r>
    </w:p>
    <w:p w14:paraId="53F0B397" w14:textId="6CBCFF32" w:rsidR="003C34B2" w:rsidRPr="00E511CB" w:rsidRDefault="003C34B2" w:rsidP="00E511CB">
      <w:pPr>
        <w:pStyle w:val="ListParagraph"/>
        <w:numPr>
          <w:ilvl w:val="0"/>
          <w:numId w:val="16"/>
        </w:numPr>
        <w:spacing w:after="120" w:line="276" w:lineRule="auto"/>
        <w:rPr>
          <w:rFonts w:ascii="Arial" w:hAnsi="Arial" w:cs="Arial"/>
          <w:sz w:val="24"/>
          <w:szCs w:val="24"/>
        </w:rPr>
      </w:pPr>
      <w:r w:rsidRPr="00E511CB">
        <w:rPr>
          <w:rFonts w:ascii="Arial" w:hAnsi="Arial" w:cs="Arial"/>
          <w:sz w:val="24"/>
          <w:szCs w:val="24"/>
        </w:rPr>
        <w:t>actions required to mitigate negative impacts are undertaken.</w:t>
      </w:r>
    </w:p>
    <w:p w14:paraId="6DD693BE" w14:textId="55A4BAF6" w:rsidR="003C34B2" w:rsidRPr="00E511CB" w:rsidRDefault="003C34B2" w:rsidP="00E511CB">
      <w:pPr>
        <w:pStyle w:val="ListParagraph"/>
        <w:numPr>
          <w:ilvl w:val="0"/>
          <w:numId w:val="16"/>
        </w:numPr>
        <w:spacing w:after="120" w:line="276" w:lineRule="auto"/>
        <w:rPr>
          <w:rFonts w:ascii="Arial" w:hAnsi="Arial" w:cs="Arial"/>
          <w:sz w:val="24"/>
          <w:szCs w:val="24"/>
        </w:rPr>
      </w:pPr>
      <w:r w:rsidRPr="00E511CB">
        <w:rPr>
          <w:rFonts w:ascii="Arial" w:hAnsi="Arial" w:cs="Arial"/>
          <w:sz w:val="24"/>
          <w:szCs w:val="24"/>
        </w:rPr>
        <w:t>KPIs / quality indicators are measured in a timely manner so positive and negative impacts can be evaluated during implementation / the period of service delivery.</w:t>
      </w:r>
    </w:p>
    <w:p w14:paraId="7D530EC5" w14:textId="2FE84193" w:rsidR="003C34B2" w:rsidRPr="00E511CB" w:rsidRDefault="003C34B2" w:rsidP="00E511CB">
      <w:pPr>
        <w:spacing w:line="276" w:lineRule="auto"/>
        <w:rPr>
          <w:rFonts w:ascii="Arial" w:hAnsi="Arial" w:cs="Arial"/>
          <w:sz w:val="24"/>
          <w:szCs w:val="24"/>
        </w:rPr>
      </w:pPr>
      <w:r w:rsidRPr="00E511CB">
        <w:rPr>
          <w:rFonts w:ascii="Arial" w:hAnsi="Arial" w:cs="Arial"/>
          <w:b/>
          <w:bCs/>
          <w:sz w:val="24"/>
          <w:szCs w:val="24"/>
        </w:rPr>
        <w:t>Outcome</w:t>
      </w:r>
      <w:r w:rsidRPr="00E511CB">
        <w:rPr>
          <w:rFonts w:ascii="Arial" w:hAnsi="Arial" w:cs="Arial"/>
          <w:sz w:val="24"/>
          <w:szCs w:val="24"/>
        </w:rPr>
        <w:t>: Once the proposal has been implemented, the actual impacts will need to be evaluated and a judgement made as to whether the intended outcomes of the proposal were achieved (</w:t>
      </w:r>
      <w:hyperlink w:anchor="_H._Action_Plan" w:history="1">
        <w:r w:rsidRPr="00E511CB">
          <w:rPr>
            <w:rStyle w:val="Hyperlink"/>
            <w:rFonts w:ascii="Arial" w:hAnsi="Arial" w:cs="Arial"/>
            <w:sz w:val="24"/>
            <w:szCs w:val="24"/>
          </w:rPr>
          <w:t>Section H</w:t>
        </w:r>
      </w:hyperlink>
      <w:r w:rsidRPr="00E511CB">
        <w:rPr>
          <w:rFonts w:ascii="Arial" w:hAnsi="Arial" w:cs="Arial"/>
          <w:sz w:val="24"/>
          <w:szCs w:val="24"/>
        </w:rPr>
        <w:t xml:space="preserve"> to be completed as agreed following implementation)</w:t>
      </w:r>
    </w:p>
    <w:tbl>
      <w:tblPr>
        <w:tblStyle w:val="TableGrid"/>
        <w:tblW w:w="15832" w:type="dxa"/>
        <w:tblInd w:w="-147" w:type="dxa"/>
        <w:tblLook w:val="04A0" w:firstRow="1" w:lastRow="0" w:firstColumn="1" w:lastColumn="0" w:noHBand="0" w:noVBand="1"/>
        <w:tblDescription w:val="Who will review the proposal once the change has been implemented to determine what the actual impacts were"/>
      </w:tblPr>
      <w:tblGrid>
        <w:gridCol w:w="5104"/>
        <w:gridCol w:w="4110"/>
        <w:gridCol w:w="3261"/>
        <w:gridCol w:w="3357"/>
      </w:tblGrid>
      <w:tr w:rsidR="00F44CA3" w:rsidRPr="00E511CB" w14:paraId="5916E13E" w14:textId="77777777" w:rsidTr="005303F6">
        <w:trPr>
          <w:tblHeader/>
        </w:trPr>
        <w:tc>
          <w:tcPr>
            <w:tcW w:w="5104" w:type="dxa"/>
            <w:shd w:val="clear" w:color="auto" w:fill="D9D9D9" w:themeFill="background1" w:themeFillShade="D9"/>
            <w:vAlign w:val="center"/>
          </w:tcPr>
          <w:p w14:paraId="59A61192" w14:textId="77777777" w:rsidR="003C34B2" w:rsidRPr="00E511CB" w:rsidRDefault="00F44CA3" w:rsidP="00E511CB">
            <w:pPr>
              <w:spacing w:line="276" w:lineRule="auto"/>
              <w:rPr>
                <w:rFonts w:ascii="Arial" w:hAnsi="Arial" w:cs="Arial"/>
              </w:rPr>
            </w:pPr>
            <w:r w:rsidRPr="00E511CB">
              <w:rPr>
                <w:rFonts w:ascii="Arial" w:hAnsi="Arial" w:cs="Arial"/>
                <w:b/>
                <w:bCs/>
                <w:sz w:val="24"/>
                <w:szCs w:val="24"/>
              </w:rPr>
              <w:t>Implementation:</w:t>
            </w:r>
            <w:r w:rsidRPr="00E511CB">
              <w:rPr>
                <w:rFonts w:ascii="Arial" w:hAnsi="Arial" w:cs="Arial"/>
              </w:rPr>
              <w:t xml:space="preserve"> </w:t>
            </w:r>
          </w:p>
          <w:p w14:paraId="00DC904A" w14:textId="52FCEC39" w:rsidR="00F44CA3" w:rsidRPr="00E511CB" w:rsidRDefault="00F44CA3" w:rsidP="00E511CB">
            <w:pPr>
              <w:spacing w:line="276" w:lineRule="auto"/>
              <w:rPr>
                <w:rFonts w:ascii="Arial" w:hAnsi="Arial" w:cs="Arial"/>
              </w:rPr>
            </w:pPr>
            <w:r w:rsidRPr="00E511CB">
              <w:rPr>
                <w:rFonts w:ascii="Arial" w:hAnsi="Arial" w:cs="Arial"/>
                <w:sz w:val="24"/>
                <w:szCs w:val="24"/>
              </w:rPr>
              <w:t>State who will monitor / review</w:t>
            </w:r>
          </w:p>
        </w:tc>
        <w:tc>
          <w:tcPr>
            <w:tcW w:w="4110" w:type="dxa"/>
            <w:shd w:val="clear" w:color="auto" w:fill="D9D9D9" w:themeFill="background1" w:themeFillShade="D9"/>
            <w:vAlign w:val="center"/>
          </w:tcPr>
          <w:p w14:paraId="2898168A" w14:textId="21FDB150" w:rsidR="00F44CA3" w:rsidRPr="00E511CB" w:rsidRDefault="00F44CA3" w:rsidP="00E511CB">
            <w:pPr>
              <w:spacing w:line="276" w:lineRule="auto"/>
              <w:rPr>
                <w:rFonts w:ascii="Arial" w:hAnsi="Arial" w:cs="Arial"/>
              </w:rPr>
            </w:pPr>
            <w:r w:rsidRPr="00E511CB">
              <w:rPr>
                <w:rFonts w:ascii="Arial" w:hAnsi="Arial" w:cs="Arial"/>
                <w:b/>
                <w:bCs/>
                <w:sz w:val="24"/>
                <w:szCs w:val="24"/>
              </w:rPr>
              <w:t xml:space="preserve">Name of individual, </w:t>
            </w:r>
            <w:proofErr w:type="gramStart"/>
            <w:r w:rsidRPr="00E511CB">
              <w:rPr>
                <w:rFonts w:ascii="Arial" w:hAnsi="Arial" w:cs="Arial"/>
                <w:b/>
                <w:bCs/>
                <w:sz w:val="24"/>
                <w:szCs w:val="24"/>
              </w:rPr>
              <w:t>group</w:t>
            </w:r>
            <w:proofErr w:type="gramEnd"/>
            <w:r w:rsidRPr="00E511CB">
              <w:rPr>
                <w:rFonts w:ascii="Arial" w:hAnsi="Arial" w:cs="Arial"/>
                <w:b/>
                <w:bCs/>
                <w:sz w:val="24"/>
                <w:szCs w:val="24"/>
              </w:rPr>
              <w:t xml:space="preserve"> or committee</w:t>
            </w:r>
          </w:p>
        </w:tc>
        <w:tc>
          <w:tcPr>
            <w:tcW w:w="3261" w:type="dxa"/>
            <w:shd w:val="clear" w:color="auto" w:fill="D9D9D9" w:themeFill="background1" w:themeFillShade="D9"/>
            <w:vAlign w:val="center"/>
          </w:tcPr>
          <w:p w14:paraId="6DA573B0" w14:textId="1C8802F0" w:rsidR="00F44CA3" w:rsidRPr="00E511CB" w:rsidRDefault="00F44CA3" w:rsidP="00E511CB">
            <w:pPr>
              <w:spacing w:line="276" w:lineRule="auto"/>
              <w:rPr>
                <w:rFonts w:ascii="Arial" w:hAnsi="Arial" w:cs="Arial"/>
              </w:rPr>
            </w:pPr>
            <w:r w:rsidRPr="00E511CB">
              <w:rPr>
                <w:rFonts w:ascii="Arial" w:hAnsi="Arial" w:cs="Arial"/>
                <w:b/>
                <w:bCs/>
                <w:sz w:val="24"/>
                <w:szCs w:val="24"/>
              </w:rPr>
              <w:t>Role</w:t>
            </w:r>
          </w:p>
        </w:tc>
        <w:tc>
          <w:tcPr>
            <w:tcW w:w="3357" w:type="dxa"/>
            <w:shd w:val="clear" w:color="auto" w:fill="D9D9D9" w:themeFill="background1" w:themeFillShade="D9"/>
            <w:vAlign w:val="center"/>
          </w:tcPr>
          <w:p w14:paraId="7F541E2F" w14:textId="28E55F7F" w:rsidR="00F44CA3" w:rsidRPr="00E511CB" w:rsidRDefault="00F44CA3" w:rsidP="00E511CB">
            <w:pPr>
              <w:spacing w:line="276" w:lineRule="auto"/>
              <w:rPr>
                <w:rFonts w:ascii="Arial" w:hAnsi="Arial" w:cs="Arial"/>
              </w:rPr>
            </w:pPr>
            <w:r w:rsidRPr="00E511CB">
              <w:rPr>
                <w:rFonts w:ascii="Arial" w:hAnsi="Arial" w:cs="Arial"/>
                <w:b/>
                <w:bCs/>
                <w:sz w:val="24"/>
                <w:szCs w:val="24"/>
              </w:rPr>
              <w:t>Frequency</w:t>
            </w:r>
          </w:p>
        </w:tc>
      </w:tr>
      <w:tr w:rsidR="00D102BE" w:rsidRPr="00E511CB" w14:paraId="373340FF" w14:textId="77777777" w:rsidTr="00B24685">
        <w:tc>
          <w:tcPr>
            <w:tcW w:w="5104" w:type="dxa"/>
            <w:vAlign w:val="center"/>
          </w:tcPr>
          <w:p w14:paraId="5DCBDE37" w14:textId="5B8DD5CE" w:rsidR="00D102BE" w:rsidRPr="00E511CB" w:rsidRDefault="00D102BE" w:rsidP="00B24685">
            <w:pPr>
              <w:spacing w:line="276" w:lineRule="auto"/>
              <w:rPr>
                <w:rFonts w:ascii="Arial" w:hAnsi="Arial" w:cs="Arial"/>
                <w:sz w:val="24"/>
                <w:szCs w:val="24"/>
              </w:rPr>
            </w:pPr>
            <w:r w:rsidRPr="00E511CB">
              <w:rPr>
                <w:rFonts w:ascii="Arial" w:hAnsi="Arial" w:cs="Arial"/>
                <w:sz w:val="24"/>
                <w:szCs w:val="24"/>
              </w:rPr>
              <w:t>a. that actions to mitigate negative impacts have been taken.</w:t>
            </w:r>
          </w:p>
        </w:tc>
        <w:tc>
          <w:tcPr>
            <w:tcW w:w="4110" w:type="dxa"/>
            <w:vAlign w:val="center"/>
          </w:tcPr>
          <w:p w14:paraId="7118C3E3" w14:textId="2131B054" w:rsidR="00D102BE" w:rsidRPr="00E511CB" w:rsidRDefault="00D102BE" w:rsidP="00B24685">
            <w:pPr>
              <w:spacing w:line="276" w:lineRule="auto"/>
              <w:rPr>
                <w:rFonts w:ascii="Arial" w:hAnsi="Arial" w:cs="Arial"/>
                <w:sz w:val="24"/>
                <w:szCs w:val="24"/>
              </w:rPr>
            </w:pPr>
            <w:r w:rsidRPr="00E511CB">
              <w:rPr>
                <w:rFonts w:ascii="Arial" w:hAnsi="Arial" w:cs="Arial"/>
                <w:sz w:val="24"/>
                <w:szCs w:val="24"/>
              </w:rPr>
              <w:t xml:space="preserve">a. Same Day Response Board ([Removed for publication] </w:t>
            </w:r>
            <w:r w:rsidR="00B24685">
              <w:rPr>
                <w:rFonts w:ascii="Arial" w:hAnsi="Arial" w:cs="Arial"/>
                <w:sz w:val="24"/>
                <w:szCs w:val="24"/>
              </w:rPr>
              <w:t>and</w:t>
            </w:r>
            <w:r w:rsidRPr="00E511CB">
              <w:rPr>
                <w:rFonts w:ascii="Arial" w:hAnsi="Arial" w:cs="Arial"/>
                <w:sz w:val="24"/>
                <w:szCs w:val="24"/>
              </w:rPr>
              <w:t xml:space="preserve"> [Removed for publication] as Pathway </w:t>
            </w:r>
            <w:r w:rsidR="00B24685">
              <w:rPr>
                <w:rFonts w:ascii="Arial" w:hAnsi="Arial" w:cs="Arial"/>
                <w:sz w:val="24"/>
                <w:szCs w:val="24"/>
              </w:rPr>
              <w:t>L</w:t>
            </w:r>
            <w:r w:rsidRPr="00E511CB">
              <w:rPr>
                <w:rFonts w:ascii="Arial" w:hAnsi="Arial" w:cs="Arial"/>
                <w:sz w:val="24"/>
                <w:szCs w:val="24"/>
              </w:rPr>
              <w:t>eads)</w:t>
            </w:r>
          </w:p>
        </w:tc>
        <w:tc>
          <w:tcPr>
            <w:tcW w:w="3261" w:type="dxa"/>
            <w:tcBorders>
              <w:top w:val="single" w:sz="6" w:space="0" w:color="auto"/>
              <w:left w:val="single" w:sz="6" w:space="0" w:color="auto"/>
              <w:bottom w:val="single" w:sz="6" w:space="0" w:color="auto"/>
              <w:right w:val="single" w:sz="6" w:space="0" w:color="auto"/>
            </w:tcBorders>
            <w:shd w:val="clear" w:color="auto" w:fill="auto"/>
            <w:vAlign w:val="center"/>
          </w:tcPr>
          <w:p w14:paraId="5E1FC87C" w14:textId="71C23221" w:rsidR="00D102BE" w:rsidRPr="00E511CB" w:rsidRDefault="00D102BE" w:rsidP="00B24685">
            <w:pPr>
              <w:spacing w:line="276" w:lineRule="auto"/>
              <w:rPr>
                <w:rFonts w:ascii="Arial" w:hAnsi="Arial" w:cs="Arial"/>
                <w:sz w:val="24"/>
                <w:szCs w:val="24"/>
              </w:rPr>
            </w:pPr>
            <w:r w:rsidRPr="00E511CB">
              <w:rPr>
                <w:rStyle w:val="normaltextrun"/>
                <w:rFonts w:ascii="Arial" w:hAnsi="Arial" w:cs="Arial"/>
                <w:sz w:val="24"/>
                <w:szCs w:val="24"/>
              </w:rPr>
              <w:t>Oversee full mitigation and ongoing assessment</w:t>
            </w:r>
            <w:r w:rsidRPr="00E511CB">
              <w:rPr>
                <w:rStyle w:val="eop"/>
                <w:rFonts w:ascii="Arial" w:hAnsi="Arial" w:cs="Arial"/>
                <w:sz w:val="24"/>
                <w:szCs w:val="24"/>
              </w:rPr>
              <w:t> </w:t>
            </w:r>
          </w:p>
        </w:tc>
        <w:tc>
          <w:tcPr>
            <w:tcW w:w="3357" w:type="dxa"/>
            <w:tcBorders>
              <w:top w:val="single" w:sz="6" w:space="0" w:color="auto"/>
              <w:left w:val="single" w:sz="6" w:space="0" w:color="auto"/>
              <w:bottom w:val="single" w:sz="6" w:space="0" w:color="auto"/>
              <w:right w:val="single" w:sz="6" w:space="0" w:color="auto"/>
            </w:tcBorders>
            <w:shd w:val="clear" w:color="auto" w:fill="auto"/>
            <w:vAlign w:val="center"/>
          </w:tcPr>
          <w:p w14:paraId="045B21FB" w14:textId="1462E4CA" w:rsidR="00D102BE" w:rsidRPr="00E511CB" w:rsidRDefault="00D102BE" w:rsidP="00B24685">
            <w:pPr>
              <w:spacing w:line="276" w:lineRule="auto"/>
              <w:rPr>
                <w:rFonts w:ascii="Arial" w:hAnsi="Arial" w:cs="Arial"/>
                <w:sz w:val="24"/>
                <w:szCs w:val="24"/>
              </w:rPr>
            </w:pPr>
            <w:r w:rsidRPr="00E511CB">
              <w:rPr>
                <w:rStyle w:val="normaltextrun"/>
                <w:rFonts w:ascii="Arial" w:hAnsi="Arial" w:cs="Arial"/>
                <w:sz w:val="24"/>
                <w:szCs w:val="24"/>
              </w:rPr>
              <w:t xml:space="preserve">Monthly initially during </w:t>
            </w:r>
            <w:r w:rsidR="00B24685">
              <w:rPr>
                <w:rStyle w:val="normaltextrun"/>
                <w:rFonts w:ascii="Arial" w:hAnsi="Arial" w:cs="Arial"/>
                <w:sz w:val="24"/>
                <w:szCs w:val="24"/>
              </w:rPr>
              <w:t>t</w:t>
            </w:r>
            <w:r w:rsidR="00B24685">
              <w:rPr>
                <w:rStyle w:val="normaltextrun"/>
              </w:rPr>
              <w:t>he </w:t>
            </w:r>
            <w:r w:rsidRPr="00E511CB">
              <w:rPr>
                <w:rStyle w:val="normaltextrun"/>
                <w:rFonts w:ascii="Arial" w:hAnsi="Arial" w:cs="Arial"/>
                <w:sz w:val="24"/>
                <w:szCs w:val="24"/>
              </w:rPr>
              <w:t xml:space="preserve">change period (Oct-Mar) with progress reported to </w:t>
            </w:r>
            <w:r w:rsidR="00B24685">
              <w:rPr>
                <w:rStyle w:val="normaltextrun"/>
                <w:rFonts w:ascii="Arial" w:hAnsi="Arial" w:cs="Arial"/>
                <w:sz w:val="24"/>
                <w:szCs w:val="24"/>
              </w:rPr>
              <w:t>Same-Day Response</w:t>
            </w:r>
            <w:r w:rsidRPr="00E511CB">
              <w:rPr>
                <w:rStyle w:val="normaltextrun"/>
                <w:rFonts w:ascii="Arial" w:hAnsi="Arial" w:cs="Arial"/>
                <w:sz w:val="24"/>
                <w:szCs w:val="24"/>
              </w:rPr>
              <w:t xml:space="preserve"> Board bi-monthly</w:t>
            </w:r>
            <w:r w:rsidR="00B24685">
              <w:rPr>
                <w:rStyle w:val="normaltextrun"/>
                <w:rFonts w:ascii="Arial" w:hAnsi="Arial" w:cs="Arial"/>
                <w:sz w:val="24"/>
                <w:szCs w:val="24"/>
              </w:rPr>
              <w:t>.</w:t>
            </w:r>
            <w:r w:rsidRPr="00E511CB">
              <w:rPr>
                <w:rStyle w:val="eop"/>
                <w:rFonts w:ascii="Arial" w:hAnsi="Arial" w:cs="Arial"/>
                <w:sz w:val="24"/>
                <w:szCs w:val="24"/>
              </w:rPr>
              <w:t> </w:t>
            </w:r>
          </w:p>
        </w:tc>
      </w:tr>
      <w:tr w:rsidR="00D102BE" w:rsidRPr="00E511CB" w14:paraId="0B41AB26" w14:textId="77777777" w:rsidTr="0033476D">
        <w:tc>
          <w:tcPr>
            <w:tcW w:w="5104" w:type="dxa"/>
          </w:tcPr>
          <w:p w14:paraId="445153EC" w14:textId="1670200A" w:rsidR="00D102BE" w:rsidRPr="00E511CB" w:rsidRDefault="00D102BE" w:rsidP="00E511CB">
            <w:pPr>
              <w:spacing w:line="276" w:lineRule="auto"/>
              <w:rPr>
                <w:rFonts w:ascii="Arial" w:hAnsi="Arial" w:cs="Arial"/>
              </w:rPr>
            </w:pPr>
            <w:r w:rsidRPr="00E511CB">
              <w:rPr>
                <w:rFonts w:ascii="Arial" w:hAnsi="Arial" w:cs="Arial"/>
                <w:sz w:val="24"/>
                <w:szCs w:val="24"/>
              </w:rPr>
              <w:t>b. the quality indicators during the period of service delivery. State the frequency of monitoring (e.g. Recovery Group Monthly, QSC Quarterly, J. Bloggs, Project Manager Unplanned Care Monthly</w:t>
            </w:r>
          </w:p>
        </w:tc>
        <w:tc>
          <w:tcPr>
            <w:tcW w:w="4110" w:type="dxa"/>
            <w:vAlign w:val="center"/>
          </w:tcPr>
          <w:p w14:paraId="7F0D640A" w14:textId="0275F501" w:rsidR="00D102BE" w:rsidRPr="00E511CB" w:rsidRDefault="00D102BE" w:rsidP="00E511CB">
            <w:pPr>
              <w:spacing w:line="276" w:lineRule="auto"/>
              <w:rPr>
                <w:rFonts w:ascii="Arial" w:hAnsi="Arial" w:cs="Arial"/>
                <w:sz w:val="24"/>
                <w:szCs w:val="24"/>
              </w:rPr>
            </w:pPr>
            <w:r w:rsidRPr="00E511CB">
              <w:rPr>
                <w:rFonts w:ascii="Arial" w:hAnsi="Arial" w:cs="Arial"/>
                <w:sz w:val="24"/>
                <w:szCs w:val="24"/>
              </w:rPr>
              <w:t>b. TBC</w:t>
            </w:r>
          </w:p>
        </w:tc>
        <w:tc>
          <w:tcPr>
            <w:tcW w:w="3261" w:type="dxa"/>
            <w:vAlign w:val="center"/>
          </w:tcPr>
          <w:p w14:paraId="3FC3D5A2" w14:textId="77777777" w:rsidR="00D102BE" w:rsidRPr="00E511CB" w:rsidRDefault="00D102BE" w:rsidP="00E511CB">
            <w:pPr>
              <w:spacing w:line="276" w:lineRule="auto"/>
              <w:rPr>
                <w:rFonts w:ascii="Arial" w:hAnsi="Arial" w:cs="Arial"/>
                <w:sz w:val="24"/>
                <w:szCs w:val="24"/>
              </w:rPr>
            </w:pPr>
          </w:p>
        </w:tc>
        <w:tc>
          <w:tcPr>
            <w:tcW w:w="3357" w:type="dxa"/>
            <w:vAlign w:val="center"/>
          </w:tcPr>
          <w:p w14:paraId="56E78762" w14:textId="77777777" w:rsidR="00D102BE" w:rsidRPr="00E511CB" w:rsidRDefault="00D102BE" w:rsidP="00E511CB">
            <w:pPr>
              <w:spacing w:line="276" w:lineRule="auto"/>
              <w:rPr>
                <w:rFonts w:ascii="Arial" w:hAnsi="Arial" w:cs="Arial"/>
                <w:sz w:val="24"/>
                <w:szCs w:val="24"/>
              </w:rPr>
            </w:pPr>
          </w:p>
        </w:tc>
      </w:tr>
    </w:tbl>
    <w:p w14:paraId="66200BDE" w14:textId="77777777" w:rsidR="005303F6" w:rsidRPr="00E511CB" w:rsidRDefault="005303F6" w:rsidP="00E511CB">
      <w:pPr>
        <w:spacing w:line="276" w:lineRule="auto"/>
        <w:rPr>
          <w:rFonts w:ascii="Arial" w:hAnsi="Arial" w:cs="Arial"/>
        </w:rPr>
      </w:pPr>
    </w:p>
    <w:tbl>
      <w:tblPr>
        <w:tblStyle w:val="TableGrid"/>
        <w:tblW w:w="15877" w:type="dxa"/>
        <w:tblInd w:w="-147" w:type="dxa"/>
        <w:tblLook w:val="04A0" w:firstRow="1" w:lastRow="0" w:firstColumn="1" w:lastColumn="0" w:noHBand="0" w:noVBand="1"/>
        <w:tblDescription w:val="Who will review the proposal once the change has been implemented to determine what the actual impacts were"/>
      </w:tblPr>
      <w:tblGrid>
        <w:gridCol w:w="5104"/>
        <w:gridCol w:w="4110"/>
        <w:gridCol w:w="3261"/>
        <w:gridCol w:w="3402"/>
      </w:tblGrid>
      <w:tr w:rsidR="00C63442" w:rsidRPr="00E511CB" w14:paraId="2F4D0ABA" w14:textId="77777777" w:rsidTr="005303F6">
        <w:trPr>
          <w:trHeight w:val="333"/>
          <w:tblHeader/>
        </w:trPr>
        <w:tc>
          <w:tcPr>
            <w:tcW w:w="5104" w:type="dxa"/>
            <w:shd w:val="clear" w:color="auto" w:fill="D9D9D9" w:themeFill="background1" w:themeFillShade="D9"/>
            <w:vAlign w:val="center"/>
            <w:hideMark/>
          </w:tcPr>
          <w:p w14:paraId="084B9139" w14:textId="77777777" w:rsidR="00C63442" w:rsidRPr="00E511CB" w:rsidRDefault="00C63442" w:rsidP="00E511CB">
            <w:pPr>
              <w:spacing w:line="276" w:lineRule="auto"/>
              <w:ind w:left="317"/>
              <w:rPr>
                <w:rFonts w:ascii="Arial" w:hAnsi="Arial" w:cs="Arial"/>
                <w:b/>
                <w:bCs/>
                <w:sz w:val="24"/>
                <w:szCs w:val="24"/>
              </w:rPr>
            </w:pPr>
            <w:r w:rsidRPr="00E511CB">
              <w:rPr>
                <w:rFonts w:ascii="Arial" w:hAnsi="Arial" w:cs="Arial"/>
                <w:b/>
                <w:bCs/>
                <w:sz w:val="24"/>
                <w:szCs w:val="24"/>
              </w:rPr>
              <w:t>Outcome</w:t>
            </w:r>
          </w:p>
        </w:tc>
        <w:tc>
          <w:tcPr>
            <w:tcW w:w="4110" w:type="dxa"/>
            <w:shd w:val="clear" w:color="auto" w:fill="D9D9D9" w:themeFill="background1" w:themeFillShade="D9"/>
            <w:noWrap/>
            <w:vAlign w:val="center"/>
            <w:hideMark/>
          </w:tcPr>
          <w:p w14:paraId="560EF0CD" w14:textId="77777777" w:rsidR="00C63442" w:rsidRPr="00E511CB" w:rsidRDefault="00C63442" w:rsidP="00E511CB">
            <w:pPr>
              <w:spacing w:line="276" w:lineRule="auto"/>
              <w:rPr>
                <w:rFonts w:ascii="Arial" w:hAnsi="Arial" w:cs="Arial"/>
                <w:b/>
                <w:bCs/>
                <w:sz w:val="24"/>
                <w:szCs w:val="24"/>
              </w:rPr>
            </w:pPr>
            <w:r w:rsidRPr="00E511CB">
              <w:rPr>
                <w:rFonts w:ascii="Arial" w:hAnsi="Arial" w:cs="Arial"/>
                <w:b/>
                <w:bCs/>
                <w:sz w:val="24"/>
                <w:szCs w:val="24"/>
              </w:rPr>
              <w:t xml:space="preserve">Name of individual, </w:t>
            </w:r>
            <w:proofErr w:type="gramStart"/>
            <w:r w:rsidRPr="00E511CB">
              <w:rPr>
                <w:rFonts w:ascii="Arial" w:hAnsi="Arial" w:cs="Arial"/>
                <w:b/>
                <w:bCs/>
                <w:sz w:val="24"/>
                <w:szCs w:val="24"/>
              </w:rPr>
              <w:t>group</w:t>
            </w:r>
            <w:proofErr w:type="gramEnd"/>
            <w:r w:rsidRPr="00E511CB">
              <w:rPr>
                <w:rFonts w:ascii="Arial" w:hAnsi="Arial" w:cs="Arial"/>
                <w:b/>
                <w:bCs/>
                <w:sz w:val="24"/>
                <w:szCs w:val="24"/>
              </w:rPr>
              <w:t xml:space="preserve"> or committee</w:t>
            </w:r>
          </w:p>
        </w:tc>
        <w:tc>
          <w:tcPr>
            <w:tcW w:w="3261" w:type="dxa"/>
            <w:shd w:val="clear" w:color="auto" w:fill="D9D9D9" w:themeFill="background1" w:themeFillShade="D9"/>
            <w:noWrap/>
            <w:vAlign w:val="center"/>
            <w:hideMark/>
          </w:tcPr>
          <w:p w14:paraId="1638D20D" w14:textId="77777777" w:rsidR="00C63442" w:rsidRPr="00E511CB" w:rsidRDefault="00C63442" w:rsidP="00E511CB">
            <w:pPr>
              <w:spacing w:line="276" w:lineRule="auto"/>
              <w:rPr>
                <w:rFonts w:ascii="Arial" w:hAnsi="Arial" w:cs="Arial"/>
                <w:b/>
                <w:bCs/>
                <w:sz w:val="24"/>
                <w:szCs w:val="24"/>
              </w:rPr>
            </w:pPr>
            <w:r w:rsidRPr="00E511CB">
              <w:rPr>
                <w:rFonts w:ascii="Arial" w:hAnsi="Arial" w:cs="Arial"/>
                <w:b/>
                <w:bCs/>
                <w:sz w:val="24"/>
                <w:szCs w:val="24"/>
              </w:rPr>
              <w:t>Role</w:t>
            </w:r>
          </w:p>
        </w:tc>
        <w:tc>
          <w:tcPr>
            <w:tcW w:w="3402" w:type="dxa"/>
            <w:shd w:val="clear" w:color="auto" w:fill="D9D9D9" w:themeFill="background1" w:themeFillShade="D9"/>
            <w:noWrap/>
            <w:vAlign w:val="center"/>
            <w:hideMark/>
          </w:tcPr>
          <w:p w14:paraId="1CDEED94" w14:textId="77777777" w:rsidR="00C63442" w:rsidRPr="00E511CB" w:rsidRDefault="00C63442" w:rsidP="00E511CB">
            <w:pPr>
              <w:spacing w:line="276" w:lineRule="auto"/>
              <w:rPr>
                <w:rFonts w:ascii="Arial" w:hAnsi="Arial" w:cs="Arial"/>
                <w:b/>
                <w:bCs/>
                <w:sz w:val="24"/>
                <w:szCs w:val="24"/>
              </w:rPr>
            </w:pPr>
            <w:r w:rsidRPr="00E511CB">
              <w:rPr>
                <w:rFonts w:ascii="Arial" w:hAnsi="Arial" w:cs="Arial"/>
                <w:b/>
                <w:bCs/>
                <w:sz w:val="24"/>
                <w:szCs w:val="24"/>
              </w:rPr>
              <w:t>Date</w:t>
            </w:r>
          </w:p>
        </w:tc>
      </w:tr>
      <w:tr w:rsidR="00817AD2" w:rsidRPr="00E511CB" w14:paraId="3B6AA7D2" w14:textId="77777777" w:rsidTr="00B24685">
        <w:trPr>
          <w:trHeight w:val="600"/>
        </w:trPr>
        <w:tc>
          <w:tcPr>
            <w:tcW w:w="5104" w:type="dxa"/>
            <w:vAlign w:val="center"/>
            <w:hideMark/>
          </w:tcPr>
          <w:p w14:paraId="39A151BF" w14:textId="77777777" w:rsidR="00817AD2" w:rsidRPr="00E511CB" w:rsidRDefault="00817AD2" w:rsidP="00B24685">
            <w:pPr>
              <w:spacing w:after="120" w:line="276" w:lineRule="auto"/>
              <w:rPr>
                <w:rFonts w:ascii="Arial" w:hAnsi="Arial" w:cs="Arial"/>
                <w:sz w:val="24"/>
                <w:szCs w:val="24"/>
              </w:rPr>
            </w:pPr>
            <w:r w:rsidRPr="00E511CB">
              <w:rPr>
                <w:rFonts w:ascii="Arial" w:hAnsi="Arial" w:cs="Arial"/>
                <w:sz w:val="24"/>
                <w:szCs w:val="24"/>
              </w:rPr>
              <w:t>Who will review the proposal once the change has been implemented to determine what the actual impacts were?</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C9CD7F" w14:textId="05E85361" w:rsidR="00817AD2" w:rsidRPr="00E511CB" w:rsidRDefault="00817AD2" w:rsidP="00B24685">
            <w:pPr>
              <w:spacing w:line="276" w:lineRule="auto"/>
              <w:rPr>
                <w:rFonts w:ascii="Arial" w:hAnsi="Arial" w:cs="Arial"/>
                <w:sz w:val="24"/>
                <w:szCs w:val="24"/>
              </w:rPr>
            </w:pPr>
            <w:r w:rsidRPr="00E511CB">
              <w:rPr>
                <w:rStyle w:val="normaltextrun"/>
                <w:rFonts w:ascii="Arial" w:hAnsi="Arial" w:cs="Arial"/>
                <w:sz w:val="24"/>
                <w:szCs w:val="24"/>
              </w:rPr>
              <w:t> Same Day Response Board</w:t>
            </w:r>
            <w:r w:rsidRPr="00E511CB">
              <w:rPr>
                <w:rStyle w:val="eop"/>
                <w:rFonts w:ascii="Arial" w:hAnsi="Arial" w:cs="Arial"/>
                <w:sz w:val="24"/>
                <w:szCs w:val="24"/>
              </w:rPr>
              <w:t> </w:t>
            </w:r>
          </w:p>
        </w:tc>
        <w:tc>
          <w:tcPr>
            <w:tcW w:w="326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DD7B6B" w14:textId="11DC553A" w:rsidR="00817AD2" w:rsidRPr="00E511CB" w:rsidRDefault="00817AD2" w:rsidP="00B24685">
            <w:pPr>
              <w:spacing w:line="276" w:lineRule="auto"/>
              <w:rPr>
                <w:rFonts w:ascii="Arial" w:hAnsi="Arial" w:cs="Arial"/>
                <w:sz w:val="24"/>
                <w:szCs w:val="24"/>
              </w:rPr>
            </w:pPr>
            <w:r w:rsidRPr="00E511CB">
              <w:rPr>
                <w:rStyle w:val="normaltextrun"/>
                <w:rFonts w:ascii="Arial" w:hAnsi="Arial" w:cs="Arial"/>
                <w:sz w:val="24"/>
                <w:szCs w:val="24"/>
              </w:rPr>
              <w:t> Assurance and impact</w:t>
            </w:r>
            <w:r w:rsidRPr="00E511CB">
              <w:rPr>
                <w:rStyle w:val="eop"/>
                <w:rFonts w:ascii="Arial" w:hAnsi="Arial" w:cs="Arial"/>
                <w:sz w:val="24"/>
                <w:szCs w:val="24"/>
              </w:rPr>
              <w:t> </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D4A27F" w14:textId="3E1C73E4" w:rsidR="00817AD2" w:rsidRPr="00E511CB" w:rsidRDefault="00817AD2" w:rsidP="00B24685">
            <w:pPr>
              <w:spacing w:line="276" w:lineRule="auto"/>
              <w:rPr>
                <w:rFonts w:ascii="Arial" w:hAnsi="Arial" w:cs="Arial"/>
                <w:sz w:val="24"/>
                <w:szCs w:val="24"/>
              </w:rPr>
            </w:pPr>
            <w:r w:rsidRPr="00E511CB">
              <w:rPr>
                <w:rStyle w:val="normaltextrun"/>
                <w:rFonts w:ascii="Arial" w:hAnsi="Arial" w:cs="Arial"/>
                <w:sz w:val="24"/>
                <w:szCs w:val="24"/>
              </w:rPr>
              <w:t> April 2025</w:t>
            </w:r>
            <w:r w:rsidRPr="00E511CB">
              <w:rPr>
                <w:rStyle w:val="eop"/>
                <w:rFonts w:ascii="Arial" w:hAnsi="Arial" w:cs="Arial"/>
                <w:sz w:val="24"/>
                <w:szCs w:val="24"/>
              </w:rPr>
              <w:t> </w:t>
            </w:r>
          </w:p>
        </w:tc>
      </w:tr>
    </w:tbl>
    <w:p w14:paraId="1E9DA133" w14:textId="313E1E16" w:rsidR="00B24685" w:rsidRDefault="00B24685" w:rsidP="00E511CB">
      <w:pPr>
        <w:spacing w:line="276" w:lineRule="auto"/>
        <w:rPr>
          <w:rFonts w:ascii="Arial" w:hAnsi="Arial" w:cs="Arial"/>
        </w:rPr>
      </w:pPr>
    </w:p>
    <w:p w14:paraId="3714EFE2" w14:textId="77777777" w:rsidR="00B24685" w:rsidRDefault="00B24685">
      <w:pPr>
        <w:rPr>
          <w:rFonts w:ascii="Arial" w:hAnsi="Arial" w:cs="Arial"/>
        </w:rPr>
      </w:pPr>
      <w:r>
        <w:rPr>
          <w:rFonts w:ascii="Arial" w:hAnsi="Arial" w:cs="Arial"/>
        </w:rPr>
        <w:br w:type="page"/>
      </w:r>
    </w:p>
    <w:p w14:paraId="27819D00" w14:textId="77777777" w:rsidR="005303F6" w:rsidRPr="00E511CB" w:rsidRDefault="005303F6" w:rsidP="00E511CB">
      <w:pPr>
        <w:pStyle w:val="Heading2"/>
      </w:pPr>
      <w:r w:rsidRPr="00E511CB">
        <w:lastRenderedPageBreak/>
        <w:t>J. Summary of the QEIA</w:t>
      </w:r>
    </w:p>
    <w:p w14:paraId="2C044299" w14:textId="72DE1F7D" w:rsidR="005303F6" w:rsidRPr="00E511CB" w:rsidRDefault="005303F6" w:rsidP="00E511CB">
      <w:pPr>
        <w:spacing w:after="120" w:line="276" w:lineRule="auto"/>
        <w:rPr>
          <w:rFonts w:ascii="Arial" w:hAnsi="Arial" w:cs="Arial"/>
          <w:sz w:val="24"/>
          <w:szCs w:val="24"/>
        </w:rPr>
      </w:pPr>
      <w:r w:rsidRPr="00E511CB">
        <w:rPr>
          <w:rFonts w:ascii="Arial" w:hAnsi="Arial" w:cs="Arial"/>
          <w:sz w:val="24"/>
          <w:szCs w:val="24"/>
        </w:rPr>
        <w:t xml:space="preserve">Provide </w:t>
      </w:r>
      <w:proofErr w:type="gramStart"/>
      <w:r w:rsidRPr="00E511CB">
        <w:rPr>
          <w:rFonts w:ascii="Arial" w:hAnsi="Arial" w:cs="Arial"/>
          <w:sz w:val="24"/>
          <w:szCs w:val="24"/>
        </w:rPr>
        <w:t>a brief summary</w:t>
      </w:r>
      <w:proofErr w:type="gramEnd"/>
      <w:r w:rsidRPr="00E511CB">
        <w:rPr>
          <w:rFonts w:ascii="Arial" w:hAnsi="Arial" w:cs="Arial"/>
          <w:sz w:val="24"/>
          <w:szCs w:val="24"/>
        </w:rPr>
        <w:t xml:space="preserve"> of the results of the QEIA, e.g. highlight positive and negative potential impacts; indicate if any impacts can be mitigated. Taking this into account, state what the overall expected impact will be of the proposed change.  </w:t>
      </w:r>
    </w:p>
    <w:p w14:paraId="3EE8AEC0" w14:textId="5AF15660" w:rsidR="005303F6" w:rsidRPr="00E511CB" w:rsidRDefault="005303F6" w:rsidP="00E511CB">
      <w:pPr>
        <w:spacing w:line="276" w:lineRule="auto"/>
        <w:rPr>
          <w:rFonts w:ascii="Arial" w:hAnsi="Arial" w:cs="Arial"/>
          <w:sz w:val="24"/>
          <w:szCs w:val="24"/>
        </w:rPr>
      </w:pPr>
      <w:r w:rsidRPr="00E511CB">
        <w:rPr>
          <w:rFonts w:ascii="Arial" w:hAnsi="Arial" w:cs="Arial"/>
          <w:sz w:val="24"/>
          <w:szCs w:val="24"/>
        </w:rPr>
        <w:t>The QEIA and summary statement must be reviewed by a member of the Quality Team and include next steps.</w:t>
      </w:r>
    </w:p>
    <w:tbl>
      <w:tblPr>
        <w:tblStyle w:val="TableGrid"/>
        <w:tblW w:w="15877" w:type="dxa"/>
        <w:tblInd w:w="-147" w:type="dxa"/>
        <w:tblLook w:val="04A0" w:firstRow="1" w:lastRow="0" w:firstColumn="1" w:lastColumn="0" w:noHBand="0" w:noVBand="1"/>
      </w:tblPr>
      <w:tblGrid>
        <w:gridCol w:w="15877"/>
      </w:tblGrid>
      <w:tr w:rsidR="00C63442" w:rsidRPr="00E511CB" w14:paraId="7BCEEDAE" w14:textId="77777777" w:rsidTr="0033476D">
        <w:trPr>
          <w:trHeight w:val="2831"/>
        </w:trPr>
        <w:tc>
          <w:tcPr>
            <w:tcW w:w="15877" w:type="dxa"/>
            <w:vAlign w:val="center"/>
          </w:tcPr>
          <w:p w14:paraId="6D45E449" w14:textId="3FB68DEC" w:rsidR="00817AD2" w:rsidRPr="00E511CB" w:rsidRDefault="00817AD2" w:rsidP="00E511CB">
            <w:pPr>
              <w:spacing w:line="276" w:lineRule="auto"/>
              <w:rPr>
                <w:rFonts w:ascii="Arial" w:hAnsi="Arial" w:cs="Arial"/>
                <w:sz w:val="24"/>
                <w:szCs w:val="24"/>
              </w:rPr>
            </w:pPr>
            <w:r w:rsidRPr="00E511CB">
              <w:rPr>
                <w:rFonts w:ascii="Arial" w:hAnsi="Arial" w:cs="Arial"/>
                <w:sz w:val="24"/>
                <w:szCs w:val="24"/>
              </w:rPr>
              <w:t>The CUES service has been operating since 2020 with increasing numbers of individuals accessing the service each year. Outcomes (including patient satisfaction) demonstrate the positive impact the service has on managing urgent eye</w:t>
            </w:r>
            <w:r w:rsidR="00B24685">
              <w:rPr>
                <w:rFonts w:ascii="Arial" w:hAnsi="Arial" w:cs="Arial"/>
                <w:sz w:val="24"/>
                <w:szCs w:val="24"/>
              </w:rPr>
              <w:t>-</w:t>
            </w:r>
            <w:r w:rsidRPr="00E511CB">
              <w:rPr>
                <w:rFonts w:ascii="Arial" w:hAnsi="Arial" w:cs="Arial"/>
                <w:sz w:val="24"/>
                <w:szCs w:val="24"/>
              </w:rPr>
              <w:t>related symptoms. The review of activity and outcomes for individuals accessing the CUES service and stakeholder workshops</w:t>
            </w:r>
            <w:r w:rsidR="00B24685">
              <w:rPr>
                <w:rFonts w:ascii="Arial" w:hAnsi="Arial" w:cs="Arial"/>
                <w:sz w:val="24"/>
                <w:szCs w:val="24"/>
              </w:rPr>
              <w:t xml:space="preserve"> </w:t>
            </w:r>
            <w:r w:rsidRPr="00E511CB">
              <w:rPr>
                <w:rFonts w:ascii="Arial" w:hAnsi="Arial" w:cs="Arial"/>
                <w:sz w:val="24"/>
                <w:szCs w:val="24"/>
              </w:rPr>
              <w:t>/</w:t>
            </w:r>
            <w:r w:rsidR="00B24685">
              <w:rPr>
                <w:rFonts w:ascii="Arial" w:hAnsi="Arial" w:cs="Arial"/>
                <w:sz w:val="24"/>
                <w:szCs w:val="24"/>
              </w:rPr>
              <w:t xml:space="preserve"> </w:t>
            </w:r>
            <w:r w:rsidRPr="00E511CB">
              <w:rPr>
                <w:rFonts w:ascii="Arial" w:hAnsi="Arial" w:cs="Arial"/>
                <w:sz w:val="24"/>
                <w:szCs w:val="24"/>
              </w:rPr>
              <w:t xml:space="preserve">discussions highlighted </w:t>
            </w:r>
            <w:proofErr w:type="gramStart"/>
            <w:r w:rsidRPr="00E511CB">
              <w:rPr>
                <w:rFonts w:ascii="Arial" w:hAnsi="Arial" w:cs="Arial"/>
                <w:sz w:val="24"/>
                <w:szCs w:val="24"/>
              </w:rPr>
              <w:t>a number of</w:t>
            </w:r>
            <w:proofErr w:type="gramEnd"/>
            <w:r w:rsidRPr="00E511CB">
              <w:rPr>
                <w:rFonts w:ascii="Arial" w:hAnsi="Arial" w:cs="Arial"/>
                <w:sz w:val="24"/>
                <w:szCs w:val="24"/>
              </w:rPr>
              <w:t xml:space="preserve"> opportunities to improve the service and manage activity. This included introducing a greater level of consistency across the pathway (initial triage on point of entry).  Support for centralising triage through the lead provider (PES) has been supported by the Local Optical Committee and Specsavers (Specsavers are the largest sub-contractor delivering the highest number of face</w:t>
            </w:r>
            <w:r w:rsidR="00B24685">
              <w:rPr>
                <w:rFonts w:ascii="Arial" w:hAnsi="Arial" w:cs="Arial"/>
                <w:sz w:val="24"/>
                <w:szCs w:val="24"/>
              </w:rPr>
              <w:t>-</w:t>
            </w:r>
            <w:r w:rsidRPr="00E511CB">
              <w:rPr>
                <w:rFonts w:ascii="Arial" w:hAnsi="Arial" w:cs="Arial"/>
                <w:sz w:val="24"/>
                <w:szCs w:val="24"/>
              </w:rPr>
              <w:t>to</w:t>
            </w:r>
            <w:r w:rsidR="00B24685">
              <w:rPr>
                <w:rFonts w:ascii="Arial" w:hAnsi="Arial" w:cs="Arial"/>
                <w:sz w:val="24"/>
                <w:szCs w:val="24"/>
              </w:rPr>
              <w:t>-</w:t>
            </w:r>
            <w:r w:rsidRPr="00E511CB">
              <w:rPr>
                <w:rFonts w:ascii="Arial" w:hAnsi="Arial" w:cs="Arial"/>
                <w:sz w:val="24"/>
                <w:szCs w:val="24"/>
              </w:rPr>
              <w:t xml:space="preserve">face assessments). </w:t>
            </w:r>
          </w:p>
          <w:p w14:paraId="2D53A7CD" w14:textId="77777777" w:rsidR="00817AD2" w:rsidRPr="00E511CB" w:rsidRDefault="00817AD2" w:rsidP="00E511CB">
            <w:pPr>
              <w:spacing w:line="276" w:lineRule="auto"/>
              <w:rPr>
                <w:rFonts w:ascii="Arial" w:hAnsi="Arial" w:cs="Arial"/>
                <w:sz w:val="24"/>
                <w:szCs w:val="24"/>
              </w:rPr>
            </w:pPr>
          </w:p>
          <w:p w14:paraId="7D5930DF" w14:textId="566E30C8" w:rsidR="00817AD2" w:rsidRPr="00E511CB" w:rsidRDefault="00817AD2" w:rsidP="00E511CB">
            <w:pPr>
              <w:spacing w:line="276" w:lineRule="auto"/>
              <w:rPr>
                <w:rFonts w:ascii="Arial" w:hAnsi="Arial" w:cs="Arial"/>
                <w:sz w:val="24"/>
                <w:szCs w:val="24"/>
              </w:rPr>
            </w:pPr>
            <w:r w:rsidRPr="00E511CB">
              <w:rPr>
                <w:rFonts w:ascii="Arial" w:hAnsi="Arial" w:cs="Arial"/>
                <w:sz w:val="24"/>
                <w:szCs w:val="24"/>
              </w:rPr>
              <w:t>Currently around one</w:t>
            </w:r>
            <w:r w:rsidR="00B24685">
              <w:rPr>
                <w:rFonts w:ascii="Arial" w:hAnsi="Arial" w:cs="Arial"/>
                <w:sz w:val="24"/>
                <w:szCs w:val="24"/>
              </w:rPr>
              <w:t>-</w:t>
            </w:r>
            <w:r w:rsidRPr="00E511CB">
              <w:rPr>
                <w:rFonts w:ascii="Arial" w:hAnsi="Arial" w:cs="Arial"/>
                <w:sz w:val="24"/>
                <w:szCs w:val="24"/>
              </w:rPr>
              <w:t>third of service users contact PES directly with the rest contacting a local Optical Practice with symptoms. The change suggested here would see all individuals contacting PES for triage prior to any assessment (either over the telephone or face</w:t>
            </w:r>
            <w:r w:rsidR="00B24685">
              <w:rPr>
                <w:rFonts w:ascii="Arial" w:hAnsi="Arial" w:cs="Arial"/>
                <w:sz w:val="24"/>
                <w:szCs w:val="24"/>
              </w:rPr>
              <w:t>-</w:t>
            </w:r>
            <w:r w:rsidRPr="00E511CB">
              <w:rPr>
                <w:rFonts w:ascii="Arial" w:hAnsi="Arial" w:cs="Arial"/>
                <w:sz w:val="24"/>
                <w:szCs w:val="24"/>
              </w:rPr>
              <w:t>to</w:t>
            </w:r>
            <w:r w:rsidR="00B24685">
              <w:rPr>
                <w:rFonts w:ascii="Arial" w:hAnsi="Arial" w:cs="Arial"/>
                <w:sz w:val="24"/>
                <w:szCs w:val="24"/>
              </w:rPr>
              <w:t>-</w:t>
            </w:r>
            <w:r w:rsidRPr="00E511CB">
              <w:rPr>
                <w:rFonts w:ascii="Arial" w:hAnsi="Arial" w:cs="Arial"/>
                <w:sz w:val="24"/>
                <w:szCs w:val="24"/>
              </w:rPr>
              <w:t xml:space="preserve">face if deemed required). </w:t>
            </w:r>
          </w:p>
          <w:p w14:paraId="61B4CD33" w14:textId="77777777" w:rsidR="00817AD2" w:rsidRPr="00E511CB" w:rsidRDefault="00817AD2" w:rsidP="00E511CB">
            <w:pPr>
              <w:spacing w:line="276" w:lineRule="auto"/>
              <w:rPr>
                <w:rFonts w:ascii="Arial" w:hAnsi="Arial" w:cs="Arial"/>
                <w:sz w:val="24"/>
                <w:szCs w:val="24"/>
              </w:rPr>
            </w:pPr>
          </w:p>
          <w:p w14:paraId="703116D5" w14:textId="2F572E93" w:rsidR="00817AD2" w:rsidRPr="00E511CB" w:rsidRDefault="00817AD2" w:rsidP="00E511CB">
            <w:pPr>
              <w:spacing w:line="276" w:lineRule="auto"/>
              <w:rPr>
                <w:rFonts w:ascii="Arial" w:hAnsi="Arial" w:cs="Arial"/>
                <w:sz w:val="24"/>
                <w:szCs w:val="24"/>
              </w:rPr>
            </w:pPr>
            <w:r w:rsidRPr="00E511CB">
              <w:rPr>
                <w:rFonts w:ascii="Arial" w:hAnsi="Arial" w:cs="Arial"/>
                <w:sz w:val="24"/>
                <w:szCs w:val="24"/>
              </w:rPr>
              <w:t xml:space="preserve">We expect that around 13% of all individuals contacting PES would not require any further assessment based on their presenting symptoms. This threshold is not being changed and is based on the current clinically developed triage offered within the service. </w:t>
            </w:r>
          </w:p>
          <w:p w14:paraId="2645EC81" w14:textId="77777777" w:rsidR="00817AD2" w:rsidRPr="00E511CB" w:rsidRDefault="00817AD2" w:rsidP="00E511CB">
            <w:pPr>
              <w:spacing w:line="276" w:lineRule="auto"/>
              <w:rPr>
                <w:rFonts w:ascii="Arial" w:hAnsi="Arial" w:cs="Arial"/>
                <w:sz w:val="24"/>
                <w:szCs w:val="24"/>
              </w:rPr>
            </w:pPr>
          </w:p>
          <w:p w14:paraId="638EE5E8" w14:textId="4E2C4292" w:rsidR="00817AD2" w:rsidRPr="00E511CB" w:rsidRDefault="00817AD2" w:rsidP="00E511CB">
            <w:pPr>
              <w:spacing w:line="276" w:lineRule="auto"/>
              <w:rPr>
                <w:rFonts w:ascii="Arial" w:hAnsi="Arial" w:cs="Arial"/>
                <w:sz w:val="24"/>
                <w:szCs w:val="24"/>
              </w:rPr>
            </w:pPr>
            <w:r w:rsidRPr="00E511CB">
              <w:rPr>
                <w:rFonts w:ascii="Arial" w:hAnsi="Arial" w:cs="Arial"/>
                <w:sz w:val="24"/>
                <w:szCs w:val="24"/>
              </w:rPr>
              <w:t>Clear patient information and resources will be required which support this change (including supporting greater level of self</w:t>
            </w:r>
            <w:r w:rsidR="00B24685">
              <w:rPr>
                <w:rFonts w:ascii="Arial" w:hAnsi="Arial" w:cs="Arial"/>
                <w:sz w:val="24"/>
                <w:szCs w:val="24"/>
              </w:rPr>
              <w:t>-</w:t>
            </w:r>
            <w:r w:rsidRPr="00E511CB">
              <w:rPr>
                <w:rFonts w:ascii="Arial" w:hAnsi="Arial" w:cs="Arial"/>
                <w:sz w:val="24"/>
                <w:szCs w:val="24"/>
              </w:rPr>
              <w:t xml:space="preserve">care).  Furthermore, clarity on the pathway will also need to be shared with health </w:t>
            </w:r>
            <w:r w:rsidR="00B24685">
              <w:rPr>
                <w:rFonts w:ascii="Arial" w:hAnsi="Arial" w:cs="Arial"/>
                <w:sz w:val="24"/>
                <w:szCs w:val="24"/>
              </w:rPr>
              <w:t>and</w:t>
            </w:r>
            <w:r w:rsidRPr="00E511CB">
              <w:rPr>
                <w:rFonts w:ascii="Arial" w:hAnsi="Arial" w:cs="Arial"/>
                <w:sz w:val="24"/>
                <w:szCs w:val="24"/>
              </w:rPr>
              <w:t xml:space="preserve"> care professionals (i.e</w:t>
            </w:r>
            <w:r w:rsidR="00B24685">
              <w:rPr>
                <w:rFonts w:ascii="Arial" w:hAnsi="Arial" w:cs="Arial"/>
                <w:sz w:val="24"/>
                <w:szCs w:val="24"/>
              </w:rPr>
              <w:t>.</w:t>
            </w:r>
            <w:r w:rsidRPr="00E511CB">
              <w:rPr>
                <w:rFonts w:ascii="Arial" w:hAnsi="Arial" w:cs="Arial"/>
                <w:sz w:val="24"/>
                <w:szCs w:val="24"/>
              </w:rPr>
              <w:t xml:space="preserve"> general practice, pharmacy).  </w:t>
            </w:r>
          </w:p>
          <w:p w14:paraId="7C16D556" w14:textId="77777777" w:rsidR="00817AD2" w:rsidRPr="00E511CB" w:rsidRDefault="00817AD2" w:rsidP="00E511CB">
            <w:pPr>
              <w:spacing w:line="276" w:lineRule="auto"/>
              <w:rPr>
                <w:rFonts w:ascii="Arial" w:hAnsi="Arial" w:cs="Arial"/>
                <w:sz w:val="24"/>
                <w:szCs w:val="24"/>
              </w:rPr>
            </w:pPr>
          </w:p>
          <w:p w14:paraId="13033F34" w14:textId="21A1DE65" w:rsidR="00817AD2" w:rsidRPr="00E511CB" w:rsidRDefault="00817AD2" w:rsidP="00E511CB">
            <w:pPr>
              <w:spacing w:line="276" w:lineRule="auto"/>
              <w:rPr>
                <w:rFonts w:ascii="Arial" w:hAnsi="Arial" w:cs="Arial"/>
                <w:sz w:val="24"/>
                <w:szCs w:val="24"/>
              </w:rPr>
            </w:pPr>
            <w:r w:rsidRPr="00E511CB">
              <w:rPr>
                <w:rFonts w:ascii="Arial" w:hAnsi="Arial" w:cs="Arial"/>
                <w:sz w:val="24"/>
                <w:szCs w:val="24"/>
              </w:rPr>
              <w:t>Clear and relevant measures including ongoing data</w:t>
            </w:r>
            <w:r w:rsidR="00B24685">
              <w:rPr>
                <w:rFonts w:ascii="Arial" w:hAnsi="Arial" w:cs="Arial"/>
                <w:sz w:val="24"/>
                <w:szCs w:val="24"/>
              </w:rPr>
              <w:t xml:space="preserve"> </w:t>
            </w:r>
            <w:r w:rsidRPr="00E511CB">
              <w:rPr>
                <w:rFonts w:ascii="Arial" w:hAnsi="Arial" w:cs="Arial"/>
                <w:sz w:val="24"/>
                <w:szCs w:val="24"/>
              </w:rPr>
              <w:t>/</w:t>
            </w:r>
            <w:r w:rsidR="00B24685">
              <w:rPr>
                <w:rFonts w:ascii="Arial" w:hAnsi="Arial" w:cs="Arial"/>
                <w:sz w:val="24"/>
                <w:szCs w:val="24"/>
              </w:rPr>
              <w:t xml:space="preserve"> </w:t>
            </w:r>
            <w:r w:rsidRPr="00E511CB">
              <w:rPr>
                <w:rFonts w:ascii="Arial" w:hAnsi="Arial" w:cs="Arial"/>
                <w:sz w:val="24"/>
                <w:szCs w:val="24"/>
              </w:rPr>
              <w:t>monitoring are being developed prior to service change implementation – i.e</w:t>
            </w:r>
            <w:r w:rsidR="00B24685">
              <w:rPr>
                <w:rFonts w:ascii="Arial" w:hAnsi="Arial" w:cs="Arial"/>
                <w:sz w:val="24"/>
                <w:szCs w:val="24"/>
              </w:rPr>
              <w:t>.</w:t>
            </w:r>
            <w:r w:rsidRPr="00E511CB">
              <w:rPr>
                <w:rFonts w:ascii="Arial" w:hAnsi="Arial" w:cs="Arial"/>
                <w:sz w:val="24"/>
                <w:szCs w:val="24"/>
              </w:rPr>
              <w:t xml:space="preserve"> att</w:t>
            </w:r>
            <w:r w:rsidR="00B24685">
              <w:rPr>
                <w:rFonts w:ascii="Arial" w:hAnsi="Arial" w:cs="Arial"/>
                <w:sz w:val="24"/>
                <w:szCs w:val="24"/>
              </w:rPr>
              <w:t>endance</w:t>
            </w:r>
            <w:r w:rsidRPr="00E511CB">
              <w:rPr>
                <w:rFonts w:ascii="Arial" w:hAnsi="Arial" w:cs="Arial"/>
                <w:sz w:val="24"/>
                <w:szCs w:val="24"/>
              </w:rPr>
              <w:t xml:space="preserve"> in A&amp;E, UTC, P</w:t>
            </w:r>
            <w:r w:rsidR="00B24685">
              <w:rPr>
                <w:rFonts w:ascii="Arial" w:hAnsi="Arial" w:cs="Arial"/>
                <w:sz w:val="24"/>
                <w:szCs w:val="24"/>
              </w:rPr>
              <w:t xml:space="preserve">rimary </w:t>
            </w:r>
            <w:r w:rsidRPr="00E511CB">
              <w:rPr>
                <w:rFonts w:ascii="Arial" w:hAnsi="Arial" w:cs="Arial"/>
                <w:sz w:val="24"/>
                <w:szCs w:val="24"/>
              </w:rPr>
              <w:t>C</w:t>
            </w:r>
            <w:r w:rsidR="00B24685">
              <w:rPr>
                <w:rFonts w:ascii="Arial" w:hAnsi="Arial" w:cs="Arial"/>
                <w:sz w:val="24"/>
                <w:szCs w:val="24"/>
              </w:rPr>
              <w:t>are</w:t>
            </w:r>
            <w:r w:rsidRPr="00E511CB">
              <w:rPr>
                <w:rFonts w:ascii="Arial" w:hAnsi="Arial" w:cs="Arial"/>
                <w:sz w:val="24"/>
                <w:szCs w:val="24"/>
              </w:rPr>
              <w:t xml:space="preserve"> (for urgent eye care), demographic uptake and outcomes will be monitored to understand.  </w:t>
            </w:r>
          </w:p>
          <w:p w14:paraId="0C151D87" w14:textId="15695424" w:rsidR="00817AD2" w:rsidRPr="00E511CB" w:rsidRDefault="00817AD2" w:rsidP="00E511CB">
            <w:pPr>
              <w:spacing w:line="276" w:lineRule="auto"/>
              <w:rPr>
                <w:rFonts w:ascii="Arial" w:hAnsi="Arial" w:cs="Arial"/>
                <w:sz w:val="24"/>
                <w:szCs w:val="24"/>
              </w:rPr>
            </w:pPr>
          </w:p>
          <w:p w14:paraId="503E299B" w14:textId="211A7A25" w:rsidR="00C63442" w:rsidRPr="00E511CB" w:rsidRDefault="00817AD2" w:rsidP="00E511CB">
            <w:pPr>
              <w:spacing w:line="276" w:lineRule="auto"/>
              <w:rPr>
                <w:rFonts w:ascii="Arial" w:hAnsi="Arial" w:cs="Arial"/>
                <w:sz w:val="24"/>
                <w:szCs w:val="24"/>
              </w:rPr>
            </w:pPr>
            <w:r w:rsidRPr="00E511CB">
              <w:rPr>
                <w:rFonts w:ascii="Arial" w:hAnsi="Arial" w:cs="Arial"/>
                <w:sz w:val="24"/>
                <w:szCs w:val="24"/>
              </w:rPr>
              <w:t>This amendment to the current service should provide a greater consistency and service offer to patients and assurance that only those with urgent symptoms are accessing the service.</w:t>
            </w:r>
          </w:p>
        </w:tc>
      </w:tr>
    </w:tbl>
    <w:p w14:paraId="608CE106" w14:textId="313D2CE0" w:rsidR="00B24685" w:rsidRDefault="00B24685" w:rsidP="00E511CB">
      <w:pPr>
        <w:spacing w:line="276" w:lineRule="auto"/>
        <w:rPr>
          <w:rFonts w:ascii="Arial" w:hAnsi="Arial" w:cs="Arial"/>
        </w:rPr>
      </w:pPr>
    </w:p>
    <w:p w14:paraId="12EF6259" w14:textId="77777777" w:rsidR="00B24685" w:rsidRDefault="00B24685">
      <w:pPr>
        <w:rPr>
          <w:rFonts w:ascii="Arial" w:hAnsi="Arial" w:cs="Arial"/>
        </w:rPr>
      </w:pPr>
      <w:r>
        <w:rPr>
          <w:rFonts w:ascii="Arial" w:hAnsi="Arial" w:cs="Arial"/>
        </w:rPr>
        <w:br w:type="page"/>
      </w:r>
    </w:p>
    <w:p w14:paraId="09B96909" w14:textId="77777777" w:rsidR="005303F6" w:rsidRPr="00E511CB" w:rsidRDefault="005303F6" w:rsidP="00E511CB">
      <w:pPr>
        <w:pStyle w:val="Heading2"/>
      </w:pPr>
      <w:r w:rsidRPr="00E511CB">
        <w:lastRenderedPageBreak/>
        <w:t>K: For Team use only</w:t>
      </w:r>
    </w:p>
    <w:tbl>
      <w:tblPr>
        <w:tblStyle w:val="TableGrid"/>
        <w:tblW w:w="15877" w:type="dxa"/>
        <w:tblInd w:w="-147" w:type="dxa"/>
        <w:tblLayout w:type="fixed"/>
        <w:tblLook w:val="04A0" w:firstRow="1" w:lastRow="0" w:firstColumn="1" w:lastColumn="0" w:noHBand="0" w:noVBand="1"/>
        <w:tblDescription w:val="Name of  who undertook Quality Team review "/>
      </w:tblPr>
      <w:tblGrid>
        <w:gridCol w:w="4537"/>
        <w:gridCol w:w="11340"/>
      </w:tblGrid>
      <w:tr w:rsidR="00BC232E" w:rsidRPr="00E511CB" w14:paraId="39E8614C" w14:textId="77777777" w:rsidTr="005303F6">
        <w:trPr>
          <w:trHeight w:val="603"/>
        </w:trPr>
        <w:tc>
          <w:tcPr>
            <w:tcW w:w="4537" w:type="dxa"/>
            <w:shd w:val="clear" w:color="auto" w:fill="F2F2F2" w:themeFill="background1" w:themeFillShade="F2"/>
            <w:vAlign w:val="center"/>
          </w:tcPr>
          <w:p w14:paraId="66000A3A" w14:textId="1C9BA3E6" w:rsidR="00BC232E" w:rsidRPr="00E511CB" w:rsidRDefault="00BC232E" w:rsidP="00E511CB">
            <w:pPr>
              <w:numPr>
                <w:ilvl w:val="0"/>
                <w:numId w:val="12"/>
              </w:numPr>
              <w:spacing w:line="276" w:lineRule="auto"/>
              <w:ind w:left="284" w:hanging="284"/>
              <w:contextualSpacing/>
              <w:rPr>
                <w:rFonts w:ascii="Arial" w:hAnsi="Arial" w:cs="Arial"/>
                <w:b/>
                <w:bCs/>
                <w:sz w:val="24"/>
                <w:szCs w:val="24"/>
              </w:rPr>
            </w:pPr>
            <w:r w:rsidRPr="00E511CB">
              <w:rPr>
                <w:rFonts w:ascii="Arial" w:hAnsi="Arial" w:cs="Arial"/>
                <w:b/>
                <w:bCs/>
                <w:sz w:val="24"/>
                <w:szCs w:val="24"/>
              </w:rPr>
              <w:t>Reference</w:t>
            </w:r>
          </w:p>
        </w:tc>
        <w:tc>
          <w:tcPr>
            <w:tcW w:w="11340" w:type="dxa"/>
            <w:vAlign w:val="center"/>
          </w:tcPr>
          <w:p w14:paraId="2A953A40" w14:textId="77777777" w:rsidR="00BC232E" w:rsidRPr="00E511CB" w:rsidRDefault="00BC232E" w:rsidP="00E511CB">
            <w:pPr>
              <w:spacing w:line="276" w:lineRule="auto"/>
              <w:rPr>
                <w:rFonts w:ascii="Arial" w:hAnsi="Arial" w:cs="Arial"/>
                <w:sz w:val="24"/>
                <w:szCs w:val="24"/>
              </w:rPr>
            </w:pPr>
            <w:r w:rsidRPr="00E511CB">
              <w:rPr>
                <w:rFonts w:ascii="Arial" w:hAnsi="Arial" w:cs="Arial"/>
                <w:sz w:val="24"/>
                <w:szCs w:val="24"/>
              </w:rPr>
              <w:t>XX /</w:t>
            </w:r>
          </w:p>
        </w:tc>
      </w:tr>
      <w:tr w:rsidR="00BC232E" w:rsidRPr="00E511CB" w14:paraId="1E5F3671" w14:textId="77777777" w:rsidTr="005303F6">
        <w:tc>
          <w:tcPr>
            <w:tcW w:w="4537" w:type="dxa"/>
            <w:shd w:val="clear" w:color="auto" w:fill="F2F2F2" w:themeFill="background1" w:themeFillShade="F2"/>
            <w:vAlign w:val="center"/>
          </w:tcPr>
          <w:p w14:paraId="7147E83E" w14:textId="174A6ECF" w:rsidR="00BC232E" w:rsidRPr="00E511CB" w:rsidRDefault="00BC232E" w:rsidP="00E511CB">
            <w:pPr>
              <w:numPr>
                <w:ilvl w:val="0"/>
                <w:numId w:val="12"/>
              </w:numPr>
              <w:spacing w:line="276" w:lineRule="auto"/>
              <w:ind w:left="284" w:hanging="284"/>
              <w:contextualSpacing/>
              <w:rPr>
                <w:rFonts w:ascii="Arial" w:hAnsi="Arial" w:cs="Arial"/>
                <w:b/>
                <w:bCs/>
                <w:sz w:val="24"/>
                <w:szCs w:val="24"/>
              </w:rPr>
            </w:pPr>
            <w:r w:rsidRPr="00E511CB">
              <w:rPr>
                <w:rFonts w:ascii="Arial" w:hAnsi="Arial" w:cs="Arial"/>
                <w:b/>
                <w:bCs/>
                <w:sz w:val="24"/>
                <w:szCs w:val="24"/>
              </w:rPr>
              <w:t>Form completed by (names and roles)</w:t>
            </w:r>
          </w:p>
        </w:tc>
        <w:tc>
          <w:tcPr>
            <w:tcW w:w="11340" w:type="dxa"/>
            <w:vAlign w:val="center"/>
          </w:tcPr>
          <w:p w14:paraId="5CEA2A22" w14:textId="0A3C2B2C" w:rsidR="00BC232E" w:rsidRPr="00E511CB" w:rsidRDefault="00D03847" w:rsidP="00E511CB">
            <w:pPr>
              <w:spacing w:line="276" w:lineRule="auto"/>
              <w:rPr>
                <w:rFonts w:ascii="Arial" w:hAnsi="Arial" w:cs="Arial"/>
                <w:sz w:val="24"/>
                <w:szCs w:val="24"/>
              </w:rPr>
            </w:pPr>
            <w:r w:rsidRPr="00E511CB">
              <w:rPr>
                <w:rFonts w:ascii="Arial" w:hAnsi="Arial" w:cs="Arial"/>
                <w:sz w:val="24"/>
                <w:szCs w:val="24"/>
              </w:rPr>
              <w:t>[Removed for publication] (Pathway Integrator)</w:t>
            </w:r>
          </w:p>
        </w:tc>
      </w:tr>
      <w:tr w:rsidR="005303F6" w:rsidRPr="00E511CB" w14:paraId="11381771" w14:textId="77777777" w:rsidTr="005303F6">
        <w:tc>
          <w:tcPr>
            <w:tcW w:w="4537" w:type="dxa"/>
            <w:shd w:val="clear" w:color="auto" w:fill="F2F2F2" w:themeFill="background1" w:themeFillShade="F2"/>
            <w:vAlign w:val="center"/>
          </w:tcPr>
          <w:p w14:paraId="7576F769" w14:textId="45EFD754" w:rsidR="005303F6" w:rsidRPr="00E511CB" w:rsidRDefault="005303F6" w:rsidP="00E511CB">
            <w:pPr>
              <w:numPr>
                <w:ilvl w:val="0"/>
                <w:numId w:val="12"/>
              </w:numPr>
              <w:spacing w:line="276" w:lineRule="auto"/>
              <w:ind w:left="284" w:hanging="284"/>
              <w:contextualSpacing/>
              <w:rPr>
                <w:rFonts w:ascii="Arial" w:hAnsi="Arial" w:cs="Arial"/>
                <w:b/>
                <w:bCs/>
                <w:sz w:val="24"/>
                <w:szCs w:val="24"/>
              </w:rPr>
            </w:pPr>
            <w:r w:rsidRPr="00E511CB">
              <w:rPr>
                <w:rFonts w:ascii="Arial" w:hAnsi="Arial" w:cs="Arial"/>
                <w:b/>
                <w:bCs/>
                <w:sz w:val="24"/>
                <w:szCs w:val="24"/>
              </w:rPr>
              <w:t>Quality Review completed by:</w:t>
            </w:r>
          </w:p>
        </w:tc>
        <w:tc>
          <w:tcPr>
            <w:tcW w:w="11340" w:type="dxa"/>
            <w:vAlign w:val="center"/>
          </w:tcPr>
          <w:p w14:paraId="3BF56369" w14:textId="56325F24" w:rsidR="005303F6" w:rsidRPr="00E511CB" w:rsidRDefault="005303F6" w:rsidP="00E511CB">
            <w:pPr>
              <w:spacing w:line="276" w:lineRule="auto"/>
              <w:rPr>
                <w:rFonts w:ascii="Arial" w:hAnsi="Arial" w:cs="Arial"/>
                <w:sz w:val="24"/>
                <w:szCs w:val="24"/>
              </w:rPr>
            </w:pPr>
            <w:r w:rsidRPr="00E511CB">
              <w:rPr>
                <w:rFonts w:ascii="Arial" w:hAnsi="Arial" w:cs="Arial"/>
                <w:sz w:val="24"/>
                <w:szCs w:val="24"/>
              </w:rPr>
              <w:t>Name:</w:t>
            </w:r>
            <w:r w:rsidR="00D03847" w:rsidRPr="00E511CB">
              <w:rPr>
                <w:rFonts w:ascii="Arial" w:hAnsi="Arial" w:cs="Arial"/>
                <w:sz w:val="24"/>
                <w:szCs w:val="24"/>
              </w:rPr>
              <w:t xml:space="preserve"> [Removed for publication]</w:t>
            </w:r>
          </w:p>
          <w:p w14:paraId="6FFE7E16" w14:textId="176AF938" w:rsidR="005303F6" w:rsidRPr="00E511CB" w:rsidRDefault="005303F6" w:rsidP="00E511CB">
            <w:pPr>
              <w:spacing w:line="276" w:lineRule="auto"/>
              <w:rPr>
                <w:rFonts w:ascii="Arial" w:hAnsi="Arial" w:cs="Arial"/>
                <w:sz w:val="24"/>
                <w:szCs w:val="24"/>
              </w:rPr>
            </w:pPr>
            <w:r w:rsidRPr="00E511CB">
              <w:rPr>
                <w:rFonts w:ascii="Arial" w:hAnsi="Arial" w:cs="Arial"/>
                <w:sz w:val="24"/>
                <w:szCs w:val="24"/>
              </w:rPr>
              <w:t>Date</w:t>
            </w:r>
            <w:r w:rsidR="00612071" w:rsidRPr="00E511CB">
              <w:rPr>
                <w:rFonts w:ascii="Arial" w:hAnsi="Arial" w:cs="Arial"/>
                <w:sz w:val="24"/>
                <w:szCs w:val="24"/>
              </w:rPr>
              <w:t xml:space="preserve"> Started</w:t>
            </w:r>
            <w:r w:rsidRPr="00E511CB">
              <w:rPr>
                <w:rFonts w:ascii="Arial" w:hAnsi="Arial" w:cs="Arial"/>
                <w:sz w:val="24"/>
                <w:szCs w:val="24"/>
              </w:rPr>
              <w:t>:</w:t>
            </w:r>
            <w:r w:rsidR="00D03847" w:rsidRPr="00E511CB">
              <w:rPr>
                <w:rFonts w:ascii="Arial" w:hAnsi="Arial" w:cs="Arial"/>
                <w:sz w:val="24"/>
                <w:szCs w:val="24"/>
              </w:rPr>
              <w:t xml:space="preserve"> 12</w:t>
            </w:r>
            <w:r w:rsidR="00B24685">
              <w:rPr>
                <w:rFonts w:ascii="Arial" w:hAnsi="Arial" w:cs="Arial"/>
                <w:sz w:val="24"/>
                <w:szCs w:val="24"/>
              </w:rPr>
              <w:t>.</w:t>
            </w:r>
            <w:r w:rsidR="00D03847" w:rsidRPr="00E511CB">
              <w:rPr>
                <w:rFonts w:ascii="Arial" w:hAnsi="Arial" w:cs="Arial"/>
                <w:sz w:val="24"/>
                <w:szCs w:val="24"/>
              </w:rPr>
              <w:t>04</w:t>
            </w:r>
            <w:r w:rsidR="00B24685">
              <w:rPr>
                <w:rFonts w:ascii="Arial" w:hAnsi="Arial" w:cs="Arial"/>
                <w:sz w:val="24"/>
                <w:szCs w:val="24"/>
              </w:rPr>
              <w:t>.</w:t>
            </w:r>
            <w:r w:rsidR="00D03847" w:rsidRPr="00E511CB">
              <w:rPr>
                <w:rFonts w:ascii="Arial" w:hAnsi="Arial" w:cs="Arial"/>
                <w:sz w:val="24"/>
                <w:szCs w:val="24"/>
              </w:rPr>
              <w:t>2024</w:t>
            </w:r>
          </w:p>
        </w:tc>
      </w:tr>
      <w:tr w:rsidR="005303F6" w:rsidRPr="00E511CB" w14:paraId="0D4A20A0" w14:textId="77777777" w:rsidTr="005303F6">
        <w:tc>
          <w:tcPr>
            <w:tcW w:w="4537" w:type="dxa"/>
            <w:shd w:val="clear" w:color="auto" w:fill="F2F2F2" w:themeFill="background1" w:themeFillShade="F2"/>
            <w:vAlign w:val="center"/>
          </w:tcPr>
          <w:p w14:paraId="6490690D" w14:textId="1D2481FE" w:rsidR="005303F6" w:rsidRPr="00E511CB" w:rsidRDefault="005303F6" w:rsidP="00E511CB">
            <w:pPr>
              <w:numPr>
                <w:ilvl w:val="0"/>
                <w:numId w:val="12"/>
              </w:numPr>
              <w:spacing w:line="276" w:lineRule="auto"/>
              <w:ind w:left="284" w:hanging="284"/>
              <w:contextualSpacing/>
              <w:rPr>
                <w:rFonts w:ascii="Arial" w:hAnsi="Arial" w:cs="Arial"/>
                <w:b/>
                <w:bCs/>
                <w:sz w:val="24"/>
                <w:szCs w:val="24"/>
              </w:rPr>
            </w:pPr>
            <w:r w:rsidRPr="00E511CB">
              <w:rPr>
                <w:rFonts w:ascii="Arial" w:hAnsi="Arial" w:cs="Arial"/>
                <w:b/>
                <w:bCs/>
                <w:sz w:val="24"/>
                <w:szCs w:val="24"/>
              </w:rPr>
              <w:t>Equality review completed by:</w:t>
            </w:r>
          </w:p>
        </w:tc>
        <w:tc>
          <w:tcPr>
            <w:tcW w:w="11340" w:type="dxa"/>
            <w:vAlign w:val="center"/>
          </w:tcPr>
          <w:p w14:paraId="68B14E43" w14:textId="06ADFCB0" w:rsidR="00612071" w:rsidRPr="00E511CB" w:rsidRDefault="005303F6" w:rsidP="00E511CB">
            <w:pPr>
              <w:spacing w:line="276" w:lineRule="auto"/>
              <w:rPr>
                <w:rStyle w:val="normaltextrun"/>
                <w:rFonts w:ascii="Arial" w:hAnsi="Arial" w:cs="Arial"/>
                <w:sz w:val="24"/>
                <w:szCs w:val="24"/>
                <w:shd w:val="clear" w:color="auto" w:fill="FFFFFF"/>
              </w:rPr>
            </w:pPr>
            <w:r w:rsidRPr="00E511CB">
              <w:rPr>
                <w:rFonts w:ascii="Arial" w:hAnsi="Arial" w:cs="Arial"/>
                <w:sz w:val="24"/>
                <w:szCs w:val="24"/>
              </w:rPr>
              <w:t>Name:</w:t>
            </w:r>
            <w:r w:rsidR="00D03847" w:rsidRPr="00E511CB">
              <w:rPr>
                <w:rFonts w:ascii="Arial" w:hAnsi="Arial" w:cs="Arial"/>
                <w:sz w:val="24"/>
                <w:szCs w:val="24"/>
              </w:rPr>
              <w:t xml:space="preserve"> </w:t>
            </w:r>
            <w:r w:rsidR="00612071" w:rsidRPr="00E511CB">
              <w:rPr>
                <w:rStyle w:val="normaltextrun"/>
                <w:rFonts w:ascii="Arial" w:hAnsi="Arial" w:cs="Arial"/>
                <w:sz w:val="24"/>
                <w:szCs w:val="24"/>
                <w:shd w:val="clear" w:color="auto" w:fill="FFFFFF"/>
              </w:rPr>
              <w:t>[Removed for publication]</w:t>
            </w:r>
          </w:p>
          <w:p w14:paraId="3CFBB4AF" w14:textId="10539091" w:rsidR="005303F6" w:rsidRPr="00E511CB" w:rsidRDefault="00612071" w:rsidP="00E511CB">
            <w:pPr>
              <w:spacing w:line="276" w:lineRule="auto"/>
              <w:rPr>
                <w:rFonts w:ascii="Arial" w:hAnsi="Arial" w:cs="Arial"/>
                <w:sz w:val="24"/>
                <w:szCs w:val="24"/>
              </w:rPr>
            </w:pPr>
            <w:r w:rsidRPr="00E511CB">
              <w:rPr>
                <w:rStyle w:val="normaltextrun"/>
                <w:rFonts w:ascii="Arial" w:hAnsi="Arial" w:cs="Arial"/>
                <w:sz w:val="24"/>
                <w:szCs w:val="24"/>
                <w:shd w:val="clear" w:color="auto" w:fill="FFFFFF"/>
              </w:rPr>
              <w:t>Latest Review: 07</w:t>
            </w:r>
            <w:r w:rsidR="00B24685">
              <w:rPr>
                <w:rStyle w:val="normaltextrun"/>
                <w:rFonts w:ascii="Arial" w:hAnsi="Arial" w:cs="Arial"/>
                <w:sz w:val="24"/>
                <w:szCs w:val="24"/>
                <w:shd w:val="clear" w:color="auto" w:fill="FFFFFF"/>
              </w:rPr>
              <w:t>.</w:t>
            </w:r>
            <w:r w:rsidRPr="00E511CB">
              <w:rPr>
                <w:rStyle w:val="normaltextrun"/>
                <w:rFonts w:ascii="Arial" w:hAnsi="Arial" w:cs="Arial"/>
                <w:sz w:val="24"/>
                <w:szCs w:val="24"/>
                <w:shd w:val="clear" w:color="auto" w:fill="FFFFFF"/>
              </w:rPr>
              <w:t>08</w:t>
            </w:r>
            <w:r w:rsidR="00B24685">
              <w:rPr>
                <w:rStyle w:val="normaltextrun"/>
                <w:rFonts w:ascii="Arial" w:hAnsi="Arial" w:cs="Arial"/>
                <w:sz w:val="24"/>
                <w:szCs w:val="24"/>
                <w:shd w:val="clear" w:color="auto" w:fill="FFFFFF"/>
              </w:rPr>
              <w:t>.</w:t>
            </w:r>
            <w:r w:rsidRPr="00E511CB">
              <w:rPr>
                <w:rStyle w:val="normaltextrun"/>
                <w:rFonts w:ascii="Arial" w:hAnsi="Arial" w:cs="Arial"/>
                <w:sz w:val="24"/>
                <w:szCs w:val="24"/>
                <w:shd w:val="clear" w:color="auto" w:fill="FFFFFF"/>
              </w:rPr>
              <w:t>2024 and 08</w:t>
            </w:r>
            <w:r w:rsidR="00B24685">
              <w:rPr>
                <w:rStyle w:val="normaltextrun"/>
                <w:rFonts w:ascii="Arial" w:hAnsi="Arial" w:cs="Arial"/>
                <w:sz w:val="24"/>
                <w:szCs w:val="24"/>
                <w:shd w:val="clear" w:color="auto" w:fill="FFFFFF"/>
              </w:rPr>
              <w:t>.</w:t>
            </w:r>
            <w:r w:rsidRPr="00E511CB">
              <w:rPr>
                <w:rStyle w:val="normaltextrun"/>
                <w:rFonts w:ascii="Arial" w:hAnsi="Arial" w:cs="Arial"/>
                <w:sz w:val="24"/>
                <w:szCs w:val="24"/>
                <w:shd w:val="clear" w:color="auto" w:fill="FFFFFF"/>
              </w:rPr>
              <w:t>08</w:t>
            </w:r>
            <w:r w:rsidR="00B24685">
              <w:rPr>
                <w:rStyle w:val="normaltextrun"/>
                <w:rFonts w:ascii="Arial" w:hAnsi="Arial" w:cs="Arial"/>
                <w:sz w:val="24"/>
                <w:szCs w:val="24"/>
                <w:shd w:val="clear" w:color="auto" w:fill="FFFFFF"/>
              </w:rPr>
              <w:t>.</w:t>
            </w:r>
            <w:r w:rsidRPr="00E511CB">
              <w:rPr>
                <w:rStyle w:val="normaltextrun"/>
                <w:rFonts w:ascii="Arial" w:hAnsi="Arial" w:cs="Arial"/>
                <w:sz w:val="24"/>
                <w:szCs w:val="24"/>
                <w:shd w:val="clear" w:color="auto" w:fill="FFFFFF"/>
              </w:rPr>
              <w:t>2024</w:t>
            </w:r>
            <w:r w:rsidRPr="00E511CB">
              <w:rPr>
                <w:rStyle w:val="eop"/>
                <w:rFonts w:ascii="Arial" w:hAnsi="Arial" w:cs="Arial"/>
                <w:sz w:val="24"/>
                <w:szCs w:val="24"/>
                <w:shd w:val="clear" w:color="auto" w:fill="FFFFFF"/>
              </w:rPr>
              <w:t> </w:t>
            </w:r>
          </w:p>
          <w:p w14:paraId="131AFC34" w14:textId="42B1B8B4" w:rsidR="005303F6" w:rsidRPr="00E511CB" w:rsidRDefault="005303F6" w:rsidP="00E511CB">
            <w:pPr>
              <w:spacing w:line="276" w:lineRule="auto"/>
              <w:rPr>
                <w:rFonts w:ascii="Arial" w:hAnsi="Arial" w:cs="Arial"/>
                <w:sz w:val="24"/>
                <w:szCs w:val="24"/>
              </w:rPr>
            </w:pPr>
            <w:r w:rsidRPr="00E511CB">
              <w:rPr>
                <w:rFonts w:ascii="Arial" w:hAnsi="Arial" w:cs="Arial"/>
                <w:sz w:val="24"/>
                <w:szCs w:val="24"/>
              </w:rPr>
              <w:t>Date</w:t>
            </w:r>
            <w:r w:rsidR="00612071" w:rsidRPr="00E511CB">
              <w:rPr>
                <w:rFonts w:ascii="Arial" w:hAnsi="Arial" w:cs="Arial"/>
                <w:sz w:val="24"/>
                <w:szCs w:val="24"/>
              </w:rPr>
              <w:t xml:space="preserve"> Started: 12</w:t>
            </w:r>
            <w:r w:rsidR="00B24685">
              <w:rPr>
                <w:rFonts w:ascii="Arial" w:hAnsi="Arial" w:cs="Arial"/>
                <w:sz w:val="24"/>
                <w:szCs w:val="24"/>
              </w:rPr>
              <w:t>.</w:t>
            </w:r>
            <w:r w:rsidR="00612071" w:rsidRPr="00E511CB">
              <w:rPr>
                <w:rFonts w:ascii="Arial" w:hAnsi="Arial" w:cs="Arial"/>
                <w:sz w:val="24"/>
                <w:szCs w:val="24"/>
              </w:rPr>
              <w:t>04</w:t>
            </w:r>
            <w:r w:rsidR="00B24685">
              <w:rPr>
                <w:rFonts w:ascii="Arial" w:hAnsi="Arial" w:cs="Arial"/>
                <w:sz w:val="24"/>
                <w:szCs w:val="24"/>
              </w:rPr>
              <w:t>.</w:t>
            </w:r>
            <w:r w:rsidR="00612071" w:rsidRPr="00E511CB">
              <w:rPr>
                <w:rFonts w:ascii="Arial" w:hAnsi="Arial" w:cs="Arial"/>
                <w:sz w:val="24"/>
                <w:szCs w:val="24"/>
              </w:rPr>
              <w:t>2024</w:t>
            </w:r>
          </w:p>
        </w:tc>
      </w:tr>
      <w:tr w:rsidR="00BC232E" w:rsidRPr="00E511CB" w14:paraId="4C1D1990" w14:textId="77777777" w:rsidTr="005303F6">
        <w:tc>
          <w:tcPr>
            <w:tcW w:w="4537" w:type="dxa"/>
            <w:shd w:val="clear" w:color="auto" w:fill="F2F2F2" w:themeFill="background1" w:themeFillShade="F2"/>
            <w:vAlign w:val="center"/>
          </w:tcPr>
          <w:p w14:paraId="49EC1D11" w14:textId="1B3104DE" w:rsidR="00BC232E" w:rsidRPr="00E511CB" w:rsidRDefault="00BC232E" w:rsidP="00E511CB">
            <w:pPr>
              <w:numPr>
                <w:ilvl w:val="0"/>
                <w:numId w:val="12"/>
              </w:numPr>
              <w:spacing w:line="276" w:lineRule="auto"/>
              <w:ind w:left="284" w:hanging="284"/>
              <w:contextualSpacing/>
              <w:rPr>
                <w:rFonts w:ascii="Arial" w:hAnsi="Arial" w:cs="Arial"/>
                <w:b/>
                <w:bCs/>
                <w:sz w:val="24"/>
                <w:szCs w:val="24"/>
              </w:rPr>
            </w:pPr>
            <w:r w:rsidRPr="00E511CB">
              <w:rPr>
                <w:rFonts w:ascii="Arial" w:hAnsi="Arial" w:cs="Arial"/>
                <w:b/>
                <w:bCs/>
                <w:sz w:val="24"/>
                <w:szCs w:val="24"/>
              </w:rPr>
              <w:t>Date form</w:t>
            </w:r>
            <w:r w:rsidR="00766C3C" w:rsidRPr="00E511CB">
              <w:rPr>
                <w:rFonts w:ascii="Arial" w:hAnsi="Arial" w:cs="Arial"/>
                <w:b/>
                <w:bCs/>
                <w:sz w:val="24"/>
                <w:szCs w:val="24"/>
              </w:rPr>
              <w:t xml:space="preserve"> </w:t>
            </w:r>
            <w:r w:rsidRPr="00E511CB">
              <w:rPr>
                <w:rFonts w:ascii="Arial" w:hAnsi="Arial" w:cs="Arial"/>
                <w:b/>
                <w:bCs/>
                <w:sz w:val="24"/>
                <w:szCs w:val="24"/>
              </w:rPr>
              <w:t>/</w:t>
            </w:r>
            <w:r w:rsidR="00766C3C" w:rsidRPr="00E511CB">
              <w:rPr>
                <w:rFonts w:ascii="Arial" w:hAnsi="Arial" w:cs="Arial"/>
                <w:b/>
                <w:bCs/>
                <w:sz w:val="24"/>
                <w:szCs w:val="24"/>
              </w:rPr>
              <w:t xml:space="preserve"> </w:t>
            </w:r>
            <w:r w:rsidRPr="00E511CB">
              <w:rPr>
                <w:rFonts w:ascii="Arial" w:hAnsi="Arial" w:cs="Arial"/>
                <w:b/>
                <w:bCs/>
                <w:sz w:val="24"/>
                <w:szCs w:val="24"/>
              </w:rPr>
              <w:t xml:space="preserve">scheme agreed for governance </w:t>
            </w:r>
          </w:p>
        </w:tc>
        <w:tc>
          <w:tcPr>
            <w:tcW w:w="11340" w:type="dxa"/>
            <w:vAlign w:val="center"/>
          </w:tcPr>
          <w:p w14:paraId="3786DEC6" w14:textId="172931CC" w:rsidR="00BC232E" w:rsidRPr="00E511CB" w:rsidRDefault="00DA47DC" w:rsidP="00E511CB">
            <w:pPr>
              <w:spacing w:line="276" w:lineRule="auto"/>
              <w:rPr>
                <w:rFonts w:ascii="Arial" w:hAnsi="Arial" w:cs="Arial"/>
                <w:sz w:val="24"/>
                <w:szCs w:val="24"/>
              </w:rPr>
            </w:pPr>
            <w:r w:rsidRPr="00E511CB">
              <w:rPr>
                <w:rFonts w:ascii="Arial" w:hAnsi="Arial" w:cs="Arial"/>
                <w:sz w:val="24"/>
                <w:szCs w:val="24"/>
              </w:rPr>
              <w:t>19</w:t>
            </w:r>
            <w:r w:rsidR="00B24685">
              <w:rPr>
                <w:rFonts w:ascii="Arial" w:hAnsi="Arial" w:cs="Arial"/>
                <w:sz w:val="24"/>
                <w:szCs w:val="24"/>
              </w:rPr>
              <w:t>.</w:t>
            </w:r>
            <w:r w:rsidRPr="00E511CB">
              <w:rPr>
                <w:rFonts w:ascii="Arial" w:hAnsi="Arial" w:cs="Arial"/>
                <w:sz w:val="24"/>
                <w:szCs w:val="24"/>
              </w:rPr>
              <w:t>08</w:t>
            </w:r>
            <w:r w:rsidR="00B24685">
              <w:rPr>
                <w:rFonts w:ascii="Arial" w:hAnsi="Arial" w:cs="Arial"/>
                <w:sz w:val="24"/>
                <w:szCs w:val="24"/>
              </w:rPr>
              <w:t>.2</w:t>
            </w:r>
            <w:r w:rsidRPr="00E511CB">
              <w:rPr>
                <w:rFonts w:ascii="Arial" w:hAnsi="Arial" w:cs="Arial"/>
                <w:sz w:val="24"/>
                <w:szCs w:val="24"/>
              </w:rPr>
              <w:t>024</w:t>
            </w:r>
          </w:p>
        </w:tc>
      </w:tr>
      <w:tr w:rsidR="00BC232E" w:rsidRPr="00E511CB" w14:paraId="3F38EA67" w14:textId="77777777" w:rsidTr="005303F6">
        <w:tc>
          <w:tcPr>
            <w:tcW w:w="4537" w:type="dxa"/>
            <w:shd w:val="clear" w:color="auto" w:fill="F2F2F2" w:themeFill="background1" w:themeFillShade="F2"/>
            <w:vAlign w:val="center"/>
          </w:tcPr>
          <w:p w14:paraId="79A3506A" w14:textId="48A55600" w:rsidR="00BC232E" w:rsidRPr="00E511CB" w:rsidRDefault="00BC232E" w:rsidP="00E511CB">
            <w:pPr>
              <w:numPr>
                <w:ilvl w:val="0"/>
                <w:numId w:val="12"/>
              </w:numPr>
              <w:spacing w:line="276" w:lineRule="auto"/>
              <w:ind w:left="284" w:hanging="284"/>
              <w:contextualSpacing/>
              <w:rPr>
                <w:rFonts w:ascii="Arial" w:hAnsi="Arial" w:cs="Arial"/>
                <w:b/>
                <w:bCs/>
                <w:sz w:val="24"/>
                <w:szCs w:val="24"/>
              </w:rPr>
            </w:pPr>
            <w:r w:rsidRPr="00E511CB">
              <w:rPr>
                <w:rFonts w:ascii="Arial" w:hAnsi="Arial" w:cs="Arial"/>
                <w:b/>
                <w:bCs/>
                <w:sz w:val="24"/>
                <w:szCs w:val="24"/>
              </w:rPr>
              <w:t>Proposed review date (6 months post implementation date)</w:t>
            </w:r>
          </w:p>
        </w:tc>
        <w:tc>
          <w:tcPr>
            <w:tcW w:w="11340" w:type="dxa"/>
            <w:vAlign w:val="center"/>
          </w:tcPr>
          <w:p w14:paraId="7DB90D1C" w14:textId="4B2CB1E5" w:rsidR="00BC232E" w:rsidRPr="00E511CB" w:rsidRDefault="00DA47DC" w:rsidP="00E511CB">
            <w:pPr>
              <w:spacing w:line="276" w:lineRule="auto"/>
              <w:rPr>
                <w:rFonts w:ascii="Arial" w:hAnsi="Arial" w:cs="Arial"/>
                <w:sz w:val="24"/>
                <w:szCs w:val="24"/>
              </w:rPr>
            </w:pPr>
            <w:r w:rsidRPr="00E511CB">
              <w:rPr>
                <w:rFonts w:ascii="Arial" w:hAnsi="Arial" w:cs="Arial"/>
                <w:sz w:val="24"/>
                <w:szCs w:val="24"/>
              </w:rPr>
              <w:t>01</w:t>
            </w:r>
            <w:r w:rsidR="00B24685">
              <w:rPr>
                <w:rFonts w:ascii="Arial" w:hAnsi="Arial" w:cs="Arial"/>
                <w:sz w:val="24"/>
                <w:szCs w:val="24"/>
              </w:rPr>
              <w:t>.</w:t>
            </w:r>
            <w:r w:rsidRPr="00E511CB">
              <w:rPr>
                <w:rFonts w:ascii="Arial" w:hAnsi="Arial" w:cs="Arial"/>
                <w:sz w:val="24"/>
                <w:szCs w:val="24"/>
              </w:rPr>
              <w:t>04</w:t>
            </w:r>
            <w:r w:rsidR="00B24685">
              <w:rPr>
                <w:rFonts w:ascii="Arial" w:hAnsi="Arial" w:cs="Arial"/>
                <w:sz w:val="24"/>
                <w:szCs w:val="24"/>
              </w:rPr>
              <w:t>.</w:t>
            </w:r>
            <w:r w:rsidRPr="00E511CB">
              <w:rPr>
                <w:rFonts w:ascii="Arial" w:hAnsi="Arial" w:cs="Arial"/>
                <w:sz w:val="24"/>
                <w:szCs w:val="24"/>
              </w:rPr>
              <w:t>2025</w:t>
            </w:r>
          </w:p>
        </w:tc>
      </w:tr>
      <w:tr w:rsidR="00BC232E" w:rsidRPr="00E511CB" w14:paraId="7380C408" w14:textId="77777777" w:rsidTr="005303F6">
        <w:tc>
          <w:tcPr>
            <w:tcW w:w="4537" w:type="dxa"/>
            <w:shd w:val="clear" w:color="auto" w:fill="F2F2F2" w:themeFill="background1" w:themeFillShade="F2"/>
            <w:vAlign w:val="center"/>
          </w:tcPr>
          <w:p w14:paraId="05853562" w14:textId="77777777" w:rsidR="00BC232E" w:rsidRPr="00E511CB" w:rsidRDefault="00BC232E" w:rsidP="00E511CB">
            <w:pPr>
              <w:numPr>
                <w:ilvl w:val="0"/>
                <w:numId w:val="12"/>
              </w:numPr>
              <w:spacing w:line="276" w:lineRule="auto"/>
              <w:ind w:left="284" w:hanging="284"/>
              <w:contextualSpacing/>
              <w:rPr>
                <w:rFonts w:ascii="Arial" w:hAnsi="Arial" w:cs="Arial"/>
                <w:b/>
                <w:bCs/>
                <w:sz w:val="24"/>
                <w:szCs w:val="24"/>
              </w:rPr>
            </w:pPr>
            <w:r w:rsidRPr="00E511CB">
              <w:rPr>
                <w:rFonts w:ascii="Arial" w:hAnsi="Arial" w:cs="Arial"/>
                <w:b/>
                <w:bCs/>
                <w:sz w:val="24"/>
                <w:szCs w:val="24"/>
              </w:rPr>
              <w:t xml:space="preserve">Notes </w:t>
            </w:r>
          </w:p>
        </w:tc>
        <w:tc>
          <w:tcPr>
            <w:tcW w:w="11340" w:type="dxa"/>
            <w:vAlign w:val="center"/>
          </w:tcPr>
          <w:p w14:paraId="509EB489" w14:textId="77777777" w:rsidR="00BC232E" w:rsidRPr="00E511CB" w:rsidRDefault="00BC232E" w:rsidP="00E511CB">
            <w:pPr>
              <w:spacing w:line="276" w:lineRule="auto"/>
              <w:rPr>
                <w:rFonts w:ascii="Arial" w:hAnsi="Arial" w:cs="Arial"/>
                <w:sz w:val="24"/>
                <w:szCs w:val="24"/>
              </w:rPr>
            </w:pPr>
          </w:p>
        </w:tc>
      </w:tr>
    </w:tbl>
    <w:p w14:paraId="6D672D3F" w14:textId="77777777" w:rsidR="00DA47DC" w:rsidRPr="00E511CB" w:rsidRDefault="00DA47DC" w:rsidP="00E511CB">
      <w:pPr>
        <w:spacing w:line="276" w:lineRule="auto"/>
        <w:rPr>
          <w:rFonts w:ascii="Arial" w:hAnsi="Arial" w:cs="Arial"/>
        </w:rPr>
      </w:pPr>
    </w:p>
    <w:p w14:paraId="7B8BCEFD" w14:textId="1A96E8C2" w:rsidR="005303F6" w:rsidRPr="00E511CB" w:rsidRDefault="005303F6" w:rsidP="00E511CB">
      <w:pPr>
        <w:pStyle w:val="Heading2"/>
      </w:pPr>
      <w:r w:rsidRPr="00E511CB">
        <w:t xml:space="preserve">L: Likely financial impact of the change (and / or level of risk to the ICB) </w:t>
      </w:r>
    </w:p>
    <w:tbl>
      <w:tblPr>
        <w:tblStyle w:val="TableGrid"/>
        <w:tblW w:w="0" w:type="auto"/>
        <w:tblLook w:val="04A0" w:firstRow="1" w:lastRow="0" w:firstColumn="1" w:lastColumn="0" w:noHBand="0" w:noVBand="1"/>
      </w:tblPr>
      <w:tblGrid>
        <w:gridCol w:w="3397"/>
      </w:tblGrid>
      <w:tr w:rsidR="005B383F" w:rsidRPr="00E511CB" w14:paraId="23B7857A" w14:textId="77777777" w:rsidTr="00673D5E">
        <w:tc>
          <w:tcPr>
            <w:tcW w:w="3397" w:type="dxa"/>
            <w:shd w:val="clear" w:color="auto" w:fill="B4C6E7" w:themeFill="accent1" w:themeFillTint="66"/>
          </w:tcPr>
          <w:p w14:paraId="6C6136A2" w14:textId="006B097F" w:rsidR="005B383F" w:rsidRPr="00E511CB" w:rsidRDefault="005B383F" w:rsidP="00E511CB">
            <w:pPr>
              <w:spacing w:line="276" w:lineRule="auto"/>
              <w:rPr>
                <w:rFonts w:ascii="Arial" w:hAnsi="Arial" w:cs="Arial"/>
                <w:b/>
                <w:bCs/>
                <w:sz w:val="24"/>
                <w:szCs w:val="24"/>
              </w:rPr>
            </w:pPr>
            <w:r w:rsidRPr="00E511CB">
              <w:rPr>
                <w:rFonts w:ascii="Arial" w:hAnsi="Arial" w:cs="Arial"/>
                <w:b/>
                <w:bCs/>
                <w:sz w:val="24"/>
                <w:szCs w:val="24"/>
              </w:rPr>
              <w:t>Level of risk to the ICB</w:t>
            </w:r>
          </w:p>
        </w:tc>
      </w:tr>
      <w:tr w:rsidR="005B383F" w:rsidRPr="00E511CB" w14:paraId="1CBE5C84" w14:textId="77777777" w:rsidTr="00A80CA9">
        <w:trPr>
          <w:trHeight w:val="481"/>
        </w:trPr>
        <w:tc>
          <w:tcPr>
            <w:tcW w:w="3397" w:type="dxa"/>
            <w:shd w:val="clear" w:color="auto" w:fill="00B050"/>
            <w:vAlign w:val="center"/>
          </w:tcPr>
          <w:p w14:paraId="528869F1" w14:textId="17597B46" w:rsidR="005B383F" w:rsidRPr="00E511CB" w:rsidRDefault="005B383F" w:rsidP="00E511CB">
            <w:pPr>
              <w:spacing w:line="276" w:lineRule="auto"/>
              <w:rPr>
                <w:rFonts w:ascii="Arial" w:hAnsi="Arial" w:cs="Arial"/>
                <w:b/>
                <w:bCs/>
                <w:sz w:val="24"/>
                <w:szCs w:val="24"/>
              </w:rPr>
            </w:pPr>
            <w:r w:rsidRPr="00E511CB">
              <w:rPr>
                <w:rFonts w:ascii="Arial" w:hAnsi="Arial" w:cs="Arial"/>
                <w:b/>
                <w:bCs/>
                <w:sz w:val="24"/>
                <w:szCs w:val="24"/>
              </w:rPr>
              <w:t>Low</w:t>
            </w:r>
          </w:p>
        </w:tc>
      </w:tr>
      <w:tr w:rsidR="005B383F" w:rsidRPr="00E511CB" w14:paraId="5FFC8878" w14:textId="77777777" w:rsidTr="00673D5E">
        <w:trPr>
          <w:trHeight w:val="559"/>
        </w:trPr>
        <w:tc>
          <w:tcPr>
            <w:tcW w:w="3397" w:type="dxa"/>
            <w:shd w:val="clear" w:color="auto" w:fill="FFC000"/>
            <w:vAlign w:val="center"/>
          </w:tcPr>
          <w:p w14:paraId="4DEFFA76" w14:textId="38CD1B5B" w:rsidR="005B383F" w:rsidRPr="00E511CB" w:rsidRDefault="005B383F" w:rsidP="00E511CB">
            <w:pPr>
              <w:spacing w:line="276" w:lineRule="auto"/>
              <w:rPr>
                <w:rFonts w:ascii="Arial" w:hAnsi="Arial" w:cs="Arial"/>
                <w:b/>
                <w:bCs/>
                <w:sz w:val="24"/>
                <w:szCs w:val="24"/>
              </w:rPr>
            </w:pPr>
            <w:r w:rsidRPr="00E511CB">
              <w:rPr>
                <w:rFonts w:ascii="Arial" w:hAnsi="Arial" w:cs="Arial"/>
                <w:b/>
                <w:bCs/>
                <w:sz w:val="24"/>
                <w:szCs w:val="24"/>
              </w:rPr>
              <w:t>Medium</w:t>
            </w:r>
          </w:p>
        </w:tc>
      </w:tr>
      <w:tr w:rsidR="005B383F" w:rsidRPr="00E511CB" w14:paraId="42A46027" w14:textId="77777777" w:rsidTr="00673D5E">
        <w:trPr>
          <w:trHeight w:val="551"/>
        </w:trPr>
        <w:tc>
          <w:tcPr>
            <w:tcW w:w="3397" w:type="dxa"/>
            <w:shd w:val="clear" w:color="auto" w:fill="FF0000"/>
            <w:vAlign w:val="center"/>
          </w:tcPr>
          <w:p w14:paraId="760C4440" w14:textId="614DEBF7" w:rsidR="005B383F" w:rsidRPr="00E511CB" w:rsidRDefault="005B383F" w:rsidP="00E511CB">
            <w:pPr>
              <w:spacing w:line="276" w:lineRule="auto"/>
              <w:rPr>
                <w:rFonts w:ascii="Arial" w:hAnsi="Arial" w:cs="Arial"/>
                <w:b/>
                <w:bCs/>
                <w:sz w:val="24"/>
                <w:szCs w:val="24"/>
              </w:rPr>
            </w:pPr>
            <w:r w:rsidRPr="00E511CB">
              <w:rPr>
                <w:rFonts w:ascii="Arial" w:hAnsi="Arial" w:cs="Arial"/>
                <w:b/>
                <w:bCs/>
                <w:sz w:val="24"/>
                <w:szCs w:val="24"/>
              </w:rPr>
              <w:t>High</w:t>
            </w:r>
          </w:p>
        </w:tc>
      </w:tr>
    </w:tbl>
    <w:p w14:paraId="1D668FAE" w14:textId="5B8DD867" w:rsidR="00B24685" w:rsidRDefault="00B24685" w:rsidP="00E511CB">
      <w:pPr>
        <w:spacing w:line="276" w:lineRule="auto"/>
        <w:rPr>
          <w:rFonts w:ascii="Arial" w:hAnsi="Arial" w:cs="Arial"/>
        </w:rPr>
      </w:pPr>
    </w:p>
    <w:p w14:paraId="6BB3CA05" w14:textId="77777777" w:rsidR="00B24685" w:rsidRDefault="00B24685">
      <w:pPr>
        <w:rPr>
          <w:rFonts w:ascii="Arial" w:hAnsi="Arial" w:cs="Arial"/>
        </w:rPr>
      </w:pPr>
      <w:r>
        <w:rPr>
          <w:rFonts w:ascii="Arial" w:hAnsi="Arial" w:cs="Arial"/>
        </w:rPr>
        <w:br w:type="page"/>
      </w:r>
    </w:p>
    <w:p w14:paraId="37F6C3E5" w14:textId="5F06DF73" w:rsidR="00230DF0" w:rsidRPr="00E511CB" w:rsidRDefault="00230DF0" w:rsidP="00E511CB">
      <w:pPr>
        <w:pStyle w:val="Heading2"/>
      </w:pPr>
      <w:r w:rsidRPr="00E511CB">
        <w:lastRenderedPageBreak/>
        <w:t>M: Approval to proceed</w:t>
      </w:r>
    </w:p>
    <w:tbl>
      <w:tblPr>
        <w:tblStyle w:val="TableGrid2"/>
        <w:tblW w:w="15877" w:type="dxa"/>
        <w:tblInd w:w="-147" w:type="dxa"/>
        <w:tblLook w:val="04A0" w:firstRow="1" w:lastRow="0" w:firstColumn="1" w:lastColumn="0" w:noHBand="0" w:noVBand="1"/>
        <w:tblDescription w:val="Approval to proceed"/>
      </w:tblPr>
      <w:tblGrid>
        <w:gridCol w:w="3828"/>
        <w:gridCol w:w="7597"/>
        <w:gridCol w:w="1191"/>
        <w:gridCol w:w="3261"/>
      </w:tblGrid>
      <w:tr w:rsidR="001F288A" w:rsidRPr="00E511CB" w14:paraId="31D8E240" w14:textId="77777777" w:rsidTr="00230DF0">
        <w:trPr>
          <w:trHeight w:val="249"/>
          <w:tblHeader/>
        </w:trPr>
        <w:tc>
          <w:tcPr>
            <w:tcW w:w="3828" w:type="dxa"/>
            <w:shd w:val="clear" w:color="auto" w:fill="D5DCE4" w:themeFill="text2" w:themeFillTint="33"/>
            <w:noWrap/>
            <w:hideMark/>
          </w:tcPr>
          <w:p w14:paraId="24FA959E" w14:textId="09A69E2F" w:rsidR="001F288A" w:rsidRPr="00E511CB" w:rsidRDefault="001F288A" w:rsidP="00E511CB">
            <w:pPr>
              <w:spacing w:line="276" w:lineRule="auto"/>
              <w:rPr>
                <w:rFonts w:ascii="Arial" w:hAnsi="Arial" w:cs="Arial"/>
                <w:b/>
                <w:bCs/>
                <w:sz w:val="24"/>
                <w:szCs w:val="24"/>
              </w:rPr>
            </w:pPr>
            <w:r w:rsidRPr="00E511CB">
              <w:rPr>
                <w:rFonts w:ascii="Arial" w:hAnsi="Arial" w:cs="Arial"/>
                <w:b/>
                <w:bCs/>
                <w:sz w:val="24"/>
                <w:szCs w:val="24"/>
              </w:rPr>
              <w:t>Approval to proceed</w:t>
            </w:r>
          </w:p>
        </w:tc>
        <w:tc>
          <w:tcPr>
            <w:tcW w:w="7597" w:type="dxa"/>
            <w:shd w:val="clear" w:color="auto" w:fill="D5DCE4" w:themeFill="text2" w:themeFillTint="33"/>
            <w:noWrap/>
            <w:hideMark/>
          </w:tcPr>
          <w:p w14:paraId="3C4AA457" w14:textId="470A284D" w:rsidR="001F288A" w:rsidRPr="00E511CB" w:rsidRDefault="001F288A" w:rsidP="00E511CB">
            <w:pPr>
              <w:spacing w:line="276" w:lineRule="auto"/>
              <w:rPr>
                <w:rFonts w:ascii="Arial" w:hAnsi="Arial" w:cs="Arial"/>
                <w:b/>
                <w:bCs/>
                <w:sz w:val="24"/>
                <w:szCs w:val="24"/>
              </w:rPr>
            </w:pPr>
            <w:r w:rsidRPr="00E511CB">
              <w:rPr>
                <w:rFonts w:ascii="Arial" w:hAnsi="Arial" w:cs="Arial"/>
                <w:b/>
                <w:bCs/>
                <w:sz w:val="24"/>
                <w:szCs w:val="24"/>
              </w:rPr>
              <w:t>Name</w:t>
            </w:r>
            <w:r w:rsidR="00230DF0" w:rsidRPr="00E511CB">
              <w:rPr>
                <w:rFonts w:ascii="Arial" w:hAnsi="Arial" w:cs="Arial"/>
                <w:b/>
                <w:bCs/>
                <w:sz w:val="24"/>
                <w:szCs w:val="24"/>
              </w:rPr>
              <w:t xml:space="preserve"> </w:t>
            </w:r>
            <w:r w:rsidRPr="00E511CB">
              <w:rPr>
                <w:rFonts w:ascii="Arial" w:hAnsi="Arial" w:cs="Arial"/>
                <w:b/>
                <w:bCs/>
                <w:sz w:val="24"/>
                <w:szCs w:val="24"/>
              </w:rPr>
              <w:t>/ Role</w:t>
            </w:r>
          </w:p>
        </w:tc>
        <w:tc>
          <w:tcPr>
            <w:tcW w:w="1191" w:type="dxa"/>
            <w:shd w:val="clear" w:color="auto" w:fill="D5DCE4" w:themeFill="text2" w:themeFillTint="33"/>
            <w:noWrap/>
            <w:hideMark/>
          </w:tcPr>
          <w:p w14:paraId="168F848F" w14:textId="7CDB6FC3" w:rsidR="001F288A" w:rsidRPr="00E511CB" w:rsidRDefault="001F288A" w:rsidP="00E511CB">
            <w:pPr>
              <w:spacing w:line="276" w:lineRule="auto"/>
              <w:rPr>
                <w:rFonts w:ascii="Arial" w:hAnsi="Arial" w:cs="Arial"/>
                <w:b/>
                <w:bCs/>
                <w:sz w:val="24"/>
                <w:szCs w:val="24"/>
              </w:rPr>
            </w:pPr>
            <w:r w:rsidRPr="00E511CB">
              <w:rPr>
                <w:rFonts w:ascii="Arial" w:hAnsi="Arial" w:cs="Arial"/>
                <w:b/>
                <w:bCs/>
                <w:sz w:val="24"/>
                <w:szCs w:val="24"/>
              </w:rPr>
              <w:t>Y</w:t>
            </w:r>
            <w:r w:rsidR="00230DF0" w:rsidRPr="00E511CB">
              <w:rPr>
                <w:rFonts w:ascii="Arial" w:hAnsi="Arial" w:cs="Arial"/>
                <w:b/>
                <w:bCs/>
                <w:sz w:val="24"/>
                <w:szCs w:val="24"/>
              </w:rPr>
              <w:t xml:space="preserve">es </w:t>
            </w:r>
            <w:r w:rsidRPr="00E511CB">
              <w:rPr>
                <w:rFonts w:ascii="Arial" w:hAnsi="Arial" w:cs="Arial"/>
                <w:b/>
                <w:bCs/>
                <w:sz w:val="24"/>
                <w:szCs w:val="24"/>
              </w:rPr>
              <w:t>/</w:t>
            </w:r>
            <w:r w:rsidR="00230DF0" w:rsidRPr="00E511CB">
              <w:rPr>
                <w:rFonts w:ascii="Arial" w:hAnsi="Arial" w:cs="Arial"/>
                <w:b/>
                <w:bCs/>
                <w:sz w:val="24"/>
                <w:szCs w:val="24"/>
              </w:rPr>
              <w:t xml:space="preserve"> </w:t>
            </w:r>
            <w:r w:rsidRPr="00E511CB">
              <w:rPr>
                <w:rFonts w:ascii="Arial" w:hAnsi="Arial" w:cs="Arial"/>
                <w:b/>
                <w:bCs/>
                <w:sz w:val="24"/>
                <w:szCs w:val="24"/>
              </w:rPr>
              <w:t>N</w:t>
            </w:r>
            <w:r w:rsidR="00230DF0" w:rsidRPr="00E511CB">
              <w:rPr>
                <w:rFonts w:ascii="Arial" w:hAnsi="Arial" w:cs="Arial"/>
                <w:b/>
                <w:bCs/>
                <w:sz w:val="24"/>
                <w:szCs w:val="24"/>
              </w:rPr>
              <w:t>o</w:t>
            </w:r>
          </w:p>
        </w:tc>
        <w:tc>
          <w:tcPr>
            <w:tcW w:w="3261" w:type="dxa"/>
            <w:shd w:val="clear" w:color="auto" w:fill="D5DCE4" w:themeFill="text2" w:themeFillTint="33"/>
            <w:noWrap/>
            <w:hideMark/>
          </w:tcPr>
          <w:p w14:paraId="1ADD2B75" w14:textId="77777777" w:rsidR="001F288A" w:rsidRPr="00E511CB" w:rsidRDefault="001F288A" w:rsidP="00E511CB">
            <w:pPr>
              <w:spacing w:line="276" w:lineRule="auto"/>
              <w:rPr>
                <w:rFonts w:ascii="Arial" w:hAnsi="Arial" w:cs="Arial"/>
                <w:b/>
                <w:bCs/>
                <w:sz w:val="24"/>
                <w:szCs w:val="24"/>
              </w:rPr>
            </w:pPr>
            <w:r w:rsidRPr="00E511CB">
              <w:rPr>
                <w:rFonts w:ascii="Arial" w:hAnsi="Arial" w:cs="Arial"/>
                <w:b/>
                <w:bCs/>
                <w:sz w:val="24"/>
                <w:szCs w:val="24"/>
              </w:rPr>
              <w:t>Date</w:t>
            </w:r>
          </w:p>
        </w:tc>
      </w:tr>
      <w:tr w:rsidR="001F288A" w:rsidRPr="00E511CB" w14:paraId="44485D4D" w14:textId="77777777" w:rsidTr="00230DF0">
        <w:trPr>
          <w:trHeight w:val="565"/>
        </w:trPr>
        <w:tc>
          <w:tcPr>
            <w:tcW w:w="3828" w:type="dxa"/>
            <w:noWrap/>
            <w:vAlign w:val="center"/>
            <w:hideMark/>
          </w:tcPr>
          <w:p w14:paraId="686C744F" w14:textId="7814EDB2" w:rsidR="001F288A" w:rsidRPr="00E511CB" w:rsidRDefault="001C5E09" w:rsidP="00E511CB">
            <w:pPr>
              <w:spacing w:line="276" w:lineRule="auto"/>
              <w:rPr>
                <w:rFonts w:ascii="Arial" w:hAnsi="Arial" w:cs="Arial"/>
                <w:sz w:val="24"/>
                <w:szCs w:val="24"/>
              </w:rPr>
            </w:pPr>
            <w:r w:rsidRPr="00E511CB">
              <w:rPr>
                <w:rFonts w:ascii="Arial" w:hAnsi="Arial" w:cs="Arial"/>
                <w:sz w:val="24"/>
                <w:szCs w:val="24"/>
              </w:rPr>
              <w:t>PMO</w:t>
            </w:r>
            <w:r w:rsidR="00230DF0" w:rsidRPr="00E511CB">
              <w:rPr>
                <w:rFonts w:ascii="Arial" w:hAnsi="Arial" w:cs="Arial"/>
                <w:sz w:val="24"/>
                <w:szCs w:val="24"/>
              </w:rPr>
              <w:t xml:space="preserve"> </w:t>
            </w:r>
            <w:r w:rsidRPr="00E511CB">
              <w:rPr>
                <w:rFonts w:ascii="Arial" w:hAnsi="Arial" w:cs="Arial"/>
                <w:sz w:val="24"/>
                <w:szCs w:val="24"/>
              </w:rPr>
              <w:t>/</w:t>
            </w:r>
            <w:r w:rsidR="00230DF0" w:rsidRPr="00E511CB">
              <w:rPr>
                <w:rFonts w:ascii="Arial" w:hAnsi="Arial" w:cs="Arial"/>
                <w:sz w:val="24"/>
                <w:szCs w:val="24"/>
              </w:rPr>
              <w:t xml:space="preserve"> </w:t>
            </w:r>
            <w:r w:rsidRPr="00E511CB">
              <w:rPr>
                <w:rFonts w:ascii="Arial" w:hAnsi="Arial" w:cs="Arial"/>
                <w:sz w:val="24"/>
                <w:szCs w:val="24"/>
              </w:rPr>
              <w:t>PI</w:t>
            </w:r>
            <w:r w:rsidR="00230DF0" w:rsidRPr="00E511CB">
              <w:rPr>
                <w:rFonts w:ascii="Arial" w:hAnsi="Arial" w:cs="Arial"/>
                <w:sz w:val="24"/>
                <w:szCs w:val="24"/>
              </w:rPr>
              <w:t xml:space="preserve"> </w:t>
            </w:r>
            <w:r w:rsidRPr="00E511CB">
              <w:rPr>
                <w:rFonts w:ascii="Arial" w:hAnsi="Arial" w:cs="Arial"/>
                <w:sz w:val="24"/>
                <w:szCs w:val="24"/>
              </w:rPr>
              <w:t>/</w:t>
            </w:r>
            <w:r w:rsidR="00230DF0" w:rsidRPr="00E511CB">
              <w:rPr>
                <w:rFonts w:ascii="Arial" w:hAnsi="Arial" w:cs="Arial"/>
                <w:sz w:val="24"/>
                <w:szCs w:val="24"/>
              </w:rPr>
              <w:t xml:space="preserve"> </w:t>
            </w:r>
            <w:r w:rsidRPr="00E511CB">
              <w:rPr>
                <w:rFonts w:ascii="Arial" w:hAnsi="Arial" w:cs="Arial"/>
                <w:sz w:val="24"/>
                <w:szCs w:val="24"/>
              </w:rPr>
              <w:t>Director</w:t>
            </w:r>
          </w:p>
        </w:tc>
        <w:tc>
          <w:tcPr>
            <w:tcW w:w="7597" w:type="dxa"/>
            <w:noWrap/>
            <w:vAlign w:val="center"/>
            <w:hideMark/>
          </w:tcPr>
          <w:p w14:paraId="23B6EA58" w14:textId="44053F27" w:rsidR="001F288A" w:rsidRPr="00E511CB" w:rsidRDefault="001F288A" w:rsidP="00E511CB">
            <w:pPr>
              <w:spacing w:line="276" w:lineRule="auto"/>
              <w:rPr>
                <w:rFonts w:ascii="Arial" w:hAnsi="Arial" w:cs="Arial"/>
                <w:sz w:val="24"/>
                <w:szCs w:val="24"/>
              </w:rPr>
            </w:pPr>
          </w:p>
        </w:tc>
        <w:tc>
          <w:tcPr>
            <w:tcW w:w="1191" w:type="dxa"/>
            <w:noWrap/>
            <w:vAlign w:val="center"/>
            <w:hideMark/>
          </w:tcPr>
          <w:p w14:paraId="3B48FE2C" w14:textId="77777777" w:rsidR="001F288A" w:rsidRPr="00E511CB" w:rsidRDefault="001F288A" w:rsidP="00E511CB">
            <w:pPr>
              <w:spacing w:line="276" w:lineRule="auto"/>
              <w:rPr>
                <w:rFonts w:ascii="Arial" w:hAnsi="Arial" w:cs="Arial"/>
                <w:sz w:val="24"/>
                <w:szCs w:val="24"/>
              </w:rPr>
            </w:pPr>
            <w:r w:rsidRPr="00E511CB">
              <w:rPr>
                <w:rFonts w:ascii="Arial" w:hAnsi="Arial" w:cs="Arial"/>
                <w:sz w:val="24"/>
                <w:szCs w:val="24"/>
              </w:rPr>
              <w:t> </w:t>
            </w:r>
          </w:p>
        </w:tc>
        <w:tc>
          <w:tcPr>
            <w:tcW w:w="3261" w:type="dxa"/>
            <w:noWrap/>
            <w:vAlign w:val="center"/>
            <w:hideMark/>
          </w:tcPr>
          <w:p w14:paraId="7A4BAD68" w14:textId="77777777" w:rsidR="001F288A" w:rsidRPr="00E511CB" w:rsidRDefault="001F288A" w:rsidP="00E511CB">
            <w:pPr>
              <w:spacing w:line="276" w:lineRule="auto"/>
              <w:rPr>
                <w:rFonts w:ascii="Arial" w:hAnsi="Arial" w:cs="Arial"/>
                <w:sz w:val="24"/>
                <w:szCs w:val="24"/>
              </w:rPr>
            </w:pPr>
            <w:r w:rsidRPr="00E511CB">
              <w:rPr>
                <w:rFonts w:ascii="Arial" w:hAnsi="Arial" w:cs="Arial"/>
                <w:sz w:val="24"/>
                <w:szCs w:val="24"/>
              </w:rPr>
              <w:t> </w:t>
            </w:r>
          </w:p>
        </w:tc>
      </w:tr>
      <w:tr w:rsidR="001F288A" w:rsidRPr="00E511CB" w14:paraId="6D52C65B" w14:textId="77777777" w:rsidTr="00230DF0">
        <w:trPr>
          <w:trHeight w:val="700"/>
        </w:trPr>
        <w:tc>
          <w:tcPr>
            <w:tcW w:w="3828" w:type="dxa"/>
            <w:noWrap/>
            <w:vAlign w:val="center"/>
          </w:tcPr>
          <w:p w14:paraId="698D0712" w14:textId="77777777" w:rsidR="001F288A" w:rsidRPr="00E511CB" w:rsidRDefault="001F288A" w:rsidP="00E511CB">
            <w:pPr>
              <w:spacing w:line="276" w:lineRule="auto"/>
              <w:rPr>
                <w:rFonts w:ascii="Arial" w:hAnsi="Arial" w:cs="Arial"/>
                <w:sz w:val="24"/>
                <w:szCs w:val="24"/>
              </w:rPr>
            </w:pPr>
            <w:r w:rsidRPr="00E511CB">
              <w:rPr>
                <w:rFonts w:ascii="Arial" w:hAnsi="Arial" w:cs="Arial"/>
                <w:sz w:val="24"/>
                <w:szCs w:val="24"/>
              </w:rPr>
              <w:t>Proposed 6-month review date (post implementation)</w:t>
            </w:r>
          </w:p>
        </w:tc>
        <w:tc>
          <w:tcPr>
            <w:tcW w:w="7597" w:type="dxa"/>
            <w:noWrap/>
            <w:vAlign w:val="center"/>
          </w:tcPr>
          <w:p w14:paraId="62551C79" w14:textId="22F829BE" w:rsidR="001F288A" w:rsidRPr="00E511CB" w:rsidRDefault="003A118F" w:rsidP="00E511CB">
            <w:pPr>
              <w:spacing w:line="276" w:lineRule="auto"/>
              <w:rPr>
                <w:rFonts w:ascii="Arial" w:hAnsi="Arial" w:cs="Arial"/>
                <w:sz w:val="24"/>
                <w:szCs w:val="24"/>
              </w:rPr>
            </w:pPr>
            <w:r w:rsidRPr="00E511CB">
              <w:rPr>
                <w:rFonts w:ascii="Arial" w:hAnsi="Arial" w:cs="Arial"/>
                <w:sz w:val="24"/>
                <w:szCs w:val="24"/>
              </w:rPr>
              <w:t>To be agreed with P</w:t>
            </w:r>
            <w:r w:rsidR="00A24252" w:rsidRPr="00E511CB">
              <w:rPr>
                <w:rFonts w:ascii="Arial" w:hAnsi="Arial" w:cs="Arial"/>
                <w:sz w:val="24"/>
                <w:szCs w:val="24"/>
              </w:rPr>
              <w:t>athway Integration</w:t>
            </w:r>
            <w:r w:rsidR="00230DF0" w:rsidRPr="00E511CB">
              <w:rPr>
                <w:rFonts w:ascii="Arial" w:hAnsi="Arial" w:cs="Arial"/>
                <w:sz w:val="24"/>
                <w:szCs w:val="24"/>
              </w:rPr>
              <w:t xml:space="preserve"> </w:t>
            </w:r>
            <w:r w:rsidR="00A24252" w:rsidRPr="00E511CB">
              <w:rPr>
                <w:rFonts w:ascii="Arial" w:hAnsi="Arial" w:cs="Arial"/>
                <w:sz w:val="24"/>
                <w:szCs w:val="24"/>
              </w:rPr>
              <w:t>/</w:t>
            </w:r>
            <w:r w:rsidR="00230DF0" w:rsidRPr="00E511CB">
              <w:rPr>
                <w:rFonts w:ascii="Arial" w:hAnsi="Arial" w:cs="Arial"/>
                <w:sz w:val="24"/>
                <w:szCs w:val="24"/>
              </w:rPr>
              <w:t xml:space="preserve"> </w:t>
            </w:r>
            <w:r w:rsidR="00A24252" w:rsidRPr="00E511CB">
              <w:rPr>
                <w:rFonts w:ascii="Arial" w:hAnsi="Arial" w:cs="Arial"/>
                <w:sz w:val="24"/>
                <w:szCs w:val="24"/>
              </w:rPr>
              <w:t>Programme or scheme lead</w:t>
            </w:r>
          </w:p>
        </w:tc>
        <w:tc>
          <w:tcPr>
            <w:tcW w:w="1191" w:type="dxa"/>
            <w:noWrap/>
            <w:vAlign w:val="center"/>
          </w:tcPr>
          <w:p w14:paraId="76322D1D" w14:textId="77777777" w:rsidR="001F288A" w:rsidRPr="00E511CB" w:rsidRDefault="001F288A" w:rsidP="00E511CB">
            <w:pPr>
              <w:spacing w:line="276" w:lineRule="auto"/>
              <w:rPr>
                <w:rFonts w:ascii="Arial" w:hAnsi="Arial" w:cs="Arial"/>
                <w:sz w:val="24"/>
                <w:szCs w:val="24"/>
              </w:rPr>
            </w:pPr>
          </w:p>
        </w:tc>
        <w:tc>
          <w:tcPr>
            <w:tcW w:w="3261" w:type="dxa"/>
            <w:noWrap/>
            <w:vAlign w:val="center"/>
          </w:tcPr>
          <w:p w14:paraId="7DF9A598" w14:textId="77777777" w:rsidR="001F288A" w:rsidRPr="00E511CB" w:rsidRDefault="001F288A" w:rsidP="00E511CB">
            <w:pPr>
              <w:spacing w:line="276" w:lineRule="auto"/>
              <w:rPr>
                <w:rFonts w:ascii="Arial" w:hAnsi="Arial" w:cs="Arial"/>
                <w:sz w:val="24"/>
                <w:szCs w:val="24"/>
              </w:rPr>
            </w:pPr>
          </w:p>
        </w:tc>
      </w:tr>
    </w:tbl>
    <w:p w14:paraId="07587EEE" w14:textId="77777777" w:rsidR="001D1D96" w:rsidRPr="00E511CB" w:rsidRDefault="001D1D96" w:rsidP="00E511CB">
      <w:pPr>
        <w:spacing w:line="276" w:lineRule="auto"/>
        <w:rPr>
          <w:rFonts w:ascii="Arial" w:hAnsi="Arial" w:cs="Arial"/>
        </w:rPr>
      </w:pPr>
    </w:p>
    <w:p w14:paraId="25BC4A75" w14:textId="6F834578" w:rsidR="00230DF0" w:rsidRPr="00E511CB" w:rsidRDefault="00230DF0" w:rsidP="00E511CB">
      <w:pPr>
        <w:pStyle w:val="Heading2"/>
      </w:pPr>
      <w:r w:rsidRPr="00E511CB">
        <w:t>N: Review</w:t>
      </w:r>
    </w:p>
    <w:p w14:paraId="13B73130" w14:textId="42F18ADD" w:rsidR="00230DF0" w:rsidRPr="00E511CB" w:rsidRDefault="00230DF0" w:rsidP="00E511CB">
      <w:pPr>
        <w:spacing w:line="276" w:lineRule="auto"/>
        <w:rPr>
          <w:rFonts w:ascii="Arial" w:hAnsi="Arial" w:cs="Arial"/>
        </w:rPr>
      </w:pPr>
      <w:r w:rsidRPr="00E511CB">
        <w:rPr>
          <w:rFonts w:ascii="Arial" w:eastAsia="Calibri" w:hAnsi="Arial" w:cs="Arial"/>
          <w:bCs/>
          <w:sz w:val="24"/>
          <w:szCs w:val="24"/>
        </w:rPr>
        <w:t>To be completed following implementation only.</w:t>
      </w:r>
    </w:p>
    <w:tbl>
      <w:tblPr>
        <w:tblStyle w:val="TableGrid1"/>
        <w:tblW w:w="15877" w:type="dxa"/>
        <w:tblInd w:w="-147" w:type="dxa"/>
        <w:tblLayout w:type="fixed"/>
        <w:tblLook w:val="04A0" w:firstRow="1" w:lastRow="0" w:firstColumn="1" w:lastColumn="0" w:noHBand="0" w:noVBand="1"/>
      </w:tblPr>
      <w:tblGrid>
        <w:gridCol w:w="5217"/>
        <w:gridCol w:w="10660"/>
      </w:tblGrid>
      <w:tr w:rsidR="00BC232E" w:rsidRPr="00E511CB" w14:paraId="57EA33B1" w14:textId="77777777" w:rsidTr="00230DF0">
        <w:tc>
          <w:tcPr>
            <w:tcW w:w="5217" w:type="dxa"/>
            <w:shd w:val="clear" w:color="auto" w:fill="F2F2F2"/>
            <w:vAlign w:val="center"/>
          </w:tcPr>
          <w:p w14:paraId="336B05D7" w14:textId="47690944" w:rsidR="00BC232E" w:rsidRPr="00E511CB" w:rsidRDefault="00BC232E" w:rsidP="00E511CB">
            <w:pPr>
              <w:spacing w:line="276" w:lineRule="auto"/>
              <w:contextualSpacing/>
              <w:rPr>
                <w:rFonts w:ascii="Arial" w:eastAsia="Calibri" w:hAnsi="Arial" w:cs="Arial"/>
                <w:b/>
                <w:bCs/>
                <w:sz w:val="24"/>
                <w:szCs w:val="24"/>
              </w:rPr>
            </w:pPr>
            <w:r w:rsidRPr="00E511CB">
              <w:rPr>
                <w:rFonts w:ascii="Arial" w:eastAsia="Calibri" w:hAnsi="Arial" w:cs="Arial"/>
                <w:b/>
                <w:bCs/>
                <w:sz w:val="24"/>
                <w:szCs w:val="24"/>
              </w:rPr>
              <w:t>1.</w:t>
            </w:r>
            <w:r w:rsidR="00230DF0" w:rsidRPr="00E511CB">
              <w:rPr>
                <w:rFonts w:ascii="Arial" w:eastAsia="Calibri" w:hAnsi="Arial" w:cs="Arial"/>
                <w:b/>
                <w:bCs/>
                <w:sz w:val="24"/>
                <w:szCs w:val="24"/>
              </w:rPr>
              <w:t xml:space="preserve"> </w:t>
            </w:r>
            <w:r w:rsidRPr="00E511CB">
              <w:rPr>
                <w:rFonts w:ascii="Arial" w:eastAsia="Calibri" w:hAnsi="Arial" w:cs="Arial"/>
                <w:b/>
                <w:bCs/>
                <w:sz w:val="24"/>
                <w:szCs w:val="24"/>
              </w:rPr>
              <w:t>Review completed by</w:t>
            </w:r>
          </w:p>
        </w:tc>
        <w:tc>
          <w:tcPr>
            <w:tcW w:w="10660" w:type="dxa"/>
          </w:tcPr>
          <w:p w14:paraId="2BCBDFA6" w14:textId="77777777" w:rsidR="00BC232E" w:rsidRPr="00E511CB" w:rsidRDefault="00BC232E" w:rsidP="00E511CB">
            <w:pPr>
              <w:spacing w:line="276" w:lineRule="auto"/>
              <w:rPr>
                <w:rFonts w:ascii="Arial" w:eastAsia="Calibri" w:hAnsi="Arial" w:cs="Arial"/>
                <w:sz w:val="24"/>
                <w:szCs w:val="24"/>
              </w:rPr>
            </w:pPr>
          </w:p>
          <w:p w14:paraId="474FB547" w14:textId="77777777" w:rsidR="00BC232E" w:rsidRPr="00E511CB" w:rsidRDefault="00BC232E" w:rsidP="00E511CB">
            <w:pPr>
              <w:spacing w:line="276" w:lineRule="auto"/>
              <w:rPr>
                <w:rFonts w:ascii="Arial" w:eastAsia="Calibri" w:hAnsi="Arial" w:cs="Arial"/>
                <w:sz w:val="24"/>
                <w:szCs w:val="24"/>
              </w:rPr>
            </w:pPr>
          </w:p>
        </w:tc>
      </w:tr>
      <w:tr w:rsidR="00BC232E" w:rsidRPr="00E511CB" w14:paraId="3349CB15" w14:textId="77777777" w:rsidTr="00230DF0">
        <w:tc>
          <w:tcPr>
            <w:tcW w:w="5217" w:type="dxa"/>
            <w:shd w:val="clear" w:color="auto" w:fill="F2F2F2"/>
            <w:vAlign w:val="center"/>
          </w:tcPr>
          <w:p w14:paraId="4ECDF168" w14:textId="00759A7D" w:rsidR="00BC232E" w:rsidRPr="00E511CB" w:rsidRDefault="00BC232E" w:rsidP="00E511CB">
            <w:pPr>
              <w:spacing w:line="276" w:lineRule="auto"/>
              <w:contextualSpacing/>
              <w:rPr>
                <w:rFonts w:ascii="Arial" w:eastAsia="Calibri" w:hAnsi="Arial" w:cs="Arial"/>
                <w:b/>
                <w:bCs/>
                <w:sz w:val="24"/>
                <w:szCs w:val="24"/>
              </w:rPr>
            </w:pPr>
            <w:r w:rsidRPr="00E511CB">
              <w:rPr>
                <w:rFonts w:ascii="Arial" w:eastAsia="Calibri" w:hAnsi="Arial" w:cs="Arial"/>
                <w:b/>
                <w:bCs/>
                <w:sz w:val="24"/>
                <w:szCs w:val="24"/>
              </w:rPr>
              <w:t>2.</w:t>
            </w:r>
            <w:r w:rsidR="00230DF0" w:rsidRPr="00E511CB">
              <w:rPr>
                <w:rFonts w:ascii="Arial" w:eastAsia="Calibri" w:hAnsi="Arial" w:cs="Arial"/>
                <w:b/>
                <w:bCs/>
                <w:sz w:val="24"/>
                <w:szCs w:val="24"/>
              </w:rPr>
              <w:t xml:space="preserve"> </w:t>
            </w:r>
            <w:r w:rsidRPr="00E511CB">
              <w:rPr>
                <w:rFonts w:ascii="Arial" w:eastAsia="Calibri" w:hAnsi="Arial" w:cs="Arial"/>
                <w:b/>
                <w:bCs/>
                <w:sz w:val="24"/>
                <w:szCs w:val="24"/>
              </w:rPr>
              <w:t xml:space="preserve">Date of Review </w:t>
            </w:r>
          </w:p>
        </w:tc>
        <w:tc>
          <w:tcPr>
            <w:tcW w:w="10660" w:type="dxa"/>
          </w:tcPr>
          <w:p w14:paraId="4DB2F008" w14:textId="77777777" w:rsidR="00BC232E" w:rsidRPr="00E511CB" w:rsidRDefault="00BC232E" w:rsidP="00E511CB">
            <w:pPr>
              <w:spacing w:line="276" w:lineRule="auto"/>
              <w:rPr>
                <w:rFonts w:ascii="Arial" w:eastAsia="Calibri" w:hAnsi="Arial" w:cs="Arial"/>
                <w:sz w:val="24"/>
                <w:szCs w:val="24"/>
              </w:rPr>
            </w:pPr>
          </w:p>
          <w:p w14:paraId="64AF4729" w14:textId="77777777" w:rsidR="00BC232E" w:rsidRPr="00E511CB" w:rsidRDefault="00BC232E" w:rsidP="00E511CB">
            <w:pPr>
              <w:spacing w:line="276" w:lineRule="auto"/>
              <w:rPr>
                <w:rFonts w:ascii="Arial" w:eastAsia="Calibri" w:hAnsi="Arial" w:cs="Arial"/>
                <w:sz w:val="24"/>
                <w:szCs w:val="24"/>
              </w:rPr>
            </w:pPr>
          </w:p>
        </w:tc>
      </w:tr>
      <w:tr w:rsidR="00BC232E" w:rsidRPr="00E511CB" w14:paraId="5C8BC9D3" w14:textId="77777777" w:rsidTr="00230DF0">
        <w:tc>
          <w:tcPr>
            <w:tcW w:w="5217" w:type="dxa"/>
            <w:shd w:val="clear" w:color="auto" w:fill="F2F2F2"/>
            <w:vAlign w:val="center"/>
          </w:tcPr>
          <w:p w14:paraId="3100C0A4" w14:textId="3AB4550C" w:rsidR="00BC232E" w:rsidRPr="00E511CB" w:rsidRDefault="00BC232E" w:rsidP="00E511CB">
            <w:pPr>
              <w:spacing w:line="276" w:lineRule="auto"/>
              <w:contextualSpacing/>
              <w:rPr>
                <w:rFonts w:ascii="Arial" w:eastAsia="Calibri" w:hAnsi="Arial" w:cs="Arial"/>
                <w:b/>
                <w:bCs/>
                <w:sz w:val="24"/>
                <w:szCs w:val="24"/>
              </w:rPr>
            </w:pPr>
            <w:r w:rsidRPr="00E511CB">
              <w:rPr>
                <w:rFonts w:ascii="Arial" w:eastAsia="Calibri" w:hAnsi="Arial" w:cs="Arial"/>
                <w:b/>
                <w:bCs/>
                <w:sz w:val="24"/>
                <w:szCs w:val="24"/>
              </w:rPr>
              <w:t>3.</w:t>
            </w:r>
            <w:r w:rsidR="00230DF0" w:rsidRPr="00E511CB">
              <w:rPr>
                <w:rFonts w:ascii="Arial" w:eastAsia="Calibri" w:hAnsi="Arial" w:cs="Arial"/>
                <w:b/>
                <w:bCs/>
                <w:sz w:val="24"/>
                <w:szCs w:val="24"/>
              </w:rPr>
              <w:t xml:space="preserve"> </w:t>
            </w:r>
            <w:r w:rsidRPr="00E511CB">
              <w:rPr>
                <w:rFonts w:ascii="Arial" w:eastAsia="Calibri" w:hAnsi="Arial" w:cs="Arial"/>
                <w:b/>
                <w:bCs/>
                <w:sz w:val="24"/>
                <w:szCs w:val="24"/>
              </w:rPr>
              <w:t>Scheme start date</w:t>
            </w:r>
          </w:p>
        </w:tc>
        <w:tc>
          <w:tcPr>
            <w:tcW w:w="10660" w:type="dxa"/>
          </w:tcPr>
          <w:p w14:paraId="04EB2F85" w14:textId="77777777" w:rsidR="00BC232E" w:rsidRPr="00E511CB" w:rsidRDefault="00BC232E" w:rsidP="00E511CB">
            <w:pPr>
              <w:spacing w:line="276" w:lineRule="auto"/>
              <w:rPr>
                <w:rFonts w:ascii="Arial" w:eastAsia="Calibri" w:hAnsi="Arial" w:cs="Arial"/>
                <w:sz w:val="24"/>
                <w:szCs w:val="24"/>
              </w:rPr>
            </w:pPr>
          </w:p>
          <w:p w14:paraId="4D8AAFEC" w14:textId="77777777" w:rsidR="00BC232E" w:rsidRPr="00E511CB" w:rsidRDefault="00BC232E" w:rsidP="00E511CB">
            <w:pPr>
              <w:spacing w:line="276" w:lineRule="auto"/>
              <w:rPr>
                <w:rFonts w:ascii="Arial" w:eastAsia="Calibri" w:hAnsi="Arial" w:cs="Arial"/>
                <w:sz w:val="24"/>
                <w:szCs w:val="24"/>
              </w:rPr>
            </w:pPr>
          </w:p>
        </w:tc>
      </w:tr>
    </w:tbl>
    <w:p w14:paraId="79CA7C5D" w14:textId="77777777" w:rsidR="00BC232E" w:rsidRPr="00E511CB" w:rsidRDefault="00BC232E" w:rsidP="00E511CB">
      <w:pPr>
        <w:spacing w:after="0" w:line="276" w:lineRule="auto"/>
        <w:rPr>
          <w:rFonts w:ascii="Arial" w:eastAsia="Calibri" w:hAnsi="Arial" w:cs="Arial"/>
        </w:rPr>
      </w:pPr>
    </w:p>
    <w:tbl>
      <w:tblPr>
        <w:tblStyle w:val="TableGrid"/>
        <w:tblW w:w="15877" w:type="dxa"/>
        <w:tblInd w:w="-147" w:type="dxa"/>
        <w:tblLook w:val="04A0" w:firstRow="1" w:lastRow="0" w:firstColumn="1" w:lastColumn="0" w:noHBand="0" w:noVBand="1"/>
      </w:tblPr>
      <w:tblGrid>
        <w:gridCol w:w="15877"/>
      </w:tblGrid>
      <w:tr w:rsidR="00BC232E" w:rsidRPr="00E511CB" w14:paraId="1558E685" w14:textId="77777777" w:rsidTr="00230DF0">
        <w:trPr>
          <w:tblHeader/>
        </w:trPr>
        <w:tc>
          <w:tcPr>
            <w:tcW w:w="15877" w:type="dxa"/>
            <w:shd w:val="clear" w:color="auto" w:fill="F2F2F2"/>
          </w:tcPr>
          <w:p w14:paraId="45AD6A76" w14:textId="77777777" w:rsidR="00230DF0" w:rsidRPr="00E511CB" w:rsidRDefault="00BC232E" w:rsidP="00E511CB">
            <w:pPr>
              <w:spacing w:line="276" w:lineRule="auto"/>
              <w:rPr>
                <w:rFonts w:ascii="Arial" w:eastAsia="Calibri" w:hAnsi="Arial" w:cs="Arial"/>
                <w:b/>
                <w:bCs/>
                <w:sz w:val="24"/>
                <w:szCs w:val="24"/>
              </w:rPr>
            </w:pPr>
            <w:r w:rsidRPr="00E511CB">
              <w:rPr>
                <w:rFonts w:ascii="Arial" w:eastAsia="Calibri" w:hAnsi="Arial" w:cs="Arial"/>
                <w:b/>
                <w:bCs/>
                <w:sz w:val="24"/>
                <w:szCs w:val="24"/>
              </w:rPr>
              <w:t>4. Were the proposed mitigations effective?</w:t>
            </w:r>
          </w:p>
          <w:p w14:paraId="6811FE62" w14:textId="56D4EE59" w:rsidR="00BC232E" w:rsidRPr="00E511CB" w:rsidRDefault="00BC232E" w:rsidP="00E511CB">
            <w:pPr>
              <w:spacing w:line="276" w:lineRule="auto"/>
              <w:rPr>
                <w:rFonts w:ascii="Arial" w:eastAsia="Calibri" w:hAnsi="Arial" w:cs="Arial"/>
                <w:sz w:val="24"/>
                <w:szCs w:val="24"/>
              </w:rPr>
            </w:pPr>
            <w:r w:rsidRPr="00E511CB">
              <w:rPr>
                <w:rFonts w:ascii="Arial" w:eastAsia="Calibri" w:hAnsi="Arial" w:cs="Arial"/>
                <w:sz w:val="24"/>
                <w:szCs w:val="24"/>
              </w:rPr>
              <w:t xml:space="preserve">(If not </w:t>
            </w:r>
            <w:proofErr w:type="gramStart"/>
            <w:r w:rsidRPr="00E511CB">
              <w:rPr>
                <w:rFonts w:ascii="Arial" w:eastAsia="Calibri" w:hAnsi="Arial" w:cs="Arial"/>
                <w:sz w:val="24"/>
                <w:szCs w:val="24"/>
              </w:rPr>
              <w:t>why not</w:t>
            </w:r>
            <w:proofErr w:type="gramEnd"/>
            <w:r w:rsidRPr="00E511CB">
              <w:rPr>
                <w:rFonts w:ascii="Arial" w:eastAsia="Calibri" w:hAnsi="Arial" w:cs="Arial"/>
                <w:sz w:val="24"/>
                <w:szCs w:val="24"/>
              </w:rPr>
              <w:t xml:space="preserve">, and what further actions have been taken to mitigate?) </w:t>
            </w:r>
          </w:p>
        </w:tc>
      </w:tr>
      <w:tr w:rsidR="00BC232E" w:rsidRPr="00E511CB" w14:paraId="23C17BCE" w14:textId="77777777" w:rsidTr="00230DF0">
        <w:trPr>
          <w:trHeight w:val="844"/>
        </w:trPr>
        <w:tc>
          <w:tcPr>
            <w:tcW w:w="15877" w:type="dxa"/>
            <w:shd w:val="clear" w:color="auto" w:fill="auto"/>
            <w:vAlign w:val="center"/>
          </w:tcPr>
          <w:p w14:paraId="016F3E9B" w14:textId="77777777" w:rsidR="00230DF0" w:rsidRPr="00E511CB" w:rsidRDefault="00230DF0" w:rsidP="00E511CB">
            <w:pPr>
              <w:spacing w:line="276" w:lineRule="auto"/>
              <w:rPr>
                <w:rFonts w:ascii="Arial" w:eastAsia="Calibri" w:hAnsi="Arial" w:cs="Arial"/>
                <w:sz w:val="24"/>
                <w:szCs w:val="24"/>
              </w:rPr>
            </w:pPr>
          </w:p>
        </w:tc>
      </w:tr>
    </w:tbl>
    <w:p w14:paraId="50B749DB" w14:textId="77777777" w:rsidR="00BC232E" w:rsidRPr="00E511CB" w:rsidRDefault="00BC232E" w:rsidP="00E511CB">
      <w:pPr>
        <w:spacing w:after="0" w:line="276" w:lineRule="auto"/>
        <w:rPr>
          <w:rFonts w:ascii="Arial" w:eastAsia="Calibri" w:hAnsi="Arial" w:cs="Arial"/>
        </w:rPr>
      </w:pPr>
    </w:p>
    <w:tbl>
      <w:tblPr>
        <w:tblStyle w:val="TableGrid"/>
        <w:tblW w:w="15877" w:type="dxa"/>
        <w:tblInd w:w="-147" w:type="dxa"/>
        <w:tblLayout w:type="fixed"/>
        <w:tblLook w:val="04A0" w:firstRow="1" w:lastRow="0" w:firstColumn="1" w:lastColumn="0" w:noHBand="0" w:noVBand="1"/>
      </w:tblPr>
      <w:tblGrid>
        <w:gridCol w:w="15877"/>
      </w:tblGrid>
      <w:tr w:rsidR="00BC232E" w:rsidRPr="00E511CB" w14:paraId="68B34855" w14:textId="77777777" w:rsidTr="00230DF0">
        <w:trPr>
          <w:tblHeader/>
        </w:trPr>
        <w:tc>
          <w:tcPr>
            <w:tcW w:w="15877" w:type="dxa"/>
            <w:shd w:val="clear" w:color="auto" w:fill="F2F2F2"/>
          </w:tcPr>
          <w:p w14:paraId="544138FA" w14:textId="6533A702" w:rsidR="00230DF0" w:rsidRPr="00E511CB" w:rsidRDefault="00BC232E" w:rsidP="00E511CB">
            <w:pPr>
              <w:pStyle w:val="ListParagraph"/>
              <w:numPr>
                <w:ilvl w:val="0"/>
                <w:numId w:val="2"/>
              </w:numPr>
              <w:spacing w:after="120" w:line="276" w:lineRule="auto"/>
              <w:rPr>
                <w:rFonts w:ascii="Arial" w:eastAsia="Calibri" w:hAnsi="Arial" w:cs="Arial"/>
                <w:b/>
                <w:bCs/>
                <w:sz w:val="24"/>
                <w:szCs w:val="24"/>
              </w:rPr>
            </w:pPr>
            <w:r w:rsidRPr="00E511CB">
              <w:rPr>
                <w:rFonts w:ascii="Arial" w:eastAsia="Calibri" w:hAnsi="Arial" w:cs="Arial"/>
                <w:b/>
                <w:bCs/>
                <w:sz w:val="24"/>
                <w:szCs w:val="24"/>
              </w:rPr>
              <w:t>Is there any intelligence</w:t>
            </w:r>
            <w:r w:rsidR="00230DF0" w:rsidRPr="00E511CB">
              <w:rPr>
                <w:rFonts w:ascii="Arial" w:eastAsia="Calibri" w:hAnsi="Arial" w:cs="Arial"/>
                <w:b/>
                <w:bCs/>
                <w:sz w:val="24"/>
                <w:szCs w:val="24"/>
              </w:rPr>
              <w:t xml:space="preserve"> </w:t>
            </w:r>
            <w:r w:rsidRPr="00E511CB">
              <w:rPr>
                <w:rFonts w:ascii="Arial" w:eastAsia="Calibri" w:hAnsi="Arial" w:cs="Arial"/>
                <w:b/>
                <w:bCs/>
                <w:sz w:val="24"/>
                <w:szCs w:val="24"/>
              </w:rPr>
              <w:t>/</w:t>
            </w:r>
            <w:r w:rsidR="00230DF0" w:rsidRPr="00E511CB">
              <w:rPr>
                <w:rFonts w:ascii="Arial" w:eastAsia="Calibri" w:hAnsi="Arial" w:cs="Arial"/>
                <w:b/>
                <w:bCs/>
                <w:sz w:val="24"/>
                <w:szCs w:val="24"/>
              </w:rPr>
              <w:t xml:space="preserve"> </w:t>
            </w:r>
            <w:r w:rsidRPr="00E511CB">
              <w:rPr>
                <w:rFonts w:ascii="Arial" w:eastAsia="Calibri" w:hAnsi="Arial" w:cs="Arial"/>
                <w:b/>
                <w:bCs/>
                <w:sz w:val="24"/>
                <w:szCs w:val="24"/>
              </w:rPr>
              <w:t xml:space="preserve">service user feedback following the change of the service? </w:t>
            </w:r>
          </w:p>
          <w:p w14:paraId="2299287F" w14:textId="1D3B6B54" w:rsidR="00BC232E" w:rsidRPr="00E511CB" w:rsidRDefault="00BC232E" w:rsidP="00E511CB">
            <w:pPr>
              <w:spacing w:after="120" w:line="276" w:lineRule="auto"/>
              <w:rPr>
                <w:rFonts w:ascii="Arial" w:eastAsia="Calibri" w:hAnsi="Arial" w:cs="Arial"/>
                <w:sz w:val="24"/>
                <w:szCs w:val="24"/>
              </w:rPr>
            </w:pPr>
            <w:r w:rsidRPr="00E511CB">
              <w:rPr>
                <w:rFonts w:ascii="Arial" w:eastAsia="Calibri" w:hAnsi="Arial" w:cs="Arial"/>
                <w:sz w:val="24"/>
                <w:szCs w:val="24"/>
              </w:rPr>
              <w:t xml:space="preserve">If yes, where is this being shared and have any necessary actions been taken </w:t>
            </w:r>
            <w:r w:rsidR="00231456" w:rsidRPr="00E511CB">
              <w:rPr>
                <w:rFonts w:ascii="Arial" w:eastAsia="Calibri" w:hAnsi="Arial" w:cs="Arial"/>
                <w:sz w:val="24"/>
                <w:szCs w:val="24"/>
              </w:rPr>
              <w:t>because of</w:t>
            </w:r>
            <w:r w:rsidRPr="00E511CB">
              <w:rPr>
                <w:rFonts w:ascii="Arial" w:eastAsia="Calibri" w:hAnsi="Arial" w:cs="Arial"/>
                <w:sz w:val="24"/>
                <w:szCs w:val="24"/>
              </w:rPr>
              <w:t xml:space="preserve"> </w:t>
            </w:r>
            <w:r w:rsidR="00231456" w:rsidRPr="00E511CB">
              <w:rPr>
                <w:rFonts w:ascii="Arial" w:eastAsia="Calibri" w:hAnsi="Arial" w:cs="Arial"/>
                <w:sz w:val="24"/>
                <w:szCs w:val="24"/>
              </w:rPr>
              <w:t>this</w:t>
            </w:r>
            <w:r w:rsidRPr="00E511CB">
              <w:rPr>
                <w:rFonts w:ascii="Arial" w:eastAsia="Calibri" w:hAnsi="Arial" w:cs="Arial"/>
                <w:sz w:val="24"/>
                <w:szCs w:val="24"/>
              </w:rPr>
              <w:t xml:space="preserve"> feedback? </w:t>
            </w:r>
          </w:p>
        </w:tc>
      </w:tr>
      <w:tr w:rsidR="00BC232E" w:rsidRPr="00E511CB" w14:paraId="13D95076" w14:textId="77777777" w:rsidTr="00230DF0">
        <w:trPr>
          <w:trHeight w:val="916"/>
        </w:trPr>
        <w:tc>
          <w:tcPr>
            <w:tcW w:w="15877" w:type="dxa"/>
            <w:shd w:val="clear" w:color="auto" w:fill="auto"/>
            <w:vAlign w:val="center"/>
          </w:tcPr>
          <w:p w14:paraId="5697AD1F" w14:textId="77777777" w:rsidR="00BC232E" w:rsidRPr="00E511CB" w:rsidRDefault="00BC232E" w:rsidP="00E511CB">
            <w:pPr>
              <w:spacing w:line="276" w:lineRule="auto"/>
              <w:rPr>
                <w:rFonts w:ascii="Arial" w:eastAsia="Calibri" w:hAnsi="Arial" w:cs="Arial"/>
                <w:sz w:val="24"/>
                <w:szCs w:val="24"/>
              </w:rPr>
            </w:pPr>
          </w:p>
        </w:tc>
      </w:tr>
    </w:tbl>
    <w:p w14:paraId="12F07C50" w14:textId="77777777" w:rsidR="00BC232E" w:rsidRPr="00E511CB" w:rsidRDefault="00BC232E" w:rsidP="00E511CB">
      <w:pPr>
        <w:spacing w:after="0" w:line="276" w:lineRule="auto"/>
        <w:rPr>
          <w:rFonts w:ascii="Arial" w:eastAsia="Calibri" w:hAnsi="Arial" w:cs="Arial"/>
        </w:rPr>
      </w:pPr>
    </w:p>
    <w:tbl>
      <w:tblPr>
        <w:tblStyle w:val="TableGrid"/>
        <w:tblW w:w="15877" w:type="dxa"/>
        <w:tblInd w:w="-147" w:type="dxa"/>
        <w:tblLayout w:type="fixed"/>
        <w:tblLook w:val="04A0" w:firstRow="1" w:lastRow="0" w:firstColumn="1" w:lastColumn="0" w:noHBand="0" w:noVBand="1"/>
      </w:tblPr>
      <w:tblGrid>
        <w:gridCol w:w="15877"/>
      </w:tblGrid>
      <w:tr w:rsidR="00BC232E" w:rsidRPr="00E511CB" w14:paraId="2361E24A" w14:textId="77777777" w:rsidTr="00230DF0">
        <w:trPr>
          <w:tblHeader/>
        </w:trPr>
        <w:tc>
          <w:tcPr>
            <w:tcW w:w="15877" w:type="dxa"/>
            <w:shd w:val="clear" w:color="auto" w:fill="F2F2F2"/>
          </w:tcPr>
          <w:p w14:paraId="2EDDBA71" w14:textId="064D6E34" w:rsidR="00BC232E" w:rsidRPr="00E511CB" w:rsidRDefault="00BC232E" w:rsidP="00E511CB">
            <w:pPr>
              <w:pStyle w:val="ListParagraph"/>
              <w:numPr>
                <w:ilvl w:val="0"/>
                <w:numId w:val="2"/>
              </w:numPr>
              <w:spacing w:line="276" w:lineRule="auto"/>
              <w:rPr>
                <w:rFonts w:ascii="Arial" w:eastAsia="Calibri" w:hAnsi="Arial" w:cs="Arial"/>
                <w:b/>
                <w:bCs/>
                <w:sz w:val="24"/>
                <w:szCs w:val="24"/>
              </w:rPr>
            </w:pPr>
            <w:r w:rsidRPr="00E511CB">
              <w:rPr>
                <w:rFonts w:ascii="Arial" w:eastAsia="Calibri" w:hAnsi="Arial" w:cs="Arial"/>
                <w:b/>
                <w:bCs/>
                <w:sz w:val="24"/>
                <w:szCs w:val="24"/>
              </w:rPr>
              <w:lastRenderedPageBreak/>
              <w:t xml:space="preserve">Overall conclusion </w:t>
            </w:r>
          </w:p>
          <w:p w14:paraId="0B464F6E" w14:textId="58366D54" w:rsidR="00BC232E" w:rsidRPr="00E511CB" w:rsidRDefault="00BC232E" w:rsidP="00E511CB">
            <w:pPr>
              <w:spacing w:line="276" w:lineRule="auto"/>
              <w:rPr>
                <w:rFonts w:ascii="Arial" w:eastAsia="Calibri" w:hAnsi="Arial" w:cs="Arial"/>
                <w:sz w:val="24"/>
                <w:szCs w:val="24"/>
              </w:rPr>
            </w:pPr>
            <w:r w:rsidRPr="00E511CB">
              <w:rPr>
                <w:rFonts w:ascii="Arial" w:eastAsia="Calibri" w:hAnsi="Arial" w:cs="Arial"/>
                <w:sz w:val="24"/>
                <w:szCs w:val="24"/>
              </w:rPr>
              <w:t>Please provide brief feedback of scheme</w:t>
            </w:r>
            <w:r w:rsidR="00230DF0" w:rsidRPr="00E511CB">
              <w:rPr>
                <w:rFonts w:ascii="Arial" w:eastAsia="Calibri" w:hAnsi="Arial" w:cs="Arial"/>
                <w:sz w:val="24"/>
                <w:szCs w:val="24"/>
              </w:rPr>
              <w:t xml:space="preserve">, </w:t>
            </w:r>
            <w:r w:rsidRPr="00E511CB">
              <w:rPr>
                <w:rFonts w:ascii="Arial" w:eastAsia="Calibri" w:hAnsi="Arial" w:cs="Arial"/>
                <w:sz w:val="24"/>
                <w:szCs w:val="24"/>
              </w:rPr>
              <w:t>i.e. its function, what went well and what didn’t.</w:t>
            </w:r>
          </w:p>
        </w:tc>
      </w:tr>
      <w:tr w:rsidR="00BC232E" w:rsidRPr="00E511CB" w14:paraId="36DEBAC5" w14:textId="77777777" w:rsidTr="00230DF0">
        <w:trPr>
          <w:trHeight w:val="916"/>
        </w:trPr>
        <w:tc>
          <w:tcPr>
            <w:tcW w:w="15877" w:type="dxa"/>
            <w:shd w:val="clear" w:color="auto" w:fill="auto"/>
            <w:vAlign w:val="center"/>
          </w:tcPr>
          <w:p w14:paraId="5E1A6D44" w14:textId="77777777" w:rsidR="00BC232E" w:rsidRPr="00E511CB" w:rsidRDefault="00BC232E" w:rsidP="00E511CB">
            <w:pPr>
              <w:spacing w:line="276" w:lineRule="auto"/>
              <w:rPr>
                <w:rFonts w:ascii="Arial" w:eastAsia="Calibri" w:hAnsi="Arial" w:cs="Arial"/>
                <w:sz w:val="24"/>
                <w:szCs w:val="24"/>
              </w:rPr>
            </w:pPr>
          </w:p>
        </w:tc>
      </w:tr>
    </w:tbl>
    <w:p w14:paraId="19AFF514" w14:textId="77777777" w:rsidR="00BC232E" w:rsidRPr="00E511CB" w:rsidRDefault="00BC232E" w:rsidP="00E511CB">
      <w:pPr>
        <w:spacing w:after="0" w:line="276" w:lineRule="auto"/>
        <w:rPr>
          <w:rFonts w:ascii="Arial" w:eastAsia="Calibri" w:hAnsi="Arial" w:cs="Arial"/>
        </w:rPr>
      </w:pPr>
    </w:p>
    <w:tbl>
      <w:tblPr>
        <w:tblStyle w:val="TableGrid"/>
        <w:tblW w:w="15877" w:type="dxa"/>
        <w:tblInd w:w="-147" w:type="dxa"/>
        <w:tblLayout w:type="fixed"/>
        <w:tblLook w:val="04A0" w:firstRow="1" w:lastRow="0" w:firstColumn="1" w:lastColumn="0" w:noHBand="0" w:noVBand="1"/>
      </w:tblPr>
      <w:tblGrid>
        <w:gridCol w:w="15877"/>
      </w:tblGrid>
      <w:tr w:rsidR="00BC232E" w:rsidRPr="00E511CB" w14:paraId="45898C91" w14:textId="77777777" w:rsidTr="00230DF0">
        <w:trPr>
          <w:trHeight w:val="748"/>
          <w:tblHeader/>
        </w:trPr>
        <w:tc>
          <w:tcPr>
            <w:tcW w:w="15877" w:type="dxa"/>
            <w:shd w:val="clear" w:color="auto" w:fill="F2F2F2"/>
          </w:tcPr>
          <w:p w14:paraId="0E59CE1F" w14:textId="63F818A8" w:rsidR="00BC232E" w:rsidRPr="00E511CB" w:rsidRDefault="00BC232E" w:rsidP="00E511CB">
            <w:pPr>
              <w:pStyle w:val="ListParagraph"/>
              <w:numPr>
                <w:ilvl w:val="0"/>
                <w:numId w:val="2"/>
              </w:numPr>
              <w:spacing w:line="276" w:lineRule="auto"/>
              <w:rPr>
                <w:rFonts w:ascii="Arial" w:eastAsia="Calibri" w:hAnsi="Arial" w:cs="Arial"/>
                <w:b/>
                <w:bCs/>
                <w:sz w:val="24"/>
                <w:szCs w:val="24"/>
              </w:rPr>
            </w:pPr>
            <w:r w:rsidRPr="00E511CB">
              <w:rPr>
                <w:rFonts w:ascii="Arial" w:eastAsia="Calibri" w:hAnsi="Arial" w:cs="Arial"/>
                <w:b/>
                <w:bCs/>
                <w:sz w:val="24"/>
                <w:szCs w:val="24"/>
              </w:rPr>
              <w:t>What are the next steps following the completion of the review?</w:t>
            </w:r>
          </w:p>
          <w:p w14:paraId="2645242D" w14:textId="7D6C2264" w:rsidR="00BC232E" w:rsidRPr="00E511CB" w:rsidRDefault="00BC232E" w:rsidP="00E511CB">
            <w:pPr>
              <w:spacing w:line="276" w:lineRule="auto"/>
              <w:rPr>
                <w:rFonts w:ascii="Arial" w:eastAsia="Calibri" w:hAnsi="Arial" w:cs="Arial"/>
                <w:iCs/>
                <w:color w:val="984806"/>
                <w:sz w:val="24"/>
                <w:szCs w:val="24"/>
              </w:rPr>
            </w:pPr>
            <w:r w:rsidRPr="00E511CB">
              <w:rPr>
                <w:rFonts w:ascii="Arial" w:eastAsia="Calibri" w:hAnsi="Arial" w:cs="Arial"/>
                <w:sz w:val="24"/>
                <w:szCs w:val="24"/>
              </w:rPr>
              <w:t xml:space="preserve">i.e. </w:t>
            </w:r>
            <w:proofErr w:type="gramStart"/>
            <w:r w:rsidRPr="00E511CB">
              <w:rPr>
                <w:rFonts w:ascii="Arial" w:eastAsia="Calibri" w:hAnsi="Arial" w:cs="Arial"/>
                <w:sz w:val="24"/>
                <w:szCs w:val="24"/>
              </w:rPr>
              <w:t>Future plans</w:t>
            </w:r>
            <w:proofErr w:type="gramEnd"/>
            <w:r w:rsidRPr="00E511CB">
              <w:rPr>
                <w:rFonts w:ascii="Arial" w:eastAsia="Calibri" w:hAnsi="Arial" w:cs="Arial"/>
                <w:sz w:val="24"/>
                <w:szCs w:val="24"/>
              </w:rPr>
              <w:t>, further involvement</w:t>
            </w:r>
            <w:r w:rsidR="00230DF0" w:rsidRPr="00E511CB">
              <w:rPr>
                <w:rFonts w:ascii="Arial" w:eastAsia="Calibri" w:hAnsi="Arial" w:cs="Arial"/>
                <w:sz w:val="24"/>
                <w:szCs w:val="24"/>
              </w:rPr>
              <w:t xml:space="preserve"> </w:t>
            </w:r>
            <w:r w:rsidRPr="00E511CB">
              <w:rPr>
                <w:rFonts w:ascii="Arial" w:eastAsia="Calibri" w:hAnsi="Arial" w:cs="Arial"/>
                <w:sz w:val="24"/>
                <w:szCs w:val="24"/>
              </w:rPr>
              <w:t>/</w:t>
            </w:r>
            <w:r w:rsidR="00230DF0" w:rsidRPr="00E511CB">
              <w:rPr>
                <w:rFonts w:ascii="Arial" w:eastAsia="Calibri" w:hAnsi="Arial" w:cs="Arial"/>
                <w:sz w:val="24"/>
                <w:szCs w:val="24"/>
              </w:rPr>
              <w:t xml:space="preserve"> </w:t>
            </w:r>
            <w:r w:rsidRPr="00E511CB">
              <w:rPr>
                <w:rFonts w:ascii="Arial" w:eastAsia="Calibri" w:hAnsi="Arial" w:cs="Arial"/>
                <w:sz w:val="24"/>
                <w:szCs w:val="24"/>
              </w:rPr>
              <w:t>consultation required?</w:t>
            </w:r>
          </w:p>
        </w:tc>
      </w:tr>
      <w:tr w:rsidR="00BC232E" w:rsidRPr="00E511CB" w14:paraId="38515300" w14:textId="77777777" w:rsidTr="00230DF0">
        <w:trPr>
          <w:trHeight w:val="1172"/>
        </w:trPr>
        <w:tc>
          <w:tcPr>
            <w:tcW w:w="15877" w:type="dxa"/>
            <w:shd w:val="clear" w:color="auto" w:fill="auto"/>
            <w:vAlign w:val="center"/>
          </w:tcPr>
          <w:p w14:paraId="7ADE2C2A" w14:textId="77777777" w:rsidR="00BC232E" w:rsidRPr="00E511CB" w:rsidRDefault="00BC232E" w:rsidP="00E511CB">
            <w:pPr>
              <w:spacing w:line="276" w:lineRule="auto"/>
              <w:rPr>
                <w:rFonts w:ascii="Arial" w:eastAsia="Calibri" w:hAnsi="Arial" w:cs="Arial"/>
                <w:sz w:val="24"/>
                <w:szCs w:val="24"/>
              </w:rPr>
            </w:pPr>
          </w:p>
        </w:tc>
      </w:tr>
    </w:tbl>
    <w:p w14:paraId="30D14EBA" w14:textId="77777777" w:rsidR="00BC232E" w:rsidRPr="00E511CB" w:rsidRDefault="00BC232E" w:rsidP="00E511CB">
      <w:pPr>
        <w:spacing w:line="276" w:lineRule="auto"/>
        <w:rPr>
          <w:rFonts w:ascii="Arial" w:hAnsi="Arial" w:cs="Arial"/>
        </w:rPr>
      </w:pPr>
    </w:p>
    <w:p w14:paraId="39BE6203" w14:textId="77777777" w:rsidR="00BC232E" w:rsidRPr="00E511CB" w:rsidRDefault="00BC232E" w:rsidP="00E511CB">
      <w:pPr>
        <w:spacing w:line="276" w:lineRule="auto"/>
        <w:rPr>
          <w:rFonts w:ascii="Arial" w:hAnsi="Arial" w:cs="Arial"/>
        </w:rPr>
      </w:pPr>
    </w:p>
    <w:p w14:paraId="4A4A71AB" w14:textId="357DE4C6" w:rsidR="00BC232E" w:rsidRPr="00E511CB" w:rsidRDefault="00BC232E" w:rsidP="00E511CB">
      <w:pPr>
        <w:spacing w:line="276" w:lineRule="auto"/>
        <w:rPr>
          <w:rFonts w:ascii="Arial" w:hAnsi="Arial" w:cs="Arial"/>
        </w:rPr>
        <w:sectPr w:rsidR="00BC232E" w:rsidRPr="00E511CB" w:rsidSect="003422B5">
          <w:headerReference w:type="default" r:id="rId17"/>
          <w:footerReference w:type="default" r:id="rId18"/>
          <w:headerReference w:type="first" r:id="rId19"/>
          <w:footerReference w:type="first" r:id="rId20"/>
          <w:pgSz w:w="16838" w:h="11906" w:orient="landscape"/>
          <w:pgMar w:top="567" w:right="567" w:bottom="567" w:left="567" w:header="567" w:footer="454" w:gutter="0"/>
          <w:cols w:space="708"/>
          <w:titlePg/>
          <w:docGrid w:linePitch="360"/>
        </w:sectPr>
      </w:pPr>
    </w:p>
    <w:p w14:paraId="523CE3AA" w14:textId="77777777" w:rsidR="00426EC4" w:rsidRPr="00E511CB" w:rsidRDefault="00426EC4" w:rsidP="00E511CB">
      <w:pPr>
        <w:pStyle w:val="Heading1"/>
        <w:spacing w:line="276" w:lineRule="auto"/>
      </w:pPr>
      <w:bookmarkStart w:id="3" w:name="_Appendix_A:_Impact"/>
      <w:bookmarkStart w:id="4" w:name="H6"/>
      <w:bookmarkStart w:id="5" w:name="A1"/>
      <w:bookmarkEnd w:id="3"/>
      <w:r w:rsidRPr="00E511CB">
        <w:lastRenderedPageBreak/>
        <w:t xml:space="preserve">Appendix A: </w:t>
      </w:r>
      <w:bookmarkStart w:id="6" w:name="_Hlk114839712"/>
      <w:r w:rsidRPr="00E511CB">
        <w:t>Impact Matrix</w:t>
      </w:r>
      <w:bookmarkEnd w:id="6"/>
    </w:p>
    <w:bookmarkEnd w:id="4"/>
    <w:bookmarkEnd w:id="5"/>
    <w:p w14:paraId="04F6D41E" w14:textId="2AE5912C" w:rsidR="00426EC4" w:rsidRPr="00E511CB" w:rsidRDefault="00426EC4" w:rsidP="00E511CB">
      <w:pPr>
        <w:spacing w:after="0" w:line="276" w:lineRule="auto"/>
        <w:rPr>
          <w:rFonts w:ascii="Arial" w:hAnsi="Arial" w:cs="Arial"/>
          <w:sz w:val="24"/>
          <w:szCs w:val="24"/>
        </w:rPr>
      </w:pPr>
      <w:r w:rsidRPr="00E511CB">
        <w:rPr>
          <w:rFonts w:ascii="Arial" w:hAnsi="Arial" w:cs="Arial"/>
          <w:sz w:val="24"/>
          <w:szCs w:val="24"/>
        </w:rPr>
        <w:t xml:space="preserve">This matrix is included to help your thinking and determine the level of impact on each area. </w:t>
      </w:r>
    </w:p>
    <w:p w14:paraId="78B37A0D" w14:textId="77777777" w:rsidR="00394604" w:rsidRPr="00E511CB" w:rsidRDefault="00394604" w:rsidP="00E511CB">
      <w:pPr>
        <w:spacing w:after="0" w:line="276" w:lineRule="auto"/>
        <w:rPr>
          <w:rFonts w:ascii="Arial" w:hAnsi="Arial" w:cs="Arial"/>
          <w:sz w:val="24"/>
          <w:szCs w:val="24"/>
        </w:rPr>
      </w:pPr>
    </w:p>
    <w:p w14:paraId="6E03095C" w14:textId="7D198794" w:rsidR="00394604" w:rsidRPr="00E511CB" w:rsidRDefault="00394604" w:rsidP="00E511CB">
      <w:pPr>
        <w:pStyle w:val="Heading2"/>
      </w:pPr>
      <w:r w:rsidRPr="00E511CB">
        <w:t>Likelihood</w:t>
      </w:r>
    </w:p>
    <w:tbl>
      <w:tblPr>
        <w:tblStyle w:val="TableGrid"/>
        <w:tblW w:w="0" w:type="auto"/>
        <w:tblLook w:val="04A0" w:firstRow="1" w:lastRow="0" w:firstColumn="1" w:lastColumn="0" w:noHBand="0" w:noVBand="1"/>
      </w:tblPr>
      <w:tblGrid>
        <w:gridCol w:w="1555"/>
        <w:gridCol w:w="2268"/>
        <w:gridCol w:w="6259"/>
      </w:tblGrid>
      <w:tr w:rsidR="00394604" w:rsidRPr="00E511CB" w14:paraId="0AB2B9CE" w14:textId="77777777" w:rsidTr="00394604">
        <w:tc>
          <w:tcPr>
            <w:tcW w:w="1555" w:type="dxa"/>
            <w:shd w:val="clear" w:color="auto" w:fill="BDD6EE" w:themeFill="accent5" w:themeFillTint="66"/>
          </w:tcPr>
          <w:p w14:paraId="2EA8F478" w14:textId="2C179386" w:rsidR="00394604" w:rsidRPr="00E511CB" w:rsidRDefault="00394604" w:rsidP="00E511CB">
            <w:pPr>
              <w:spacing w:line="276" w:lineRule="auto"/>
              <w:jc w:val="center"/>
              <w:rPr>
                <w:rFonts w:ascii="Arial" w:hAnsi="Arial" w:cs="Arial"/>
                <w:b/>
                <w:bCs/>
                <w:sz w:val="24"/>
                <w:szCs w:val="24"/>
              </w:rPr>
            </w:pPr>
            <w:r w:rsidRPr="00E511CB">
              <w:rPr>
                <w:rFonts w:ascii="Arial" w:hAnsi="Arial" w:cs="Arial"/>
                <w:b/>
                <w:bCs/>
                <w:sz w:val="24"/>
                <w:szCs w:val="24"/>
              </w:rPr>
              <w:t>Score</w:t>
            </w:r>
          </w:p>
        </w:tc>
        <w:tc>
          <w:tcPr>
            <w:tcW w:w="2268" w:type="dxa"/>
            <w:shd w:val="clear" w:color="auto" w:fill="BDD6EE" w:themeFill="accent5" w:themeFillTint="66"/>
          </w:tcPr>
          <w:p w14:paraId="22B76FFE" w14:textId="5C8BD31A" w:rsidR="00394604" w:rsidRPr="00E511CB" w:rsidRDefault="00394604" w:rsidP="00E511CB">
            <w:pPr>
              <w:spacing w:line="276" w:lineRule="auto"/>
              <w:jc w:val="center"/>
              <w:rPr>
                <w:rFonts w:ascii="Arial" w:hAnsi="Arial" w:cs="Arial"/>
                <w:b/>
                <w:bCs/>
                <w:sz w:val="24"/>
                <w:szCs w:val="24"/>
              </w:rPr>
            </w:pPr>
            <w:r w:rsidRPr="00E511CB">
              <w:rPr>
                <w:rFonts w:ascii="Arial" w:hAnsi="Arial" w:cs="Arial"/>
                <w:b/>
                <w:bCs/>
                <w:sz w:val="24"/>
                <w:szCs w:val="24"/>
              </w:rPr>
              <w:t>Likelihood</w:t>
            </w:r>
          </w:p>
        </w:tc>
        <w:tc>
          <w:tcPr>
            <w:tcW w:w="6259" w:type="dxa"/>
            <w:shd w:val="clear" w:color="auto" w:fill="BDD6EE" w:themeFill="accent5" w:themeFillTint="66"/>
          </w:tcPr>
          <w:p w14:paraId="7250394A" w14:textId="368733A6" w:rsidR="00394604" w:rsidRPr="00E511CB" w:rsidRDefault="00394604" w:rsidP="00E511CB">
            <w:pPr>
              <w:spacing w:line="276" w:lineRule="auto"/>
              <w:jc w:val="center"/>
              <w:rPr>
                <w:rFonts w:ascii="Arial" w:hAnsi="Arial" w:cs="Arial"/>
                <w:b/>
                <w:bCs/>
                <w:sz w:val="24"/>
                <w:szCs w:val="24"/>
              </w:rPr>
            </w:pPr>
            <w:r w:rsidRPr="00E511CB">
              <w:rPr>
                <w:rFonts w:ascii="Arial" w:hAnsi="Arial" w:cs="Arial"/>
                <w:b/>
                <w:bCs/>
                <w:sz w:val="24"/>
                <w:szCs w:val="24"/>
              </w:rPr>
              <w:t>Regularity</w:t>
            </w:r>
          </w:p>
        </w:tc>
      </w:tr>
      <w:tr w:rsidR="00394604" w:rsidRPr="00E511CB" w14:paraId="1C28D0D4" w14:textId="77777777" w:rsidTr="00394604">
        <w:tc>
          <w:tcPr>
            <w:tcW w:w="1555" w:type="dxa"/>
            <w:vAlign w:val="center"/>
          </w:tcPr>
          <w:p w14:paraId="058ED94C" w14:textId="297FED45" w:rsidR="00394604" w:rsidRPr="00E511CB" w:rsidRDefault="00394604" w:rsidP="00E511CB">
            <w:pPr>
              <w:spacing w:line="276" w:lineRule="auto"/>
              <w:jc w:val="center"/>
              <w:rPr>
                <w:rFonts w:ascii="Arial" w:hAnsi="Arial" w:cs="Arial"/>
                <w:b/>
                <w:bCs/>
                <w:sz w:val="24"/>
                <w:szCs w:val="24"/>
              </w:rPr>
            </w:pPr>
            <w:r w:rsidRPr="00E511CB">
              <w:rPr>
                <w:rFonts w:ascii="Arial" w:hAnsi="Arial" w:cs="Arial"/>
                <w:b/>
                <w:bCs/>
                <w:sz w:val="24"/>
                <w:szCs w:val="24"/>
              </w:rPr>
              <w:t>0</w:t>
            </w:r>
          </w:p>
        </w:tc>
        <w:tc>
          <w:tcPr>
            <w:tcW w:w="2268" w:type="dxa"/>
            <w:vAlign w:val="center"/>
          </w:tcPr>
          <w:p w14:paraId="5432FAB2" w14:textId="5840F763" w:rsidR="00394604" w:rsidRPr="00E511CB" w:rsidRDefault="00394604" w:rsidP="00E511CB">
            <w:pPr>
              <w:spacing w:line="276" w:lineRule="auto"/>
              <w:rPr>
                <w:rFonts w:ascii="Arial" w:hAnsi="Arial" w:cs="Arial"/>
                <w:sz w:val="24"/>
                <w:szCs w:val="24"/>
              </w:rPr>
            </w:pPr>
            <w:r w:rsidRPr="00E511CB">
              <w:rPr>
                <w:rFonts w:ascii="Arial" w:hAnsi="Arial" w:cs="Arial"/>
                <w:sz w:val="24"/>
                <w:szCs w:val="24"/>
              </w:rPr>
              <w:t>Not applicable</w:t>
            </w:r>
          </w:p>
        </w:tc>
        <w:tc>
          <w:tcPr>
            <w:tcW w:w="6259" w:type="dxa"/>
            <w:vAlign w:val="center"/>
          </w:tcPr>
          <w:p w14:paraId="42C86072" w14:textId="6D92E3D1" w:rsidR="00394604" w:rsidRPr="00E511CB" w:rsidRDefault="00394604" w:rsidP="00E511CB">
            <w:pPr>
              <w:spacing w:line="276" w:lineRule="auto"/>
              <w:rPr>
                <w:rFonts w:ascii="Arial" w:hAnsi="Arial" w:cs="Arial"/>
                <w:sz w:val="24"/>
                <w:szCs w:val="24"/>
              </w:rPr>
            </w:pPr>
          </w:p>
        </w:tc>
      </w:tr>
      <w:tr w:rsidR="00394604" w:rsidRPr="00E511CB" w14:paraId="34DA5484" w14:textId="77777777" w:rsidTr="00394604">
        <w:tc>
          <w:tcPr>
            <w:tcW w:w="1555" w:type="dxa"/>
            <w:vAlign w:val="center"/>
          </w:tcPr>
          <w:p w14:paraId="64E01F91" w14:textId="2BBE26C4" w:rsidR="00394604" w:rsidRPr="00E511CB" w:rsidRDefault="00394604" w:rsidP="00E511CB">
            <w:pPr>
              <w:spacing w:line="276" w:lineRule="auto"/>
              <w:jc w:val="center"/>
              <w:rPr>
                <w:rFonts w:ascii="Arial" w:hAnsi="Arial" w:cs="Arial"/>
                <w:b/>
                <w:bCs/>
                <w:sz w:val="24"/>
                <w:szCs w:val="24"/>
              </w:rPr>
            </w:pPr>
            <w:r w:rsidRPr="00E511CB">
              <w:rPr>
                <w:rFonts w:ascii="Arial" w:hAnsi="Arial" w:cs="Arial"/>
                <w:b/>
                <w:bCs/>
                <w:sz w:val="24"/>
                <w:szCs w:val="24"/>
              </w:rPr>
              <w:t>1</w:t>
            </w:r>
          </w:p>
        </w:tc>
        <w:tc>
          <w:tcPr>
            <w:tcW w:w="2268" w:type="dxa"/>
            <w:vAlign w:val="center"/>
          </w:tcPr>
          <w:p w14:paraId="0527F39E" w14:textId="65687D9A" w:rsidR="00394604" w:rsidRPr="00E511CB" w:rsidRDefault="00394604" w:rsidP="00E511CB">
            <w:pPr>
              <w:spacing w:line="276" w:lineRule="auto"/>
              <w:rPr>
                <w:rFonts w:ascii="Arial" w:hAnsi="Arial" w:cs="Arial"/>
                <w:sz w:val="24"/>
                <w:szCs w:val="24"/>
              </w:rPr>
            </w:pPr>
            <w:r w:rsidRPr="00E511CB">
              <w:rPr>
                <w:rFonts w:ascii="Arial" w:hAnsi="Arial" w:cs="Arial"/>
                <w:sz w:val="24"/>
                <w:szCs w:val="24"/>
              </w:rPr>
              <w:t>Rare</w:t>
            </w:r>
          </w:p>
        </w:tc>
        <w:tc>
          <w:tcPr>
            <w:tcW w:w="6259" w:type="dxa"/>
            <w:vAlign w:val="center"/>
          </w:tcPr>
          <w:p w14:paraId="68B9A420" w14:textId="7F0322AF" w:rsidR="00394604" w:rsidRPr="00E511CB" w:rsidRDefault="00394604" w:rsidP="00E511CB">
            <w:pPr>
              <w:spacing w:line="276" w:lineRule="auto"/>
              <w:rPr>
                <w:rFonts w:ascii="Arial" w:hAnsi="Arial" w:cs="Arial"/>
                <w:sz w:val="24"/>
                <w:szCs w:val="24"/>
              </w:rPr>
            </w:pPr>
            <w:r w:rsidRPr="00E511CB">
              <w:rPr>
                <w:rFonts w:ascii="Arial" w:hAnsi="Arial" w:cs="Arial"/>
                <w:sz w:val="24"/>
                <w:szCs w:val="24"/>
              </w:rPr>
              <w:t>Not expected to occur for years, will occur in exceptional circumstances.</w:t>
            </w:r>
          </w:p>
        </w:tc>
      </w:tr>
      <w:tr w:rsidR="00394604" w:rsidRPr="00E511CB" w14:paraId="7ECBCE0E" w14:textId="77777777" w:rsidTr="00394604">
        <w:trPr>
          <w:trHeight w:val="558"/>
        </w:trPr>
        <w:tc>
          <w:tcPr>
            <w:tcW w:w="1555" w:type="dxa"/>
            <w:vAlign w:val="center"/>
          </w:tcPr>
          <w:p w14:paraId="36E90D37" w14:textId="38E1F79C" w:rsidR="00394604" w:rsidRPr="00E511CB" w:rsidRDefault="00394604" w:rsidP="00E511CB">
            <w:pPr>
              <w:spacing w:line="276" w:lineRule="auto"/>
              <w:jc w:val="center"/>
              <w:rPr>
                <w:rFonts w:ascii="Arial" w:hAnsi="Arial" w:cs="Arial"/>
                <w:b/>
                <w:bCs/>
                <w:sz w:val="24"/>
                <w:szCs w:val="24"/>
              </w:rPr>
            </w:pPr>
            <w:r w:rsidRPr="00E511CB">
              <w:rPr>
                <w:rFonts w:ascii="Arial" w:hAnsi="Arial" w:cs="Arial"/>
                <w:b/>
                <w:bCs/>
                <w:sz w:val="24"/>
                <w:szCs w:val="24"/>
              </w:rPr>
              <w:t>2</w:t>
            </w:r>
          </w:p>
        </w:tc>
        <w:tc>
          <w:tcPr>
            <w:tcW w:w="2268" w:type="dxa"/>
            <w:vAlign w:val="center"/>
          </w:tcPr>
          <w:p w14:paraId="25ACD8D7" w14:textId="03CAA364" w:rsidR="00394604" w:rsidRPr="00E511CB" w:rsidRDefault="00394604" w:rsidP="00E511CB">
            <w:pPr>
              <w:spacing w:line="276" w:lineRule="auto"/>
              <w:rPr>
                <w:rFonts w:ascii="Arial" w:hAnsi="Arial" w:cs="Arial"/>
                <w:sz w:val="24"/>
                <w:szCs w:val="24"/>
              </w:rPr>
            </w:pPr>
            <w:r w:rsidRPr="00E511CB">
              <w:rPr>
                <w:rFonts w:ascii="Arial" w:hAnsi="Arial" w:cs="Arial"/>
                <w:sz w:val="24"/>
                <w:szCs w:val="24"/>
              </w:rPr>
              <w:t>Unlikely</w:t>
            </w:r>
          </w:p>
        </w:tc>
        <w:tc>
          <w:tcPr>
            <w:tcW w:w="6259" w:type="dxa"/>
            <w:vAlign w:val="center"/>
          </w:tcPr>
          <w:p w14:paraId="73076C1F" w14:textId="631385DC" w:rsidR="00394604" w:rsidRPr="00E511CB" w:rsidRDefault="00394604" w:rsidP="00E511CB">
            <w:pPr>
              <w:spacing w:line="276" w:lineRule="auto"/>
              <w:rPr>
                <w:rFonts w:ascii="Arial" w:hAnsi="Arial" w:cs="Arial"/>
                <w:sz w:val="24"/>
                <w:szCs w:val="24"/>
              </w:rPr>
            </w:pPr>
            <w:r w:rsidRPr="00E511CB">
              <w:rPr>
                <w:rFonts w:ascii="Arial" w:hAnsi="Arial" w:cs="Arial"/>
                <w:sz w:val="24"/>
                <w:szCs w:val="24"/>
              </w:rPr>
              <w:t>Expected to occur at least annually. Unlikely to occur…</w:t>
            </w:r>
          </w:p>
        </w:tc>
      </w:tr>
      <w:tr w:rsidR="00394604" w:rsidRPr="00E511CB" w14:paraId="786DA70A" w14:textId="77777777" w:rsidTr="00394604">
        <w:tc>
          <w:tcPr>
            <w:tcW w:w="1555" w:type="dxa"/>
            <w:vAlign w:val="center"/>
          </w:tcPr>
          <w:p w14:paraId="6BACE565" w14:textId="4FE4DD4F" w:rsidR="00394604" w:rsidRPr="00E511CB" w:rsidRDefault="00394604" w:rsidP="00E511CB">
            <w:pPr>
              <w:spacing w:line="276" w:lineRule="auto"/>
              <w:jc w:val="center"/>
              <w:rPr>
                <w:rFonts w:ascii="Arial" w:hAnsi="Arial" w:cs="Arial"/>
                <w:b/>
                <w:bCs/>
                <w:sz w:val="24"/>
                <w:szCs w:val="24"/>
              </w:rPr>
            </w:pPr>
            <w:r w:rsidRPr="00E511CB">
              <w:rPr>
                <w:rFonts w:ascii="Arial" w:hAnsi="Arial" w:cs="Arial"/>
                <w:b/>
                <w:bCs/>
                <w:sz w:val="24"/>
                <w:szCs w:val="24"/>
              </w:rPr>
              <w:t>3</w:t>
            </w:r>
          </w:p>
        </w:tc>
        <w:tc>
          <w:tcPr>
            <w:tcW w:w="2268" w:type="dxa"/>
            <w:vAlign w:val="center"/>
          </w:tcPr>
          <w:p w14:paraId="62E94CB3" w14:textId="5898B64E" w:rsidR="00394604" w:rsidRPr="00E511CB" w:rsidRDefault="00394604" w:rsidP="00E511CB">
            <w:pPr>
              <w:spacing w:line="276" w:lineRule="auto"/>
              <w:rPr>
                <w:rFonts w:ascii="Arial" w:hAnsi="Arial" w:cs="Arial"/>
                <w:sz w:val="24"/>
                <w:szCs w:val="24"/>
              </w:rPr>
            </w:pPr>
            <w:r w:rsidRPr="00E511CB">
              <w:rPr>
                <w:rFonts w:ascii="Arial" w:hAnsi="Arial" w:cs="Arial"/>
                <w:sz w:val="24"/>
                <w:szCs w:val="24"/>
              </w:rPr>
              <w:t>Possible</w:t>
            </w:r>
          </w:p>
        </w:tc>
        <w:tc>
          <w:tcPr>
            <w:tcW w:w="6259" w:type="dxa"/>
            <w:vAlign w:val="center"/>
          </w:tcPr>
          <w:p w14:paraId="2B30565B" w14:textId="29156807" w:rsidR="00394604" w:rsidRPr="00E511CB" w:rsidRDefault="00394604" w:rsidP="00E511CB">
            <w:pPr>
              <w:spacing w:line="276" w:lineRule="auto"/>
              <w:rPr>
                <w:rFonts w:ascii="Arial" w:hAnsi="Arial" w:cs="Arial"/>
                <w:sz w:val="24"/>
                <w:szCs w:val="24"/>
              </w:rPr>
            </w:pPr>
            <w:r w:rsidRPr="00E511CB">
              <w:rPr>
                <w:rFonts w:ascii="Arial" w:hAnsi="Arial" w:cs="Arial"/>
                <w:sz w:val="24"/>
                <w:szCs w:val="24"/>
              </w:rPr>
              <w:t>Expected to occur at least monthly. Reasonable chance of…</w:t>
            </w:r>
          </w:p>
        </w:tc>
      </w:tr>
      <w:tr w:rsidR="00394604" w:rsidRPr="00E511CB" w14:paraId="09A3E795" w14:textId="77777777" w:rsidTr="00394604">
        <w:trPr>
          <w:trHeight w:val="490"/>
        </w:trPr>
        <w:tc>
          <w:tcPr>
            <w:tcW w:w="1555" w:type="dxa"/>
            <w:vAlign w:val="center"/>
          </w:tcPr>
          <w:p w14:paraId="21AE1D80" w14:textId="1A0AFE09" w:rsidR="00394604" w:rsidRPr="00E511CB" w:rsidRDefault="00394604" w:rsidP="00E511CB">
            <w:pPr>
              <w:spacing w:line="276" w:lineRule="auto"/>
              <w:jc w:val="center"/>
              <w:rPr>
                <w:rFonts w:ascii="Arial" w:hAnsi="Arial" w:cs="Arial"/>
                <w:b/>
                <w:bCs/>
                <w:sz w:val="24"/>
                <w:szCs w:val="24"/>
              </w:rPr>
            </w:pPr>
            <w:r w:rsidRPr="00E511CB">
              <w:rPr>
                <w:rFonts w:ascii="Arial" w:hAnsi="Arial" w:cs="Arial"/>
                <w:b/>
                <w:bCs/>
                <w:sz w:val="24"/>
                <w:szCs w:val="24"/>
              </w:rPr>
              <w:t>4</w:t>
            </w:r>
          </w:p>
        </w:tc>
        <w:tc>
          <w:tcPr>
            <w:tcW w:w="2268" w:type="dxa"/>
            <w:vAlign w:val="center"/>
          </w:tcPr>
          <w:p w14:paraId="2FAE7C83" w14:textId="4FA23937" w:rsidR="00394604" w:rsidRPr="00E511CB" w:rsidRDefault="00394604" w:rsidP="00E511CB">
            <w:pPr>
              <w:spacing w:line="276" w:lineRule="auto"/>
              <w:rPr>
                <w:rFonts w:ascii="Arial" w:hAnsi="Arial" w:cs="Arial"/>
                <w:sz w:val="24"/>
                <w:szCs w:val="24"/>
              </w:rPr>
            </w:pPr>
            <w:r w:rsidRPr="00E511CB">
              <w:rPr>
                <w:rFonts w:ascii="Arial" w:hAnsi="Arial" w:cs="Arial"/>
                <w:sz w:val="24"/>
                <w:szCs w:val="24"/>
              </w:rPr>
              <w:t>Likely</w:t>
            </w:r>
          </w:p>
        </w:tc>
        <w:tc>
          <w:tcPr>
            <w:tcW w:w="6259" w:type="dxa"/>
            <w:vAlign w:val="center"/>
          </w:tcPr>
          <w:p w14:paraId="53EB6C3B" w14:textId="69BA43F3" w:rsidR="00394604" w:rsidRPr="00E511CB" w:rsidRDefault="00394604" w:rsidP="00E511CB">
            <w:pPr>
              <w:spacing w:line="276" w:lineRule="auto"/>
              <w:rPr>
                <w:rFonts w:ascii="Arial" w:hAnsi="Arial" w:cs="Arial"/>
                <w:sz w:val="24"/>
                <w:szCs w:val="24"/>
              </w:rPr>
            </w:pPr>
            <w:r w:rsidRPr="00E511CB">
              <w:rPr>
                <w:rFonts w:ascii="Arial" w:hAnsi="Arial" w:cs="Arial"/>
                <w:sz w:val="24"/>
                <w:szCs w:val="24"/>
              </w:rPr>
              <w:t>Expected to occur at least weekly. Likely to occur.</w:t>
            </w:r>
          </w:p>
        </w:tc>
      </w:tr>
      <w:tr w:rsidR="00394604" w:rsidRPr="00E511CB" w14:paraId="57A31EAC" w14:textId="77777777" w:rsidTr="00394604">
        <w:tc>
          <w:tcPr>
            <w:tcW w:w="1555" w:type="dxa"/>
            <w:vAlign w:val="center"/>
          </w:tcPr>
          <w:p w14:paraId="6FF7F1ED" w14:textId="32C06D0C" w:rsidR="00394604" w:rsidRPr="00E511CB" w:rsidRDefault="00394604" w:rsidP="00E511CB">
            <w:pPr>
              <w:spacing w:line="276" w:lineRule="auto"/>
              <w:jc w:val="center"/>
              <w:rPr>
                <w:rFonts w:ascii="Arial" w:hAnsi="Arial" w:cs="Arial"/>
                <w:b/>
                <w:bCs/>
                <w:sz w:val="24"/>
                <w:szCs w:val="24"/>
              </w:rPr>
            </w:pPr>
            <w:r w:rsidRPr="00E511CB">
              <w:rPr>
                <w:rFonts w:ascii="Arial" w:hAnsi="Arial" w:cs="Arial"/>
                <w:b/>
                <w:bCs/>
                <w:sz w:val="24"/>
                <w:szCs w:val="24"/>
              </w:rPr>
              <w:t>5</w:t>
            </w:r>
          </w:p>
        </w:tc>
        <w:tc>
          <w:tcPr>
            <w:tcW w:w="2268" w:type="dxa"/>
            <w:vAlign w:val="center"/>
          </w:tcPr>
          <w:p w14:paraId="16091726" w14:textId="364EB515" w:rsidR="00394604" w:rsidRPr="00E511CB" w:rsidRDefault="00394604" w:rsidP="00E511CB">
            <w:pPr>
              <w:spacing w:line="276" w:lineRule="auto"/>
              <w:rPr>
                <w:rFonts w:ascii="Arial" w:hAnsi="Arial" w:cs="Arial"/>
                <w:sz w:val="24"/>
                <w:szCs w:val="24"/>
              </w:rPr>
            </w:pPr>
            <w:r w:rsidRPr="00E511CB">
              <w:rPr>
                <w:rFonts w:ascii="Arial" w:hAnsi="Arial" w:cs="Arial"/>
                <w:sz w:val="24"/>
                <w:szCs w:val="24"/>
              </w:rPr>
              <w:t>Almost certain</w:t>
            </w:r>
          </w:p>
        </w:tc>
        <w:tc>
          <w:tcPr>
            <w:tcW w:w="6259" w:type="dxa"/>
            <w:vAlign w:val="center"/>
          </w:tcPr>
          <w:p w14:paraId="75C9BEA1" w14:textId="5CD68E77" w:rsidR="00394604" w:rsidRPr="00E511CB" w:rsidRDefault="00394604" w:rsidP="00E511CB">
            <w:pPr>
              <w:spacing w:line="276" w:lineRule="auto"/>
              <w:rPr>
                <w:rFonts w:ascii="Arial" w:hAnsi="Arial" w:cs="Arial"/>
                <w:sz w:val="24"/>
                <w:szCs w:val="24"/>
              </w:rPr>
            </w:pPr>
            <w:r w:rsidRPr="00E511CB">
              <w:rPr>
                <w:rFonts w:ascii="Arial" w:hAnsi="Arial" w:cs="Arial"/>
                <w:sz w:val="24"/>
                <w:szCs w:val="24"/>
              </w:rPr>
              <w:t>Expected to occur at least daily. More likely to occur than not.</w:t>
            </w:r>
          </w:p>
        </w:tc>
      </w:tr>
    </w:tbl>
    <w:p w14:paraId="7413E36E" w14:textId="77777777" w:rsidR="00394604" w:rsidRPr="00E511CB" w:rsidRDefault="00394604" w:rsidP="00E511CB">
      <w:pPr>
        <w:spacing w:after="0" w:line="276" w:lineRule="auto"/>
        <w:rPr>
          <w:rFonts w:ascii="Arial" w:hAnsi="Arial" w:cs="Arial"/>
          <w:sz w:val="24"/>
          <w:szCs w:val="24"/>
        </w:rPr>
      </w:pPr>
    </w:p>
    <w:p w14:paraId="02DF1C96" w14:textId="546C92CB" w:rsidR="00394604" w:rsidRPr="00E511CB" w:rsidRDefault="00394604" w:rsidP="00E511CB">
      <w:pPr>
        <w:pStyle w:val="Heading2"/>
      </w:pPr>
      <w:r w:rsidRPr="00E511CB">
        <w:t>Scoring matrix</w:t>
      </w:r>
    </w:p>
    <w:p w14:paraId="5A1EAE50" w14:textId="053B9071" w:rsidR="00394604" w:rsidRPr="00E511CB" w:rsidRDefault="00394604" w:rsidP="00E511CB">
      <w:pPr>
        <w:pStyle w:val="ListParagraph"/>
        <w:numPr>
          <w:ilvl w:val="0"/>
          <w:numId w:val="18"/>
        </w:numPr>
        <w:spacing w:line="276" w:lineRule="auto"/>
        <w:rPr>
          <w:rFonts w:ascii="Arial" w:hAnsi="Arial" w:cs="Arial"/>
          <w:sz w:val="24"/>
          <w:szCs w:val="24"/>
        </w:rPr>
      </w:pPr>
      <w:r w:rsidRPr="00E511CB">
        <w:rPr>
          <w:rFonts w:ascii="Arial" w:hAnsi="Arial" w:cs="Arial"/>
          <w:b/>
          <w:bCs/>
          <w:sz w:val="24"/>
          <w:szCs w:val="24"/>
        </w:rPr>
        <w:t>Opportunity</w:t>
      </w:r>
      <w:r w:rsidRPr="00E511CB">
        <w:rPr>
          <w:rFonts w:ascii="Arial" w:hAnsi="Arial" w:cs="Arial"/>
          <w:sz w:val="24"/>
          <w:szCs w:val="24"/>
        </w:rPr>
        <w:t>: 5 to 0</w:t>
      </w:r>
    </w:p>
    <w:p w14:paraId="542D0AFC" w14:textId="26830B3B" w:rsidR="00394604" w:rsidRPr="00E511CB" w:rsidRDefault="00394604" w:rsidP="00E511CB">
      <w:pPr>
        <w:pStyle w:val="ListParagraph"/>
        <w:numPr>
          <w:ilvl w:val="0"/>
          <w:numId w:val="18"/>
        </w:numPr>
        <w:spacing w:line="276" w:lineRule="auto"/>
        <w:rPr>
          <w:rFonts w:ascii="Arial" w:hAnsi="Arial" w:cs="Arial"/>
          <w:sz w:val="24"/>
          <w:szCs w:val="24"/>
        </w:rPr>
      </w:pPr>
      <w:r w:rsidRPr="00E511CB">
        <w:rPr>
          <w:rFonts w:ascii="Arial" w:hAnsi="Arial" w:cs="Arial"/>
          <w:b/>
          <w:bCs/>
          <w:sz w:val="24"/>
          <w:szCs w:val="24"/>
        </w:rPr>
        <w:t>Consequence</w:t>
      </w:r>
      <w:r w:rsidRPr="00E511CB">
        <w:rPr>
          <w:rFonts w:ascii="Arial" w:hAnsi="Arial" w:cs="Arial"/>
          <w:sz w:val="24"/>
          <w:szCs w:val="24"/>
        </w:rPr>
        <w:t>: -1 to - 5</w:t>
      </w:r>
    </w:p>
    <w:tbl>
      <w:tblPr>
        <w:tblStyle w:val="TableGrid"/>
        <w:tblW w:w="0" w:type="auto"/>
        <w:tblInd w:w="-147" w:type="dxa"/>
        <w:tblLayout w:type="fixed"/>
        <w:tblLook w:val="04A0" w:firstRow="1" w:lastRow="0" w:firstColumn="1" w:lastColumn="0" w:noHBand="0" w:noVBand="1"/>
      </w:tblPr>
      <w:tblGrid>
        <w:gridCol w:w="1418"/>
        <w:gridCol w:w="773"/>
        <w:gridCol w:w="773"/>
        <w:gridCol w:w="773"/>
        <w:gridCol w:w="773"/>
        <w:gridCol w:w="773"/>
        <w:gridCol w:w="774"/>
        <w:gridCol w:w="773"/>
        <w:gridCol w:w="773"/>
        <w:gridCol w:w="773"/>
        <w:gridCol w:w="773"/>
        <w:gridCol w:w="774"/>
      </w:tblGrid>
      <w:tr w:rsidR="00715448" w:rsidRPr="00E511CB" w14:paraId="2A2727A2" w14:textId="77777777" w:rsidTr="00715448">
        <w:trPr>
          <w:trHeight w:val="276"/>
          <w:tblHeader/>
        </w:trPr>
        <w:tc>
          <w:tcPr>
            <w:tcW w:w="1418" w:type="dxa"/>
            <w:shd w:val="clear" w:color="auto" w:fill="BDD6EE" w:themeFill="accent5" w:themeFillTint="66"/>
            <w:vAlign w:val="center"/>
          </w:tcPr>
          <w:p w14:paraId="0AA784D1" w14:textId="014CD7D4" w:rsidR="00715448" w:rsidRPr="00E511CB" w:rsidRDefault="00715448" w:rsidP="00E511CB">
            <w:pPr>
              <w:spacing w:line="276" w:lineRule="auto"/>
              <w:jc w:val="center"/>
              <w:rPr>
                <w:rFonts w:ascii="Arial" w:hAnsi="Arial" w:cs="Arial"/>
                <w:b/>
                <w:bCs/>
                <w:sz w:val="24"/>
                <w:szCs w:val="24"/>
              </w:rPr>
            </w:pPr>
            <w:r w:rsidRPr="00E511CB">
              <w:rPr>
                <w:rFonts w:ascii="Arial" w:hAnsi="Arial" w:cs="Arial"/>
                <w:b/>
                <w:bCs/>
                <w:sz w:val="24"/>
                <w:szCs w:val="24"/>
              </w:rPr>
              <w:t>Likelihood</w:t>
            </w:r>
          </w:p>
        </w:tc>
        <w:tc>
          <w:tcPr>
            <w:tcW w:w="773" w:type="dxa"/>
            <w:vAlign w:val="center"/>
          </w:tcPr>
          <w:p w14:paraId="579EF9ED" w14:textId="78326A34" w:rsidR="00715448" w:rsidRPr="00E511CB" w:rsidRDefault="00715448" w:rsidP="00E511CB">
            <w:pPr>
              <w:spacing w:line="276" w:lineRule="auto"/>
              <w:jc w:val="center"/>
              <w:rPr>
                <w:rFonts w:ascii="Arial" w:hAnsi="Arial" w:cs="Arial"/>
                <w:b/>
                <w:bCs/>
                <w:sz w:val="24"/>
                <w:szCs w:val="24"/>
              </w:rPr>
            </w:pPr>
            <w:r w:rsidRPr="00E511CB">
              <w:rPr>
                <w:rFonts w:ascii="Arial" w:hAnsi="Arial" w:cs="Arial"/>
                <w:b/>
                <w:bCs/>
                <w:sz w:val="24"/>
                <w:szCs w:val="24"/>
              </w:rPr>
              <w:t>5</w:t>
            </w:r>
          </w:p>
        </w:tc>
        <w:tc>
          <w:tcPr>
            <w:tcW w:w="773" w:type="dxa"/>
            <w:vAlign w:val="center"/>
          </w:tcPr>
          <w:p w14:paraId="08E6D530" w14:textId="4121454D" w:rsidR="00715448" w:rsidRPr="00E511CB" w:rsidRDefault="00715448" w:rsidP="00E511CB">
            <w:pPr>
              <w:spacing w:line="276" w:lineRule="auto"/>
              <w:jc w:val="center"/>
              <w:rPr>
                <w:rFonts w:ascii="Arial" w:hAnsi="Arial" w:cs="Arial"/>
                <w:b/>
                <w:bCs/>
                <w:sz w:val="24"/>
                <w:szCs w:val="24"/>
              </w:rPr>
            </w:pPr>
            <w:r w:rsidRPr="00E511CB">
              <w:rPr>
                <w:rFonts w:ascii="Arial" w:hAnsi="Arial" w:cs="Arial"/>
                <w:b/>
                <w:bCs/>
                <w:sz w:val="24"/>
                <w:szCs w:val="24"/>
              </w:rPr>
              <w:t>4</w:t>
            </w:r>
          </w:p>
        </w:tc>
        <w:tc>
          <w:tcPr>
            <w:tcW w:w="773" w:type="dxa"/>
            <w:vAlign w:val="center"/>
          </w:tcPr>
          <w:p w14:paraId="1A8D4EFB" w14:textId="346C70EB" w:rsidR="00715448" w:rsidRPr="00E511CB" w:rsidRDefault="00715448" w:rsidP="00E511CB">
            <w:pPr>
              <w:spacing w:line="276" w:lineRule="auto"/>
              <w:jc w:val="center"/>
              <w:rPr>
                <w:rFonts w:ascii="Arial" w:hAnsi="Arial" w:cs="Arial"/>
                <w:b/>
                <w:bCs/>
                <w:sz w:val="24"/>
                <w:szCs w:val="24"/>
              </w:rPr>
            </w:pPr>
            <w:r w:rsidRPr="00E511CB">
              <w:rPr>
                <w:rFonts w:ascii="Arial" w:hAnsi="Arial" w:cs="Arial"/>
                <w:b/>
                <w:bCs/>
                <w:sz w:val="24"/>
                <w:szCs w:val="24"/>
              </w:rPr>
              <w:t>3</w:t>
            </w:r>
          </w:p>
        </w:tc>
        <w:tc>
          <w:tcPr>
            <w:tcW w:w="773" w:type="dxa"/>
            <w:vAlign w:val="center"/>
          </w:tcPr>
          <w:p w14:paraId="3A1BC408" w14:textId="3F34A7F6" w:rsidR="00715448" w:rsidRPr="00E511CB" w:rsidRDefault="00715448" w:rsidP="00E511CB">
            <w:pPr>
              <w:spacing w:line="276" w:lineRule="auto"/>
              <w:jc w:val="center"/>
              <w:rPr>
                <w:rFonts w:ascii="Arial" w:hAnsi="Arial" w:cs="Arial"/>
                <w:b/>
                <w:bCs/>
                <w:sz w:val="24"/>
                <w:szCs w:val="24"/>
              </w:rPr>
            </w:pPr>
            <w:r w:rsidRPr="00E511CB">
              <w:rPr>
                <w:rFonts w:ascii="Arial" w:hAnsi="Arial" w:cs="Arial"/>
                <w:b/>
                <w:bCs/>
                <w:sz w:val="24"/>
                <w:szCs w:val="24"/>
              </w:rPr>
              <w:t>2</w:t>
            </w:r>
          </w:p>
        </w:tc>
        <w:tc>
          <w:tcPr>
            <w:tcW w:w="773" w:type="dxa"/>
            <w:vAlign w:val="center"/>
          </w:tcPr>
          <w:p w14:paraId="563C405F" w14:textId="621C51DF" w:rsidR="00715448" w:rsidRPr="00E511CB" w:rsidRDefault="00715448" w:rsidP="00E511CB">
            <w:pPr>
              <w:spacing w:line="276" w:lineRule="auto"/>
              <w:jc w:val="center"/>
              <w:rPr>
                <w:rFonts w:ascii="Arial" w:hAnsi="Arial" w:cs="Arial"/>
                <w:b/>
                <w:bCs/>
                <w:sz w:val="24"/>
                <w:szCs w:val="24"/>
              </w:rPr>
            </w:pPr>
            <w:r w:rsidRPr="00E511CB">
              <w:rPr>
                <w:rFonts w:ascii="Arial" w:hAnsi="Arial" w:cs="Arial"/>
                <w:b/>
                <w:bCs/>
                <w:sz w:val="24"/>
                <w:szCs w:val="24"/>
              </w:rPr>
              <w:t>1</w:t>
            </w:r>
          </w:p>
        </w:tc>
        <w:tc>
          <w:tcPr>
            <w:tcW w:w="774" w:type="dxa"/>
            <w:vAlign w:val="center"/>
          </w:tcPr>
          <w:p w14:paraId="607E51B4" w14:textId="737DB91E" w:rsidR="00715448" w:rsidRPr="00E511CB" w:rsidRDefault="00715448" w:rsidP="00E511CB">
            <w:pPr>
              <w:spacing w:line="276" w:lineRule="auto"/>
              <w:jc w:val="center"/>
              <w:rPr>
                <w:rFonts w:ascii="Arial" w:hAnsi="Arial" w:cs="Arial"/>
                <w:b/>
                <w:bCs/>
                <w:sz w:val="24"/>
                <w:szCs w:val="24"/>
              </w:rPr>
            </w:pPr>
            <w:r w:rsidRPr="00E511CB">
              <w:rPr>
                <w:rFonts w:ascii="Arial" w:hAnsi="Arial" w:cs="Arial"/>
                <w:b/>
                <w:bCs/>
                <w:sz w:val="24"/>
                <w:szCs w:val="24"/>
              </w:rPr>
              <w:t>0</w:t>
            </w:r>
          </w:p>
        </w:tc>
        <w:tc>
          <w:tcPr>
            <w:tcW w:w="773" w:type="dxa"/>
            <w:vAlign w:val="center"/>
          </w:tcPr>
          <w:p w14:paraId="69115462" w14:textId="05F93C5D" w:rsidR="00715448" w:rsidRPr="00E511CB" w:rsidRDefault="00715448" w:rsidP="00E511CB">
            <w:pPr>
              <w:spacing w:line="276" w:lineRule="auto"/>
              <w:jc w:val="center"/>
              <w:rPr>
                <w:rFonts w:ascii="Arial" w:hAnsi="Arial" w:cs="Arial"/>
                <w:b/>
                <w:bCs/>
                <w:sz w:val="24"/>
                <w:szCs w:val="24"/>
              </w:rPr>
            </w:pPr>
            <w:r w:rsidRPr="00E511CB">
              <w:rPr>
                <w:rFonts w:ascii="Arial" w:hAnsi="Arial" w:cs="Arial"/>
                <w:b/>
                <w:bCs/>
                <w:sz w:val="24"/>
                <w:szCs w:val="24"/>
              </w:rPr>
              <w:t>-1</w:t>
            </w:r>
          </w:p>
        </w:tc>
        <w:tc>
          <w:tcPr>
            <w:tcW w:w="773" w:type="dxa"/>
            <w:vAlign w:val="center"/>
          </w:tcPr>
          <w:p w14:paraId="58DF2651" w14:textId="5B5A2CE2" w:rsidR="00715448" w:rsidRPr="00E511CB" w:rsidRDefault="00715448" w:rsidP="00E511CB">
            <w:pPr>
              <w:spacing w:line="276" w:lineRule="auto"/>
              <w:jc w:val="center"/>
              <w:rPr>
                <w:rFonts w:ascii="Arial" w:hAnsi="Arial" w:cs="Arial"/>
                <w:b/>
                <w:bCs/>
                <w:sz w:val="24"/>
                <w:szCs w:val="24"/>
              </w:rPr>
            </w:pPr>
            <w:r w:rsidRPr="00E511CB">
              <w:rPr>
                <w:rFonts w:ascii="Arial" w:hAnsi="Arial" w:cs="Arial"/>
                <w:b/>
                <w:bCs/>
                <w:sz w:val="24"/>
                <w:szCs w:val="24"/>
              </w:rPr>
              <w:t>-2</w:t>
            </w:r>
          </w:p>
        </w:tc>
        <w:tc>
          <w:tcPr>
            <w:tcW w:w="773" w:type="dxa"/>
            <w:vAlign w:val="center"/>
          </w:tcPr>
          <w:p w14:paraId="03CDCECA" w14:textId="0F396113" w:rsidR="00715448" w:rsidRPr="00E511CB" w:rsidRDefault="00715448" w:rsidP="00E511CB">
            <w:pPr>
              <w:spacing w:line="276" w:lineRule="auto"/>
              <w:jc w:val="center"/>
              <w:rPr>
                <w:rFonts w:ascii="Arial" w:hAnsi="Arial" w:cs="Arial"/>
                <w:b/>
                <w:bCs/>
                <w:sz w:val="24"/>
                <w:szCs w:val="24"/>
              </w:rPr>
            </w:pPr>
            <w:r w:rsidRPr="00E511CB">
              <w:rPr>
                <w:rFonts w:ascii="Arial" w:hAnsi="Arial" w:cs="Arial"/>
                <w:b/>
                <w:bCs/>
                <w:sz w:val="24"/>
                <w:szCs w:val="24"/>
              </w:rPr>
              <w:t>-3</w:t>
            </w:r>
          </w:p>
        </w:tc>
        <w:tc>
          <w:tcPr>
            <w:tcW w:w="773" w:type="dxa"/>
            <w:vAlign w:val="center"/>
          </w:tcPr>
          <w:p w14:paraId="0982DB4D" w14:textId="6D44CAA4" w:rsidR="00715448" w:rsidRPr="00E511CB" w:rsidRDefault="00715448" w:rsidP="00E511CB">
            <w:pPr>
              <w:spacing w:line="276" w:lineRule="auto"/>
              <w:jc w:val="center"/>
              <w:rPr>
                <w:rFonts w:ascii="Arial" w:hAnsi="Arial" w:cs="Arial"/>
                <w:b/>
                <w:bCs/>
                <w:sz w:val="24"/>
                <w:szCs w:val="24"/>
              </w:rPr>
            </w:pPr>
            <w:r w:rsidRPr="00E511CB">
              <w:rPr>
                <w:rFonts w:ascii="Arial" w:hAnsi="Arial" w:cs="Arial"/>
                <w:b/>
                <w:bCs/>
                <w:sz w:val="24"/>
                <w:szCs w:val="24"/>
              </w:rPr>
              <w:t>-4</w:t>
            </w:r>
          </w:p>
        </w:tc>
        <w:tc>
          <w:tcPr>
            <w:tcW w:w="774" w:type="dxa"/>
            <w:vAlign w:val="center"/>
          </w:tcPr>
          <w:p w14:paraId="7C23CA1F" w14:textId="553AF1D0" w:rsidR="00715448" w:rsidRPr="00E511CB" w:rsidRDefault="00715448" w:rsidP="00E511CB">
            <w:pPr>
              <w:spacing w:line="276" w:lineRule="auto"/>
              <w:jc w:val="center"/>
              <w:rPr>
                <w:rFonts w:ascii="Arial" w:hAnsi="Arial" w:cs="Arial"/>
                <w:b/>
                <w:bCs/>
                <w:sz w:val="24"/>
                <w:szCs w:val="24"/>
              </w:rPr>
            </w:pPr>
            <w:r w:rsidRPr="00E511CB">
              <w:rPr>
                <w:rFonts w:ascii="Arial" w:hAnsi="Arial" w:cs="Arial"/>
                <w:b/>
                <w:bCs/>
                <w:sz w:val="24"/>
                <w:szCs w:val="24"/>
              </w:rPr>
              <w:t>-5</w:t>
            </w:r>
          </w:p>
        </w:tc>
      </w:tr>
      <w:tr w:rsidR="00715448" w:rsidRPr="00E511CB" w14:paraId="3A9FAD43" w14:textId="77777777" w:rsidTr="00715448">
        <w:trPr>
          <w:trHeight w:val="276"/>
        </w:trPr>
        <w:tc>
          <w:tcPr>
            <w:tcW w:w="1418" w:type="dxa"/>
            <w:vAlign w:val="center"/>
          </w:tcPr>
          <w:p w14:paraId="3B283B6F" w14:textId="3B66AE9F" w:rsidR="00715448" w:rsidRPr="00E511CB" w:rsidRDefault="00715448" w:rsidP="00E511CB">
            <w:pPr>
              <w:spacing w:line="276" w:lineRule="auto"/>
              <w:jc w:val="right"/>
              <w:rPr>
                <w:rFonts w:ascii="Arial" w:hAnsi="Arial" w:cs="Arial"/>
                <w:sz w:val="24"/>
                <w:szCs w:val="24"/>
              </w:rPr>
            </w:pPr>
            <w:r w:rsidRPr="00E511CB">
              <w:rPr>
                <w:rFonts w:ascii="Arial" w:hAnsi="Arial" w:cs="Arial"/>
                <w:sz w:val="24"/>
                <w:szCs w:val="24"/>
              </w:rPr>
              <w:t>5</w:t>
            </w:r>
          </w:p>
        </w:tc>
        <w:tc>
          <w:tcPr>
            <w:tcW w:w="773" w:type="dxa"/>
            <w:shd w:val="clear" w:color="auto" w:fill="00B050"/>
            <w:vAlign w:val="center"/>
          </w:tcPr>
          <w:p w14:paraId="117CD30A" w14:textId="0CAABD73" w:rsidR="00715448" w:rsidRPr="00E511CB" w:rsidRDefault="00715448" w:rsidP="00E511CB">
            <w:pPr>
              <w:spacing w:line="276" w:lineRule="auto"/>
              <w:jc w:val="center"/>
              <w:rPr>
                <w:rFonts w:ascii="Arial" w:hAnsi="Arial" w:cs="Arial"/>
                <w:b/>
                <w:bCs/>
                <w:sz w:val="24"/>
                <w:szCs w:val="24"/>
              </w:rPr>
            </w:pPr>
            <w:r w:rsidRPr="00E511CB">
              <w:rPr>
                <w:rFonts w:ascii="Arial" w:hAnsi="Arial" w:cs="Arial"/>
                <w:b/>
                <w:bCs/>
                <w:sz w:val="24"/>
                <w:szCs w:val="24"/>
              </w:rPr>
              <w:t>25</w:t>
            </w:r>
          </w:p>
        </w:tc>
        <w:tc>
          <w:tcPr>
            <w:tcW w:w="773" w:type="dxa"/>
            <w:shd w:val="clear" w:color="auto" w:fill="00B050"/>
            <w:vAlign w:val="center"/>
          </w:tcPr>
          <w:p w14:paraId="7CB8E592" w14:textId="6AFBF0C8" w:rsidR="00715448" w:rsidRPr="00E511CB" w:rsidRDefault="00715448" w:rsidP="00E511CB">
            <w:pPr>
              <w:spacing w:line="276" w:lineRule="auto"/>
              <w:jc w:val="center"/>
              <w:rPr>
                <w:rFonts w:ascii="Arial" w:hAnsi="Arial" w:cs="Arial"/>
                <w:b/>
                <w:bCs/>
                <w:sz w:val="24"/>
                <w:szCs w:val="24"/>
              </w:rPr>
            </w:pPr>
            <w:r w:rsidRPr="00E511CB">
              <w:rPr>
                <w:rFonts w:ascii="Arial" w:hAnsi="Arial" w:cs="Arial"/>
                <w:b/>
                <w:bCs/>
                <w:sz w:val="24"/>
                <w:szCs w:val="24"/>
              </w:rPr>
              <w:t>20</w:t>
            </w:r>
          </w:p>
        </w:tc>
        <w:tc>
          <w:tcPr>
            <w:tcW w:w="773" w:type="dxa"/>
            <w:shd w:val="clear" w:color="auto" w:fill="00B050"/>
            <w:vAlign w:val="center"/>
          </w:tcPr>
          <w:p w14:paraId="5C4C020E" w14:textId="668E8039" w:rsidR="00715448" w:rsidRPr="00E511CB" w:rsidRDefault="00715448" w:rsidP="00E511CB">
            <w:pPr>
              <w:spacing w:line="276" w:lineRule="auto"/>
              <w:jc w:val="center"/>
              <w:rPr>
                <w:rFonts w:ascii="Arial" w:hAnsi="Arial" w:cs="Arial"/>
                <w:b/>
                <w:bCs/>
                <w:sz w:val="24"/>
                <w:szCs w:val="24"/>
              </w:rPr>
            </w:pPr>
            <w:r w:rsidRPr="00E511CB">
              <w:rPr>
                <w:rFonts w:ascii="Arial" w:hAnsi="Arial" w:cs="Arial"/>
                <w:b/>
                <w:bCs/>
                <w:sz w:val="24"/>
                <w:szCs w:val="24"/>
              </w:rPr>
              <w:t>15</w:t>
            </w:r>
          </w:p>
        </w:tc>
        <w:tc>
          <w:tcPr>
            <w:tcW w:w="773" w:type="dxa"/>
            <w:shd w:val="clear" w:color="auto" w:fill="00B050"/>
            <w:vAlign w:val="center"/>
          </w:tcPr>
          <w:p w14:paraId="6AF7C234" w14:textId="5DF888CA" w:rsidR="00715448" w:rsidRPr="00E511CB" w:rsidRDefault="00715448" w:rsidP="00E511CB">
            <w:pPr>
              <w:spacing w:line="276" w:lineRule="auto"/>
              <w:jc w:val="center"/>
              <w:rPr>
                <w:rFonts w:ascii="Arial" w:hAnsi="Arial" w:cs="Arial"/>
                <w:b/>
                <w:bCs/>
                <w:sz w:val="24"/>
                <w:szCs w:val="24"/>
              </w:rPr>
            </w:pPr>
            <w:r w:rsidRPr="00E511CB">
              <w:rPr>
                <w:rFonts w:ascii="Arial" w:hAnsi="Arial" w:cs="Arial"/>
                <w:b/>
                <w:bCs/>
                <w:sz w:val="24"/>
                <w:szCs w:val="24"/>
              </w:rPr>
              <w:t>10</w:t>
            </w:r>
          </w:p>
        </w:tc>
        <w:tc>
          <w:tcPr>
            <w:tcW w:w="773" w:type="dxa"/>
            <w:shd w:val="clear" w:color="auto" w:fill="00B050"/>
            <w:vAlign w:val="center"/>
          </w:tcPr>
          <w:p w14:paraId="3DE22D0B" w14:textId="22A4A1AC" w:rsidR="00715448" w:rsidRPr="00E511CB" w:rsidRDefault="00715448" w:rsidP="00E511CB">
            <w:pPr>
              <w:spacing w:line="276" w:lineRule="auto"/>
              <w:jc w:val="center"/>
              <w:rPr>
                <w:rFonts w:ascii="Arial" w:hAnsi="Arial" w:cs="Arial"/>
                <w:b/>
                <w:bCs/>
                <w:sz w:val="24"/>
                <w:szCs w:val="24"/>
              </w:rPr>
            </w:pPr>
            <w:r w:rsidRPr="00E511CB">
              <w:rPr>
                <w:rFonts w:ascii="Arial" w:hAnsi="Arial" w:cs="Arial"/>
                <w:b/>
                <w:bCs/>
                <w:sz w:val="24"/>
                <w:szCs w:val="24"/>
              </w:rPr>
              <w:t>5</w:t>
            </w:r>
          </w:p>
        </w:tc>
        <w:tc>
          <w:tcPr>
            <w:tcW w:w="774" w:type="dxa"/>
            <w:shd w:val="clear" w:color="auto" w:fill="00B050"/>
            <w:vAlign w:val="center"/>
          </w:tcPr>
          <w:p w14:paraId="28E6C50E" w14:textId="20DB19BB" w:rsidR="00715448" w:rsidRPr="00E511CB" w:rsidRDefault="00715448" w:rsidP="00E511CB">
            <w:pPr>
              <w:spacing w:line="276" w:lineRule="auto"/>
              <w:jc w:val="center"/>
              <w:rPr>
                <w:rFonts w:ascii="Arial" w:hAnsi="Arial" w:cs="Arial"/>
                <w:b/>
                <w:bCs/>
                <w:sz w:val="24"/>
                <w:szCs w:val="24"/>
              </w:rPr>
            </w:pPr>
            <w:r w:rsidRPr="00E511CB">
              <w:rPr>
                <w:rFonts w:ascii="Arial" w:hAnsi="Arial" w:cs="Arial"/>
                <w:b/>
                <w:bCs/>
                <w:sz w:val="24"/>
                <w:szCs w:val="24"/>
              </w:rPr>
              <w:t>0</w:t>
            </w:r>
          </w:p>
        </w:tc>
        <w:tc>
          <w:tcPr>
            <w:tcW w:w="773" w:type="dxa"/>
            <w:shd w:val="clear" w:color="auto" w:fill="FFC000"/>
            <w:vAlign w:val="center"/>
          </w:tcPr>
          <w:p w14:paraId="38227D8F" w14:textId="393DFF4A" w:rsidR="00715448" w:rsidRPr="00E511CB" w:rsidRDefault="00715448" w:rsidP="00E511CB">
            <w:pPr>
              <w:spacing w:line="276" w:lineRule="auto"/>
              <w:jc w:val="center"/>
              <w:rPr>
                <w:rFonts w:ascii="Arial" w:hAnsi="Arial" w:cs="Arial"/>
                <w:b/>
                <w:bCs/>
                <w:sz w:val="24"/>
                <w:szCs w:val="24"/>
              </w:rPr>
            </w:pPr>
            <w:r w:rsidRPr="00E511CB">
              <w:rPr>
                <w:rFonts w:ascii="Arial" w:hAnsi="Arial" w:cs="Arial"/>
                <w:b/>
                <w:bCs/>
                <w:sz w:val="24"/>
                <w:szCs w:val="24"/>
              </w:rPr>
              <w:t>-5</w:t>
            </w:r>
          </w:p>
        </w:tc>
        <w:tc>
          <w:tcPr>
            <w:tcW w:w="773" w:type="dxa"/>
            <w:shd w:val="clear" w:color="auto" w:fill="FFC000"/>
            <w:vAlign w:val="center"/>
          </w:tcPr>
          <w:p w14:paraId="1E3797C4" w14:textId="1FFC8356" w:rsidR="00715448" w:rsidRPr="00E511CB" w:rsidRDefault="00715448" w:rsidP="00E511CB">
            <w:pPr>
              <w:spacing w:line="276" w:lineRule="auto"/>
              <w:jc w:val="center"/>
              <w:rPr>
                <w:rFonts w:ascii="Arial" w:hAnsi="Arial" w:cs="Arial"/>
                <w:b/>
                <w:bCs/>
                <w:sz w:val="24"/>
                <w:szCs w:val="24"/>
              </w:rPr>
            </w:pPr>
            <w:r w:rsidRPr="00E511CB">
              <w:rPr>
                <w:rFonts w:ascii="Arial" w:hAnsi="Arial" w:cs="Arial"/>
                <w:b/>
                <w:bCs/>
                <w:sz w:val="24"/>
                <w:szCs w:val="24"/>
              </w:rPr>
              <w:t>-10</w:t>
            </w:r>
          </w:p>
        </w:tc>
        <w:tc>
          <w:tcPr>
            <w:tcW w:w="773" w:type="dxa"/>
            <w:shd w:val="clear" w:color="auto" w:fill="FF0000"/>
            <w:vAlign w:val="center"/>
          </w:tcPr>
          <w:p w14:paraId="55C5F240" w14:textId="0292FB1D" w:rsidR="00715448" w:rsidRPr="00E511CB" w:rsidRDefault="00715448" w:rsidP="00E511CB">
            <w:pPr>
              <w:spacing w:line="276" w:lineRule="auto"/>
              <w:jc w:val="center"/>
              <w:rPr>
                <w:rFonts w:ascii="Arial" w:hAnsi="Arial" w:cs="Arial"/>
                <w:b/>
                <w:bCs/>
                <w:sz w:val="24"/>
                <w:szCs w:val="24"/>
              </w:rPr>
            </w:pPr>
            <w:r w:rsidRPr="00E511CB">
              <w:rPr>
                <w:rFonts w:ascii="Arial" w:hAnsi="Arial" w:cs="Arial"/>
                <w:b/>
                <w:bCs/>
                <w:sz w:val="24"/>
                <w:szCs w:val="24"/>
              </w:rPr>
              <w:t>-15</w:t>
            </w:r>
          </w:p>
        </w:tc>
        <w:tc>
          <w:tcPr>
            <w:tcW w:w="773" w:type="dxa"/>
            <w:shd w:val="clear" w:color="auto" w:fill="FF0000"/>
            <w:vAlign w:val="center"/>
          </w:tcPr>
          <w:p w14:paraId="25EB55FF" w14:textId="23B83B55" w:rsidR="00715448" w:rsidRPr="00E511CB" w:rsidRDefault="00715448" w:rsidP="00E511CB">
            <w:pPr>
              <w:spacing w:line="276" w:lineRule="auto"/>
              <w:jc w:val="center"/>
              <w:rPr>
                <w:rFonts w:ascii="Arial" w:hAnsi="Arial" w:cs="Arial"/>
                <w:b/>
                <w:bCs/>
                <w:sz w:val="24"/>
                <w:szCs w:val="24"/>
              </w:rPr>
            </w:pPr>
            <w:r w:rsidRPr="00E511CB">
              <w:rPr>
                <w:rFonts w:ascii="Arial" w:hAnsi="Arial" w:cs="Arial"/>
                <w:b/>
                <w:bCs/>
                <w:sz w:val="24"/>
                <w:szCs w:val="24"/>
              </w:rPr>
              <w:t>-20</w:t>
            </w:r>
          </w:p>
        </w:tc>
        <w:tc>
          <w:tcPr>
            <w:tcW w:w="774" w:type="dxa"/>
            <w:shd w:val="clear" w:color="auto" w:fill="FF0000"/>
            <w:vAlign w:val="center"/>
          </w:tcPr>
          <w:p w14:paraId="504EDBD2" w14:textId="54F79492" w:rsidR="00715448" w:rsidRPr="00E511CB" w:rsidRDefault="00715448" w:rsidP="00E511CB">
            <w:pPr>
              <w:spacing w:line="276" w:lineRule="auto"/>
              <w:jc w:val="center"/>
              <w:rPr>
                <w:rFonts w:ascii="Arial" w:hAnsi="Arial" w:cs="Arial"/>
                <w:b/>
                <w:bCs/>
                <w:sz w:val="24"/>
                <w:szCs w:val="24"/>
              </w:rPr>
            </w:pPr>
            <w:r w:rsidRPr="00E511CB">
              <w:rPr>
                <w:rFonts w:ascii="Arial" w:hAnsi="Arial" w:cs="Arial"/>
                <w:b/>
                <w:bCs/>
                <w:sz w:val="24"/>
                <w:szCs w:val="24"/>
              </w:rPr>
              <w:t>-25</w:t>
            </w:r>
          </w:p>
        </w:tc>
      </w:tr>
      <w:tr w:rsidR="00715448" w:rsidRPr="00E511CB" w14:paraId="55E0CBD0" w14:textId="77777777" w:rsidTr="00715448">
        <w:trPr>
          <w:trHeight w:val="276"/>
        </w:trPr>
        <w:tc>
          <w:tcPr>
            <w:tcW w:w="1418" w:type="dxa"/>
            <w:vAlign w:val="center"/>
          </w:tcPr>
          <w:p w14:paraId="1AC6B863" w14:textId="31764238" w:rsidR="00715448" w:rsidRPr="00E511CB" w:rsidRDefault="00715448" w:rsidP="00E511CB">
            <w:pPr>
              <w:spacing w:line="276" w:lineRule="auto"/>
              <w:jc w:val="right"/>
              <w:rPr>
                <w:rFonts w:ascii="Arial" w:hAnsi="Arial" w:cs="Arial"/>
                <w:sz w:val="24"/>
                <w:szCs w:val="24"/>
              </w:rPr>
            </w:pPr>
            <w:r w:rsidRPr="00E511CB">
              <w:rPr>
                <w:rFonts w:ascii="Arial" w:hAnsi="Arial" w:cs="Arial"/>
                <w:sz w:val="24"/>
                <w:szCs w:val="24"/>
              </w:rPr>
              <w:t>4</w:t>
            </w:r>
          </w:p>
        </w:tc>
        <w:tc>
          <w:tcPr>
            <w:tcW w:w="773" w:type="dxa"/>
            <w:shd w:val="clear" w:color="auto" w:fill="00B050"/>
            <w:vAlign w:val="center"/>
          </w:tcPr>
          <w:p w14:paraId="549C67A9" w14:textId="0A5420CD" w:rsidR="00715448" w:rsidRPr="00E511CB" w:rsidRDefault="00715448" w:rsidP="00E511CB">
            <w:pPr>
              <w:spacing w:line="276" w:lineRule="auto"/>
              <w:jc w:val="center"/>
              <w:rPr>
                <w:rFonts w:ascii="Arial" w:hAnsi="Arial" w:cs="Arial"/>
                <w:b/>
                <w:bCs/>
                <w:sz w:val="24"/>
                <w:szCs w:val="24"/>
              </w:rPr>
            </w:pPr>
            <w:r w:rsidRPr="00E511CB">
              <w:rPr>
                <w:rFonts w:ascii="Arial" w:hAnsi="Arial" w:cs="Arial"/>
                <w:b/>
                <w:bCs/>
                <w:sz w:val="24"/>
                <w:szCs w:val="24"/>
              </w:rPr>
              <w:t>20</w:t>
            </w:r>
          </w:p>
        </w:tc>
        <w:tc>
          <w:tcPr>
            <w:tcW w:w="773" w:type="dxa"/>
            <w:shd w:val="clear" w:color="auto" w:fill="00B050"/>
            <w:vAlign w:val="center"/>
          </w:tcPr>
          <w:p w14:paraId="0F4192FE" w14:textId="02A8E4E9" w:rsidR="00715448" w:rsidRPr="00E511CB" w:rsidRDefault="00715448" w:rsidP="00E511CB">
            <w:pPr>
              <w:spacing w:line="276" w:lineRule="auto"/>
              <w:jc w:val="center"/>
              <w:rPr>
                <w:rFonts w:ascii="Arial" w:hAnsi="Arial" w:cs="Arial"/>
                <w:b/>
                <w:bCs/>
                <w:sz w:val="24"/>
                <w:szCs w:val="24"/>
              </w:rPr>
            </w:pPr>
            <w:r w:rsidRPr="00E511CB">
              <w:rPr>
                <w:rFonts w:ascii="Arial" w:hAnsi="Arial" w:cs="Arial"/>
                <w:b/>
                <w:bCs/>
                <w:sz w:val="24"/>
                <w:szCs w:val="24"/>
              </w:rPr>
              <w:t>16</w:t>
            </w:r>
          </w:p>
        </w:tc>
        <w:tc>
          <w:tcPr>
            <w:tcW w:w="773" w:type="dxa"/>
            <w:shd w:val="clear" w:color="auto" w:fill="00B050"/>
            <w:vAlign w:val="center"/>
          </w:tcPr>
          <w:p w14:paraId="61B0D085" w14:textId="713F2FBC" w:rsidR="00715448" w:rsidRPr="00E511CB" w:rsidRDefault="00715448" w:rsidP="00E511CB">
            <w:pPr>
              <w:spacing w:line="276" w:lineRule="auto"/>
              <w:jc w:val="center"/>
              <w:rPr>
                <w:rFonts w:ascii="Arial" w:hAnsi="Arial" w:cs="Arial"/>
                <w:b/>
                <w:bCs/>
                <w:sz w:val="24"/>
                <w:szCs w:val="24"/>
              </w:rPr>
            </w:pPr>
            <w:r w:rsidRPr="00E511CB">
              <w:rPr>
                <w:rFonts w:ascii="Arial" w:hAnsi="Arial" w:cs="Arial"/>
                <w:b/>
                <w:bCs/>
                <w:sz w:val="24"/>
                <w:szCs w:val="24"/>
              </w:rPr>
              <w:t>12</w:t>
            </w:r>
          </w:p>
        </w:tc>
        <w:tc>
          <w:tcPr>
            <w:tcW w:w="773" w:type="dxa"/>
            <w:shd w:val="clear" w:color="auto" w:fill="00B050"/>
            <w:vAlign w:val="center"/>
          </w:tcPr>
          <w:p w14:paraId="573C6BA3" w14:textId="201724AD" w:rsidR="00715448" w:rsidRPr="00E511CB" w:rsidRDefault="00715448" w:rsidP="00E511CB">
            <w:pPr>
              <w:spacing w:line="276" w:lineRule="auto"/>
              <w:jc w:val="center"/>
              <w:rPr>
                <w:rFonts w:ascii="Arial" w:hAnsi="Arial" w:cs="Arial"/>
                <w:b/>
                <w:bCs/>
                <w:sz w:val="24"/>
                <w:szCs w:val="24"/>
              </w:rPr>
            </w:pPr>
            <w:r w:rsidRPr="00E511CB">
              <w:rPr>
                <w:rFonts w:ascii="Arial" w:hAnsi="Arial" w:cs="Arial"/>
                <w:b/>
                <w:bCs/>
                <w:sz w:val="24"/>
                <w:szCs w:val="24"/>
              </w:rPr>
              <w:t>8</w:t>
            </w:r>
          </w:p>
        </w:tc>
        <w:tc>
          <w:tcPr>
            <w:tcW w:w="773" w:type="dxa"/>
            <w:shd w:val="clear" w:color="auto" w:fill="00B050"/>
            <w:vAlign w:val="center"/>
          </w:tcPr>
          <w:p w14:paraId="43FA2694" w14:textId="32E6D18C" w:rsidR="00715448" w:rsidRPr="00E511CB" w:rsidRDefault="00715448" w:rsidP="00E511CB">
            <w:pPr>
              <w:spacing w:line="276" w:lineRule="auto"/>
              <w:jc w:val="center"/>
              <w:rPr>
                <w:rFonts w:ascii="Arial" w:hAnsi="Arial" w:cs="Arial"/>
                <w:b/>
                <w:bCs/>
                <w:sz w:val="24"/>
                <w:szCs w:val="24"/>
              </w:rPr>
            </w:pPr>
            <w:r w:rsidRPr="00E511CB">
              <w:rPr>
                <w:rFonts w:ascii="Arial" w:hAnsi="Arial" w:cs="Arial"/>
                <w:b/>
                <w:bCs/>
                <w:sz w:val="24"/>
                <w:szCs w:val="24"/>
              </w:rPr>
              <w:t>4</w:t>
            </w:r>
          </w:p>
        </w:tc>
        <w:tc>
          <w:tcPr>
            <w:tcW w:w="774" w:type="dxa"/>
            <w:shd w:val="clear" w:color="auto" w:fill="00B050"/>
            <w:vAlign w:val="center"/>
          </w:tcPr>
          <w:p w14:paraId="6EA6D7DA" w14:textId="5C01B363" w:rsidR="00715448" w:rsidRPr="00E511CB" w:rsidRDefault="00715448" w:rsidP="00E511CB">
            <w:pPr>
              <w:spacing w:line="276" w:lineRule="auto"/>
              <w:jc w:val="center"/>
              <w:rPr>
                <w:rFonts w:ascii="Arial" w:hAnsi="Arial" w:cs="Arial"/>
                <w:b/>
                <w:bCs/>
                <w:sz w:val="24"/>
                <w:szCs w:val="24"/>
              </w:rPr>
            </w:pPr>
            <w:r w:rsidRPr="00E511CB">
              <w:rPr>
                <w:rFonts w:ascii="Arial" w:hAnsi="Arial" w:cs="Arial"/>
                <w:b/>
                <w:bCs/>
                <w:sz w:val="24"/>
                <w:szCs w:val="24"/>
              </w:rPr>
              <w:t>0</w:t>
            </w:r>
          </w:p>
        </w:tc>
        <w:tc>
          <w:tcPr>
            <w:tcW w:w="773" w:type="dxa"/>
            <w:shd w:val="clear" w:color="auto" w:fill="FFC000"/>
            <w:vAlign w:val="center"/>
          </w:tcPr>
          <w:p w14:paraId="11B3A91B" w14:textId="1C3AC84D" w:rsidR="00715448" w:rsidRPr="00E511CB" w:rsidRDefault="00715448" w:rsidP="00E511CB">
            <w:pPr>
              <w:spacing w:line="276" w:lineRule="auto"/>
              <w:jc w:val="center"/>
              <w:rPr>
                <w:rFonts w:ascii="Arial" w:hAnsi="Arial" w:cs="Arial"/>
                <w:b/>
                <w:bCs/>
                <w:sz w:val="24"/>
                <w:szCs w:val="24"/>
              </w:rPr>
            </w:pPr>
            <w:r w:rsidRPr="00E511CB">
              <w:rPr>
                <w:rFonts w:ascii="Arial" w:hAnsi="Arial" w:cs="Arial"/>
                <w:b/>
                <w:bCs/>
                <w:sz w:val="24"/>
                <w:szCs w:val="24"/>
              </w:rPr>
              <w:t>-4</w:t>
            </w:r>
          </w:p>
        </w:tc>
        <w:tc>
          <w:tcPr>
            <w:tcW w:w="773" w:type="dxa"/>
            <w:shd w:val="clear" w:color="auto" w:fill="FFC000"/>
            <w:vAlign w:val="center"/>
          </w:tcPr>
          <w:p w14:paraId="346B1B4B" w14:textId="5891C75B" w:rsidR="00715448" w:rsidRPr="00E511CB" w:rsidRDefault="00715448" w:rsidP="00E511CB">
            <w:pPr>
              <w:spacing w:line="276" w:lineRule="auto"/>
              <w:jc w:val="center"/>
              <w:rPr>
                <w:rFonts w:ascii="Arial" w:hAnsi="Arial" w:cs="Arial"/>
                <w:b/>
                <w:bCs/>
                <w:sz w:val="24"/>
                <w:szCs w:val="24"/>
              </w:rPr>
            </w:pPr>
            <w:r w:rsidRPr="00E511CB">
              <w:rPr>
                <w:rFonts w:ascii="Arial" w:hAnsi="Arial" w:cs="Arial"/>
                <w:b/>
                <w:bCs/>
                <w:sz w:val="24"/>
                <w:szCs w:val="24"/>
              </w:rPr>
              <w:t>-8</w:t>
            </w:r>
          </w:p>
        </w:tc>
        <w:tc>
          <w:tcPr>
            <w:tcW w:w="773" w:type="dxa"/>
            <w:shd w:val="clear" w:color="auto" w:fill="FF0000"/>
            <w:vAlign w:val="center"/>
          </w:tcPr>
          <w:p w14:paraId="0C02E5B7" w14:textId="74A949EC" w:rsidR="00715448" w:rsidRPr="00E511CB" w:rsidRDefault="00715448" w:rsidP="00E511CB">
            <w:pPr>
              <w:spacing w:line="276" w:lineRule="auto"/>
              <w:jc w:val="center"/>
              <w:rPr>
                <w:rFonts w:ascii="Arial" w:hAnsi="Arial" w:cs="Arial"/>
                <w:b/>
                <w:bCs/>
                <w:sz w:val="24"/>
                <w:szCs w:val="24"/>
              </w:rPr>
            </w:pPr>
            <w:r w:rsidRPr="00E511CB">
              <w:rPr>
                <w:rFonts w:ascii="Arial" w:hAnsi="Arial" w:cs="Arial"/>
                <w:b/>
                <w:bCs/>
                <w:sz w:val="24"/>
                <w:szCs w:val="24"/>
              </w:rPr>
              <w:t>-12</w:t>
            </w:r>
          </w:p>
        </w:tc>
        <w:tc>
          <w:tcPr>
            <w:tcW w:w="773" w:type="dxa"/>
            <w:shd w:val="clear" w:color="auto" w:fill="FF0000"/>
            <w:vAlign w:val="center"/>
          </w:tcPr>
          <w:p w14:paraId="66334C4F" w14:textId="02CF9E3B" w:rsidR="00715448" w:rsidRPr="00E511CB" w:rsidRDefault="00715448" w:rsidP="00E511CB">
            <w:pPr>
              <w:spacing w:line="276" w:lineRule="auto"/>
              <w:jc w:val="center"/>
              <w:rPr>
                <w:rFonts w:ascii="Arial" w:hAnsi="Arial" w:cs="Arial"/>
                <w:b/>
                <w:bCs/>
                <w:sz w:val="24"/>
                <w:szCs w:val="24"/>
              </w:rPr>
            </w:pPr>
            <w:r w:rsidRPr="00E511CB">
              <w:rPr>
                <w:rFonts w:ascii="Arial" w:hAnsi="Arial" w:cs="Arial"/>
                <w:b/>
                <w:bCs/>
                <w:sz w:val="24"/>
                <w:szCs w:val="24"/>
              </w:rPr>
              <w:t>-16</w:t>
            </w:r>
          </w:p>
        </w:tc>
        <w:tc>
          <w:tcPr>
            <w:tcW w:w="774" w:type="dxa"/>
            <w:shd w:val="clear" w:color="auto" w:fill="FF0000"/>
            <w:vAlign w:val="center"/>
          </w:tcPr>
          <w:p w14:paraId="590360B1" w14:textId="28E4A11E" w:rsidR="00715448" w:rsidRPr="00E511CB" w:rsidRDefault="00715448" w:rsidP="00E511CB">
            <w:pPr>
              <w:spacing w:line="276" w:lineRule="auto"/>
              <w:jc w:val="center"/>
              <w:rPr>
                <w:rFonts w:ascii="Arial" w:hAnsi="Arial" w:cs="Arial"/>
                <w:b/>
                <w:bCs/>
                <w:sz w:val="24"/>
                <w:szCs w:val="24"/>
              </w:rPr>
            </w:pPr>
            <w:r w:rsidRPr="00E511CB">
              <w:rPr>
                <w:rFonts w:ascii="Arial" w:hAnsi="Arial" w:cs="Arial"/>
                <w:b/>
                <w:bCs/>
                <w:sz w:val="24"/>
                <w:szCs w:val="24"/>
              </w:rPr>
              <w:t>-20</w:t>
            </w:r>
          </w:p>
        </w:tc>
      </w:tr>
      <w:tr w:rsidR="00715448" w:rsidRPr="00E511CB" w14:paraId="12B682B3" w14:textId="77777777" w:rsidTr="00715448">
        <w:trPr>
          <w:trHeight w:val="276"/>
        </w:trPr>
        <w:tc>
          <w:tcPr>
            <w:tcW w:w="1418" w:type="dxa"/>
            <w:vAlign w:val="center"/>
          </w:tcPr>
          <w:p w14:paraId="2BF7D0FE" w14:textId="20D71A10" w:rsidR="00715448" w:rsidRPr="00E511CB" w:rsidRDefault="00715448" w:rsidP="00E511CB">
            <w:pPr>
              <w:spacing w:line="276" w:lineRule="auto"/>
              <w:jc w:val="right"/>
              <w:rPr>
                <w:rFonts w:ascii="Arial" w:hAnsi="Arial" w:cs="Arial"/>
                <w:sz w:val="24"/>
                <w:szCs w:val="24"/>
              </w:rPr>
            </w:pPr>
            <w:r w:rsidRPr="00E511CB">
              <w:rPr>
                <w:rFonts w:ascii="Arial" w:hAnsi="Arial" w:cs="Arial"/>
                <w:sz w:val="24"/>
                <w:szCs w:val="24"/>
              </w:rPr>
              <w:t>3</w:t>
            </w:r>
          </w:p>
        </w:tc>
        <w:tc>
          <w:tcPr>
            <w:tcW w:w="773" w:type="dxa"/>
            <w:shd w:val="clear" w:color="auto" w:fill="00B050"/>
            <w:vAlign w:val="center"/>
          </w:tcPr>
          <w:p w14:paraId="5D195F5D" w14:textId="03C9A02E" w:rsidR="00715448" w:rsidRPr="00E511CB" w:rsidRDefault="00715448" w:rsidP="00E511CB">
            <w:pPr>
              <w:spacing w:line="276" w:lineRule="auto"/>
              <w:jc w:val="center"/>
              <w:rPr>
                <w:rFonts w:ascii="Arial" w:hAnsi="Arial" w:cs="Arial"/>
                <w:b/>
                <w:bCs/>
                <w:sz w:val="24"/>
                <w:szCs w:val="24"/>
              </w:rPr>
            </w:pPr>
            <w:r w:rsidRPr="00E511CB">
              <w:rPr>
                <w:rFonts w:ascii="Arial" w:hAnsi="Arial" w:cs="Arial"/>
                <w:b/>
                <w:bCs/>
                <w:sz w:val="24"/>
                <w:szCs w:val="24"/>
              </w:rPr>
              <w:t>15</w:t>
            </w:r>
          </w:p>
        </w:tc>
        <w:tc>
          <w:tcPr>
            <w:tcW w:w="773" w:type="dxa"/>
            <w:shd w:val="clear" w:color="auto" w:fill="00B050"/>
            <w:vAlign w:val="center"/>
          </w:tcPr>
          <w:p w14:paraId="316C4A61" w14:textId="0D6A8409" w:rsidR="00715448" w:rsidRPr="00E511CB" w:rsidRDefault="00715448" w:rsidP="00E511CB">
            <w:pPr>
              <w:spacing w:line="276" w:lineRule="auto"/>
              <w:jc w:val="center"/>
              <w:rPr>
                <w:rFonts w:ascii="Arial" w:hAnsi="Arial" w:cs="Arial"/>
                <w:b/>
                <w:bCs/>
                <w:sz w:val="24"/>
                <w:szCs w:val="24"/>
              </w:rPr>
            </w:pPr>
            <w:r w:rsidRPr="00E511CB">
              <w:rPr>
                <w:rFonts w:ascii="Arial" w:hAnsi="Arial" w:cs="Arial"/>
                <w:b/>
                <w:bCs/>
                <w:sz w:val="24"/>
                <w:szCs w:val="24"/>
              </w:rPr>
              <w:t>12</w:t>
            </w:r>
          </w:p>
        </w:tc>
        <w:tc>
          <w:tcPr>
            <w:tcW w:w="773" w:type="dxa"/>
            <w:shd w:val="clear" w:color="auto" w:fill="00B050"/>
            <w:vAlign w:val="center"/>
          </w:tcPr>
          <w:p w14:paraId="226E2BAE" w14:textId="68A63A46" w:rsidR="00715448" w:rsidRPr="00E511CB" w:rsidRDefault="00715448" w:rsidP="00E511CB">
            <w:pPr>
              <w:spacing w:line="276" w:lineRule="auto"/>
              <w:jc w:val="center"/>
              <w:rPr>
                <w:rFonts w:ascii="Arial" w:hAnsi="Arial" w:cs="Arial"/>
                <w:b/>
                <w:bCs/>
                <w:sz w:val="24"/>
                <w:szCs w:val="24"/>
              </w:rPr>
            </w:pPr>
            <w:r w:rsidRPr="00E511CB">
              <w:rPr>
                <w:rFonts w:ascii="Arial" w:hAnsi="Arial" w:cs="Arial"/>
                <w:b/>
                <w:bCs/>
                <w:sz w:val="24"/>
                <w:szCs w:val="24"/>
              </w:rPr>
              <w:t>9</w:t>
            </w:r>
          </w:p>
        </w:tc>
        <w:tc>
          <w:tcPr>
            <w:tcW w:w="773" w:type="dxa"/>
            <w:shd w:val="clear" w:color="auto" w:fill="00B050"/>
            <w:vAlign w:val="center"/>
          </w:tcPr>
          <w:p w14:paraId="778E6DC7" w14:textId="4C167DA6" w:rsidR="00715448" w:rsidRPr="00E511CB" w:rsidRDefault="00715448" w:rsidP="00E511CB">
            <w:pPr>
              <w:spacing w:line="276" w:lineRule="auto"/>
              <w:jc w:val="center"/>
              <w:rPr>
                <w:rFonts w:ascii="Arial" w:hAnsi="Arial" w:cs="Arial"/>
                <w:b/>
                <w:bCs/>
                <w:sz w:val="24"/>
                <w:szCs w:val="24"/>
              </w:rPr>
            </w:pPr>
            <w:r w:rsidRPr="00E511CB">
              <w:rPr>
                <w:rFonts w:ascii="Arial" w:hAnsi="Arial" w:cs="Arial"/>
                <w:b/>
                <w:bCs/>
                <w:sz w:val="24"/>
                <w:szCs w:val="24"/>
              </w:rPr>
              <w:t>6</w:t>
            </w:r>
          </w:p>
        </w:tc>
        <w:tc>
          <w:tcPr>
            <w:tcW w:w="773" w:type="dxa"/>
            <w:shd w:val="clear" w:color="auto" w:fill="00B050"/>
            <w:vAlign w:val="center"/>
          </w:tcPr>
          <w:p w14:paraId="2E1654A5" w14:textId="15DF2A91" w:rsidR="00715448" w:rsidRPr="00E511CB" w:rsidRDefault="00715448" w:rsidP="00E511CB">
            <w:pPr>
              <w:spacing w:line="276" w:lineRule="auto"/>
              <w:jc w:val="center"/>
              <w:rPr>
                <w:rFonts w:ascii="Arial" w:hAnsi="Arial" w:cs="Arial"/>
                <w:b/>
                <w:bCs/>
                <w:sz w:val="24"/>
                <w:szCs w:val="24"/>
              </w:rPr>
            </w:pPr>
            <w:r w:rsidRPr="00E511CB">
              <w:rPr>
                <w:rFonts w:ascii="Arial" w:hAnsi="Arial" w:cs="Arial"/>
                <w:b/>
                <w:bCs/>
                <w:sz w:val="24"/>
                <w:szCs w:val="24"/>
              </w:rPr>
              <w:t>3</w:t>
            </w:r>
          </w:p>
        </w:tc>
        <w:tc>
          <w:tcPr>
            <w:tcW w:w="774" w:type="dxa"/>
            <w:shd w:val="clear" w:color="auto" w:fill="00B050"/>
            <w:vAlign w:val="center"/>
          </w:tcPr>
          <w:p w14:paraId="29BA0068" w14:textId="2D70A750" w:rsidR="00715448" w:rsidRPr="00E511CB" w:rsidRDefault="00715448" w:rsidP="00E511CB">
            <w:pPr>
              <w:spacing w:line="276" w:lineRule="auto"/>
              <w:jc w:val="center"/>
              <w:rPr>
                <w:rFonts w:ascii="Arial" w:hAnsi="Arial" w:cs="Arial"/>
                <w:b/>
                <w:bCs/>
                <w:sz w:val="24"/>
                <w:szCs w:val="24"/>
              </w:rPr>
            </w:pPr>
            <w:r w:rsidRPr="00E511CB">
              <w:rPr>
                <w:rFonts w:ascii="Arial" w:hAnsi="Arial" w:cs="Arial"/>
                <w:b/>
                <w:bCs/>
                <w:sz w:val="24"/>
                <w:szCs w:val="24"/>
              </w:rPr>
              <w:t>0</w:t>
            </w:r>
          </w:p>
        </w:tc>
        <w:tc>
          <w:tcPr>
            <w:tcW w:w="773" w:type="dxa"/>
            <w:shd w:val="clear" w:color="auto" w:fill="FFC000"/>
            <w:vAlign w:val="center"/>
          </w:tcPr>
          <w:p w14:paraId="5FAE4DAD" w14:textId="10FFD766" w:rsidR="00715448" w:rsidRPr="00E511CB" w:rsidRDefault="00715448" w:rsidP="00E511CB">
            <w:pPr>
              <w:spacing w:line="276" w:lineRule="auto"/>
              <w:jc w:val="center"/>
              <w:rPr>
                <w:rFonts w:ascii="Arial" w:hAnsi="Arial" w:cs="Arial"/>
                <w:b/>
                <w:bCs/>
                <w:sz w:val="24"/>
                <w:szCs w:val="24"/>
              </w:rPr>
            </w:pPr>
            <w:r w:rsidRPr="00E511CB">
              <w:rPr>
                <w:rFonts w:ascii="Arial" w:hAnsi="Arial" w:cs="Arial"/>
                <w:b/>
                <w:bCs/>
                <w:sz w:val="24"/>
                <w:szCs w:val="24"/>
              </w:rPr>
              <w:t>-3</w:t>
            </w:r>
          </w:p>
        </w:tc>
        <w:tc>
          <w:tcPr>
            <w:tcW w:w="773" w:type="dxa"/>
            <w:shd w:val="clear" w:color="auto" w:fill="FFC000"/>
            <w:vAlign w:val="center"/>
          </w:tcPr>
          <w:p w14:paraId="3CE6D305" w14:textId="427089FF" w:rsidR="00715448" w:rsidRPr="00E511CB" w:rsidRDefault="00715448" w:rsidP="00E511CB">
            <w:pPr>
              <w:spacing w:line="276" w:lineRule="auto"/>
              <w:jc w:val="center"/>
              <w:rPr>
                <w:rFonts w:ascii="Arial" w:hAnsi="Arial" w:cs="Arial"/>
                <w:b/>
                <w:bCs/>
                <w:sz w:val="24"/>
                <w:szCs w:val="24"/>
              </w:rPr>
            </w:pPr>
            <w:r w:rsidRPr="00E511CB">
              <w:rPr>
                <w:rFonts w:ascii="Arial" w:hAnsi="Arial" w:cs="Arial"/>
                <w:b/>
                <w:bCs/>
                <w:sz w:val="24"/>
                <w:szCs w:val="24"/>
              </w:rPr>
              <w:t>-6</w:t>
            </w:r>
          </w:p>
        </w:tc>
        <w:tc>
          <w:tcPr>
            <w:tcW w:w="773" w:type="dxa"/>
            <w:shd w:val="clear" w:color="auto" w:fill="FFC000"/>
            <w:vAlign w:val="center"/>
          </w:tcPr>
          <w:p w14:paraId="7E3A333D" w14:textId="07A659D5" w:rsidR="00715448" w:rsidRPr="00E511CB" w:rsidRDefault="00715448" w:rsidP="00E511CB">
            <w:pPr>
              <w:spacing w:line="276" w:lineRule="auto"/>
              <w:jc w:val="center"/>
              <w:rPr>
                <w:rFonts w:ascii="Arial" w:hAnsi="Arial" w:cs="Arial"/>
                <w:b/>
                <w:bCs/>
                <w:sz w:val="24"/>
                <w:szCs w:val="24"/>
              </w:rPr>
            </w:pPr>
            <w:r w:rsidRPr="00E511CB">
              <w:rPr>
                <w:rFonts w:ascii="Arial" w:hAnsi="Arial" w:cs="Arial"/>
                <w:b/>
                <w:bCs/>
                <w:sz w:val="24"/>
                <w:szCs w:val="24"/>
              </w:rPr>
              <w:t>-9</w:t>
            </w:r>
          </w:p>
        </w:tc>
        <w:tc>
          <w:tcPr>
            <w:tcW w:w="773" w:type="dxa"/>
            <w:shd w:val="clear" w:color="auto" w:fill="FF0000"/>
            <w:vAlign w:val="center"/>
          </w:tcPr>
          <w:p w14:paraId="19CCB5DB" w14:textId="0B9EA984" w:rsidR="00715448" w:rsidRPr="00E511CB" w:rsidRDefault="00715448" w:rsidP="00E511CB">
            <w:pPr>
              <w:spacing w:line="276" w:lineRule="auto"/>
              <w:jc w:val="center"/>
              <w:rPr>
                <w:rFonts w:ascii="Arial" w:hAnsi="Arial" w:cs="Arial"/>
                <w:b/>
                <w:bCs/>
                <w:sz w:val="24"/>
                <w:szCs w:val="24"/>
              </w:rPr>
            </w:pPr>
            <w:r w:rsidRPr="00E511CB">
              <w:rPr>
                <w:rFonts w:ascii="Arial" w:hAnsi="Arial" w:cs="Arial"/>
                <w:b/>
                <w:bCs/>
                <w:sz w:val="24"/>
                <w:szCs w:val="24"/>
              </w:rPr>
              <w:t>-12</w:t>
            </w:r>
          </w:p>
        </w:tc>
        <w:tc>
          <w:tcPr>
            <w:tcW w:w="774" w:type="dxa"/>
            <w:shd w:val="clear" w:color="auto" w:fill="FF0000"/>
            <w:vAlign w:val="center"/>
          </w:tcPr>
          <w:p w14:paraId="5D694E6D" w14:textId="6787ADA0" w:rsidR="00715448" w:rsidRPr="00E511CB" w:rsidRDefault="00715448" w:rsidP="00E511CB">
            <w:pPr>
              <w:spacing w:line="276" w:lineRule="auto"/>
              <w:jc w:val="center"/>
              <w:rPr>
                <w:rFonts w:ascii="Arial" w:hAnsi="Arial" w:cs="Arial"/>
                <w:b/>
                <w:bCs/>
                <w:sz w:val="24"/>
                <w:szCs w:val="24"/>
              </w:rPr>
            </w:pPr>
            <w:r w:rsidRPr="00E511CB">
              <w:rPr>
                <w:rFonts w:ascii="Arial" w:hAnsi="Arial" w:cs="Arial"/>
                <w:b/>
                <w:bCs/>
                <w:sz w:val="24"/>
                <w:szCs w:val="24"/>
              </w:rPr>
              <w:t>-15</w:t>
            </w:r>
          </w:p>
        </w:tc>
      </w:tr>
      <w:tr w:rsidR="00715448" w:rsidRPr="00E511CB" w14:paraId="6E7FF70A" w14:textId="77777777" w:rsidTr="00715448">
        <w:trPr>
          <w:trHeight w:val="276"/>
        </w:trPr>
        <w:tc>
          <w:tcPr>
            <w:tcW w:w="1418" w:type="dxa"/>
            <w:vAlign w:val="center"/>
          </w:tcPr>
          <w:p w14:paraId="7EC0B87B" w14:textId="770FA8BB" w:rsidR="00715448" w:rsidRPr="00E511CB" w:rsidRDefault="00715448" w:rsidP="00E511CB">
            <w:pPr>
              <w:spacing w:line="276" w:lineRule="auto"/>
              <w:jc w:val="right"/>
              <w:rPr>
                <w:rFonts w:ascii="Arial" w:hAnsi="Arial" w:cs="Arial"/>
                <w:sz w:val="24"/>
                <w:szCs w:val="24"/>
              </w:rPr>
            </w:pPr>
            <w:r w:rsidRPr="00E511CB">
              <w:rPr>
                <w:rFonts w:ascii="Arial" w:hAnsi="Arial" w:cs="Arial"/>
                <w:sz w:val="24"/>
                <w:szCs w:val="24"/>
              </w:rPr>
              <w:t>2</w:t>
            </w:r>
          </w:p>
        </w:tc>
        <w:tc>
          <w:tcPr>
            <w:tcW w:w="773" w:type="dxa"/>
            <w:shd w:val="clear" w:color="auto" w:fill="00B050"/>
            <w:vAlign w:val="center"/>
          </w:tcPr>
          <w:p w14:paraId="42725460" w14:textId="7A90DE72" w:rsidR="00715448" w:rsidRPr="00E511CB" w:rsidRDefault="00715448" w:rsidP="00E511CB">
            <w:pPr>
              <w:spacing w:line="276" w:lineRule="auto"/>
              <w:jc w:val="center"/>
              <w:rPr>
                <w:rFonts w:ascii="Arial" w:hAnsi="Arial" w:cs="Arial"/>
                <w:b/>
                <w:bCs/>
                <w:sz w:val="24"/>
                <w:szCs w:val="24"/>
              </w:rPr>
            </w:pPr>
            <w:r w:rsidRPr="00E511CB">
              <w:rPr>
                <w:rFonts w:ascii="Arial" w:hAnsi="Arial" w:cs="Arial"/>
                <w:b/>
                <w:bCs/>
                <w:sz w:val="24"/>
                <w:szCs w:val="24"/>
              </w:rPr>
              <w:t>10</w:t>
            </w:r>
          </w:p>
        </w:tc>
        <w:tc>
          <w:tcPr>
            <w:tcW w:w="773" w:type="dxa"/>
            <w:shd w:val="clear" w:color="auto" w:fill="00B050"/>
            <w:vAlign w:val="center"/>
          </w:tcPr>
          <w:p w14:paraId="371BACEF" w14:textId="22B2AEBB" w:rsidR="00715448" w:rsidRPr="00E511CB" w:rsidRDefault="00715448" w:rsidP="00E511CB">
            <w:pPr>
              <w:spacing w:line="276" w:lineRule="auto"/>
              <w:jc w:val="center"/>
              <w:rPr>
                <w:rFonts w:ascii="Arial" w:hAnsi="Arial" w:cs="Arial"/>
                <w:b/>
                <w:bCs/>
                <w:sz w:val="24"/>
                <w:szCs w:val="24"/>
              </w:rPr>
            </w:pPr>
            <w:r w:rsidRPr="00E511CB">
              <w:rPr>
                <w:rFonts w:ascii="Arial" w:hAnsi="Arial" w:cs="Arial"/>
                <w:b/>
                <w:bCs/>
                <w:sz w:val="24"/>
                <w:szCs w:val="24"/>
              </w:rPr>
              <w:t>8</w:t>
            </w:r>
          </w:p>
        </w:tc>
        <w:tc>
          <w:tcPr>
            <w:tcW w:w="773" w:type="dxa"/>
            <w:shd w:val="clear" w:color="auto" w:fill="00B050"/>
            <w:vAlign w:val="center"/>
          </w:tcPr>
          <w:p w14:paraId="3BC6204B" w14:textId="3BE60464" w:rsidR="00715448" w:rsidRPr="00E511CB" w:rsidRDefault="00715448" w:rsidP="00E511CB">
            <w:pPr>
              <w:spacing w:line="276" w:lineRule="auto"/>
              <w:jc w:val="center"/>
              <w:rPr>
                <w:rFonts w:ascii="Arial" w:hAnsi="Arial" w:cs="Arial"/>
                <w:b/>
                <w:bCs/>
                <w:sz w:val="24"/>
                <w:szCs w:val="24"/>
              </w:rPr>
            </w:pPr>
            <w:r w:rsidRPr="00E511CB">
              <w:rPr>
                <w:rFonts w:ascii="Arial" w:hAnsi="Arial" w:cs="Arial"/>
                <w:b/>
                <w:bCs/>
                <w:sz w:val="24"/>
                <w:szCs w:val="24"/>
              </w:rPr>
              <w:t>6</w:t>
            </w:r>
          </w:p>
        </w:tc>
        <w:tc>
          <w:tcPr>
            <w:tcW w:w="773" w:type="dxa"/>
            <w:shd w:val="clear" w:color="auto" w:fill="00B050"/>
            <w:vAlign w:val="center"/>
          </w:tcPr>
          <w:p w14:paraId="3AD1C46C" w14:textId="02433C9C" w:rsidR="00715448" w:rsidRPr="00E511CB" w:rsidRDefault="00715448" w:rsidP="00E511CB">
            <w:pPr>
              <w:spacing w:line="276" w:lineRule="auto"/>
              <w:jc w:val="center"/>
              <w:rPr>
                <w:rFonts w:ascii="Arial" w:hAnsi="Arial" w:cs="Arial"/>
                <w:b/>
                <w:bCs/>
                <w:sz w:val="24"/>
                <w:szCs w:val="24"/>
              </w:rPr>
            </w:pPr>
            <w:r w:rsidRPr="00E511CB">
              <w:rPr>
                <w:rFonts w:ascii="Arial" w:hAnsi="Arial" w:cs="Arial"/>
                <w:b/>
                <w:bCs/>
                <w:sz w:val="24"/>
                <w:szCs w:val="24"/>
              </w:rPr>
              <w:t>4</w:t>
            </w:r>
          </w:p>
        </w:tc>
        <w:tc>
          <w:tcPr>
            <w:tcW w:w="773" w:type="dxa"/>
            <w:shd w:val="clear" w:color="auto" w:fill="00B050"/>
            <w:vAlign w:val="center"/>
          </w:tcPr>
          <w:p w14:paraId="1C6941A6" w14:textId="6878DCB3" w:rsidR="00715448" w:rsidRPr="00E511CB" w:rsidRDefault="00715448" w:rsidP="00E511CB">
            <w:pPr>
              <w:spacing w:line="276" w:lineRule="auto"/>
              <w:jc w:val="center"/>
              <w:rPr>
                <w:rFonts w:ascii="Arial" w:hAnsi="Arial" w:cs="Arial"/>
                <w:b/>
                <w:bCs/>
                <w:sz w:val="24"/>
                <w:szCs w:val="24"/>
              </w:rPr>
            </w:pPr>
            <w:r w:rsidRPr="00E511CB">
              <w:rPr>
                <w:rFonts w:ascii="Arial" w:hAnsi="Arial" w:cs="Arial"/>
                <w:b/>
                <w:bCs/>
                <w:sz w:val="24"/>
                <w:szCs w:val="24"/>
              </w:rPr>
              <w:t>2</w:t>
            </w:r>
          </w:p>
        </w:tc>
        <w:tc>
          <w:tcPr>
            <w:tcW w:w="774" w:type="dxa"/>
            <w:shd w:val="clear" w:color="auto" w:fill="00B050"/>
            <w:vAlign w:val="center"/>
          </w:tcPr>
          <w:p w14:paraId="0D082BB0" w14:textId="7FB7A96D" w:rsidR="00715448" w:rsidRPr="00E511CB" w:rsidRDefault="00715448" w:rsidP="00E511CB">
            <w:pPr>
              <w:spacing w:line="276" w:lineRule="auto"/>
              <w:jc w:val="center"/>
              <w:rPr>
                <w:rFonts w:ascii="Arial" w:hAnsi="Arial" w:cs="Arial"/>
                <w:b/>
                <w:bCs/>
                <w:sz w:val="24"/>
                <w:szCs w:val="24"/>
              </w:rPr>
            </w:pPr>
            <w:r w:rsidRPr="00E511CB">
              <w:rPr>
                <w:rFonts w:ascii="Arial" w:hAnsi="Arial" w:cs="Arial"/>
                <w:b/>
                <w:bCs/>
                <w:sz w:val="24"/>
                <w:szCs w:val="24"/>
              </w:rPr>
              <w:t>0</w:t>
            </w:r>
          </w:p>
        </w:tc>
        <w:tc>
          <w:tcPr>
            <w:tcW w:w="773" w:type="dxa"/>
            <w:shd w:val="clear" w:color="auto" w:fill="FFC000"/>
            <w:vAlign w:val="center"/>
          </w:tcPr>
          <w:p w14:paraId="0D80C320" w14:textId="42B55B76" w:rsidR="00715448" w:rsidRPr="00E511CB" w:rsidRDefault="00715448" w:rsidP="00E511CB">
            <w:pPr>
              <w:spacing w:line="276" w:lineRule="auto"/>
              <w:jc w:val="center"/>
              <w:rPr>
                <w:rFonts w:ascii="Arial" w:hAnsi="Arial" w:cs="Arial"/>
                <w:b/>
                <w:bCs/>
                <w:sz w:val="24"/>
                <w:szCs w:val="24"/>
              </w:rPr>
            </w:pPr>
            <w:r w:rsidRPr="00E511CB">
              <w:rPr>
                <w:rFonts w:ascii="Arial" w:hAnsi="Arial" w:cs="Arial"/>
                <w:b/>
                <w:bCs/>
                <w:sz w:val="24"/>
                <w:szCs w:val="24"/>
              </w:rPr>
              <w:t>-2</w:t>
            </w:r>
          </w:p>
        </w:tc>
        <w:tc>
          <w:tcPr>
            <w:tcW w:w="773" w:type="dxa"/>
            <w:shd w:val="clear" w:color="auto" w:fill="FFC000"/>
            <w:vAlign w:val="center"/>
          </w:tcPr>
          <w:p w14:paraId="1FCA6158" w14:textId="28645C85" w:rsidR="00715448" w:rsidRPr="00E511CB" w:rsidRDefault="00715448" w:rsidP="00E511CB">
            <w:pPr>
              <w:spacing w:line="276" w:lineRule="auto"/>
              <w:jc w:val="center"/>
              <w:rPr>
                <w:rFonts w:ascii="Arial" w:hAnsi="Arial" w:cs="Arial"/>
                <w:b/>
                <w:bCs/>
                <w:sz w:val="24"/>
                <w:szCs w:val="24"/>
              </w:rPr>
            </w:pPr>
            <w:r w:rsidRPr="00E511CB">
              <w:rPr>
                <w:rFonts w:ascii="Arial" w:hAnsi="Arial" w:cs="Arial"/>
                <w:b/>
                <w:bCs/>
                <w:sz w:val="24"/>
                <w:szCs w:val="24"/>
              </w:rPr>
              <w:t>-4</w:t>
            </w:r>
          </w:p>
        </w:tc>
        <w:tc>
          <w:tcPr>
            <w:tcW w:w="773" w:type="dxa"/>
            <w:shd w:val="clear" w:color="auto" w:fill="FFC000"/>
            <w:vAlign w:val="center"/>
          </w:tcPr>
          <w:p w14:paraId="320521B8" w14:textId="45192313" w:rsidR="00715448" w:rsidRPr="00E511CB" w:rsidRDefault="00715448" w:rsidP="00E511CB">
            <w:pPr>
              <w:spacing w:line="276" w:lineRule="auto"/>
              <w:jc w:val="center"/>
              <w:rPr>
                <w:rFonts w:ascii="Arial" w:hAnsi="Arial" w:cs="Arial"/>
                <w:b/>
                <w:bCs/>
                <w:sz w:val="24"/>
                <w:szCs w:val="24"/>
              </w:rPr>
            </w:pPr>
            <w:r w:rsidRPr="00E511CB">
              <w:rPr>
                <w:rFonts w:ascii="Arial" w:hAnsi="Arial" w:cs="Arial"/>
                <w:b/>
                <w:bCs/>
                <w:sz w:val="24"/>
                <w:szCs w:val="24"/>
              </w:rPr>
              <w:t>-6</w:t>
            </w:r>
          </w:p>
        </w:tc>
        <w:tc>
          <w:tcPr>
            <w:tcW w:w="773" w:type="dxa"/>
            <w:shd w:val="clear" w:color="auto" w:fill="FFC000"/>
            <w:vAlign w:val="center"/>
          </w:tcPr>
          <w:p w14:paraId="09EB64E4" w14:textId="32D37910" w:rsidR="00715448" w:rsidRPr="00E511CB" w:rsidRDefault="00715448" w:rsidP="00E511CB">
            <w:pPr>
              <w:spacing w:line="276" w:lineRule="auto"/>
              <w:jc w:val="center"/>
              <w:rPr>
                <w:rFonts w:ascii="Arial" w:hAnsi="Arial" w:cs="Arial"/>
                <w:b/>
                <w:bCs/>
                <w:sz w:val="24"/>
                <w:szCs w:val="24"/>
              </w:rPr>
            </w:pPr>
            <w:r w:rsidRPr="00E511CB">
              <w:rPr>
                <w:rFonts w:ascii="Arial" w:hAnsi="Arial" w:cs="Arial"/>
                <w:b/>
                <w:bCs/>
                <w:sz w:val="24"/>
                <w:szCs w:val="24"/>
              </w:rPr>
              <w:t>-8</w:t>
            </w:r>
          </w:p>
        </w:tc>
        <w:tc>
          <w:tcPr>
            <w:tcW w:w="774" w:type="dxa"/>
            <w:shd w:val="clear" w:color="auto" w:fill="FFC000"/>
            <w:vAlign w:val="center"/>
          </w:tcPr>
          <w:p w14:paraId="268A3886" w14:textId="6CF8EE32" w:rsidR="00715448" w:rsidRPr="00E511CB" w:rsidRDefault="00715448" w:rsidP="00E511CB">
            <w:pPr>
              <w:spacing w:line="276" w:lineRule="auto"/>
              <w:jc w:val="center"/>
              <w:rPr>
                <w:rFonts w:ascii="Arial" w:hAnsi="Arial" w:cs="Arial"/>
                <w:b/>
                <w:bCs/>
                <w:sz w:val="24"/>
                <w:szCs w:val="24"/>
              </w:rPr>
            </w:pPr>
            <w:r w:rsidRPr="00E511CB">
              <w:rPr>
                <w:rFonts w:ascii="Arial" w:hAnsi="Arial" w:cs="Arial"/>
                <w:b/>
                <w:bCs/>
                <w:sz w:val="24"/>
                <w:szCs w:val="24"/>
              </w:rPr>
              <w:t>-10</w:t>
            </w:r>
          </w:p>
        </w:tc>
      </w:tr>
      <w:tr w:rsidR="00715448" w:rsidRPr="00E511CB" w14:paraId="54E8E458" w14:textId="77777777" w:rsidTr="00715448">
        <w:trPr>
          <w:trHeight w:val="276"/>
        </w:trPr>
        <w:tc>
          <w:tcPr>
            <w:tcW w:w="1418" w:type="dxa"/>
            <w:vAlign w:val="center"/>
          </w:tcPr>
          <w:p w14:paraId="3E3527F4" w14:textId="2EC914BB" w:rsidR="00715448" w:rsidRPr="00E511CB" w:rsidRDefault="00715448" w:rsidP="00E511CB">
            <w:pPr>
              <w:spacing w:line="276" w:lineRule="auto"/>
              <w:jc w:val="right"/>
              <w:rPr>
                <w:rFonts w:ascii="Arial" w:hAnsi="Arial" w:cs="Arial"/>
                <w:sz w:val="24"/>
                <w:szCs w:val="24"/>
              </w:rPr>
            </w:pPr>
            <w:r w:rsidRPr="00E511CB">
              <w:rPr>
                <w:rFonts w:ascii="Arial" w:hAnsi="Arial" w:cs="Arial"/>
                <w:sz w:val="24"/>
                <w:szCs w:val="24"/>
              </w:rPr>
              <w:t>1</w:t>
            </w:r>
          </w:p>
        </w:tc>
        <w:tc>
          <w:tcPr>
            <w:tcW w:w="773" w:type="dxa"/>
            <w:shd w:val="clear" w:color="auto" w:fill="00B050"/>
            <w:vAlign w:val="center"/>
          </w:tcPr>
          <w:p w14:paraId="184A9615" w14:textId="24D6F471" w:rsidR="00715448" w:rsidRPr="00E511CB" w:rsidRDefault="00715448" w:rsidP="00E511CB">
            <w:pPr>
              <w:spacing w:line="276" w:lineRule="auto"/>
              <w:jc w:val="center"/>
              <w:rPr>
                <w:rFonts w:ascii="Arial" w:hAnsi="Arial" w:cs="Arial"/>
                <w:b/>
                <w:bCs/>
                <w:sz w:val="24"/>
                <w:szCs w:val="24"/>
              </w:rPr>
            </w:pPr>
            <w:r w:rsidRPr="00E511CB">
              <w:rPr>
                <w:rFonts w:ascii="Arial" w:hAnsi="Arial" w:cs="Arial"/>
                <w:b/>
                <w:bCs/>
                <w:sz w:val="24"/>
                <w:szCs w:val="24"/>
              </w:rPr>
              <w:t>5</w:t>
            </w:r>
          </w:p>
        </w:tc>
        <w:tc>
          <w:tcPr>
            <w:tcW w:w="773" w:type="dxa"/>
            <w:shd w:val="clear" w:color="auto" w:fill="00B050"/>
            <w:vAlign w:val="center"/>
          </w:tcPr>
          <w:p w14:paraId="006C6053" w14:textId="656C6BB0" w:rsidR="00715448" w:rsidRPr="00E511CB" w:rsidRDefault="00715448" w:rsidP="00E511CB">
            <w:pPr>
              <w:spacing w:line="276" w:lineRule="auto"/>
              <w:jc w:val="center"/>
              <w:rPr>
                <w:rFonts w:ascii="Arial" w:hAnsi="Arial" w:cs="Arial"/>
                <w:b/>
                <w:bCs/>
                <w:sz w:val="24"/>
                <w:szCs w:val="24"/>
              </w:rPr>
            </w:pPr>
            <w:r w:rsidRPr="00E511CB">
              <w:rPr>
                <w:rFonts w:ascii="Arial" w:hAnsi="Arial" w:cs="Arial"/>
                <w:b/>
                <w:bCs/>
                <w:sz w:val="24"/>
                <w:szCs w:val="24"/>
              </w:rPr>
              <w:t>4</w:t>
            </w:r>
          </w:p>
        </w:tc>
        <w:tc>
          <w:tcPr>
            <w:tcW w:w="773" w:type="dxa"/>
            <w:shd w:val="clear" w:color="auto" w:fill="00B050"/>
            <w:vAlign w:val="center"/>
          </w:tcPr>
          <w:p w14:paraId="58B80892" w14:textId="0B6C3A93" w:rsidR="00715448" w:rsidRPr="00E511CB" w:rsidRDefault="00715448" w:rsidP="00E511CB">
            <w:pPr>
              <w:spacing w:line="276" w:lineRule="auto"/>
              <w:jc w:val="center"/>
              <w:rPr>
                <w:rFonts w:ascii="Arial" w:hAnsi="Arial" w:cs="Arial"/>
                <w:b/>
                <w:bCs/>
                <w:sz w:val="24"/>
                <w:szCs w:val="24"/>
              </w:rPr>
            </w:pPr>
            <w:r w:rsidRPr="00E511CB">
              <w:rPr>
                <w:rFonts w:ascii="Arial" w:hAnsi="Arial" w:cs="Arial"/>
                <w:b/>
                <w:bCs/>
                <w:sz w:val="24"/>
                <w:szCs w:val="24"/>
              </w:rPr>
              <w:t>3</w:t>
            </w:r>
          </w:p>
        </w:tc>
        <w:tc>
          <w:tcPr>
            <w:tcW w:w="773" w:type="dxa"/>
            <w:shd w:val="clear" w:color="auto" w:fill="00B050"/>
            <w:vAlign w:val="center"/>
          </w:tcPr>
          <w:p w14:paraId="272DC0A1" w14:textId="520FC1A3" w:rsidR="00715448" w:rsidRPr="00E511CB" w:rsidRDefault="00715448" w:rsidP="00E511CB">
            <w:pPr>
              <w:spacing w:line="276" w:lineRule="auto"/>
              <w:jc w:val="center"/>
              <w:rPr>
                <w:rFonts w:ascii="Arial" w:hAnsi="Arial" w:cs="Arial"/>
                <w:b/>
                <w:bCs/>
                <w:sz w:val="24"/>
                <w:szCs w:val="24"/>
              </w:rPr>
            </w:pPr>
            <w:r w:rsidRPr="00E511CB">
              <w:rPr>
                <w:rFonts w:ascii="Arial" w:hAnsi="Arial" w:cs="Arial"/>
                <w:b/>
                <w:bCs/>
                <w:sz w:val="24"/>
                <w:szCs w:val="24"/>
              </w:rPr>
              <w:t>2</w:t>
            </w:r>
          </w:p>
        </w:tc>
        <w:tc>
          <w:tcPr>
            <w:tcW w:w="773" w:type="dxa"/>
            <w:shd w:val="clear" w:color="auto" w:fill="00B050"/>
            <w:vAlign w:val="center"/>
          </w:tcPr>
          <w:p w14:paraId="21439B89" w14:textId="43480594" w:rsidR="00715448" w:rsidRPr="00E511CB" w:rsidRDefault="00715448" w:rsidP="00E511CB">
            <w:pPr>
              <w:spacing w:line="276" w:lineRule="auto"/>
              <w:jc w:val="center"/>
              <w:rPr>
                <w:rFonts w:ascii="Arial" w:hAnsi="Arial" w:cs="Arial"/>
                <w:b/>
                <w:bCs/>
                <w:sz w:val="24"/>
                <w:szCs w:val="24"/>
              </w:rPr>
            </w:pPr>
            <w:r w:rsidRPr="00E511CB">
              <w:rPr>
                <w:rFonts w:ascii="Arial" w:hAnsi="Arial" w:cs="Arial"/>
                <w:b/>
                <w:bCs/>
                <w:sz w:val="24"/>
                <w:szCs w:val="24"/>
              </w:rPr>
              <w:t>1</w:t>
            </w:r>
          </w:p>
        </w:tc>
        <w:tc>
          <w:tcPr>
            <w:tcW w:w="774" w:type="dxa"/>
            <w:shd w:val="clear" w:color="auto" w:fill="00B050"/>
            <w:vAlign w:val="center"/>
          </w:tcPr>
          <w:p w14:paraId="39B28F57" w14:textId="3D0AE80A" w:rsidR="00715448" w:rsidRPr="00E511CB" w:rsidRDefault="00715448" w:rsidP="00E511CB">
            <w:pPr>
              <w:spacing w:line="276" w:lineRule="auto"/>
              <w:jc w:val="center"/>
              <w:rPr>
                <w:rFonts w:ascii="Arial" w:hAnsi="Arial" w:cs="Arial"/>
                <w:b/>
                <w:bCs/>
                <w:sz w:val="24"/>
                <w:szCs w:val="24"/>
              </w:rPr>
            </w:pPr>
            <w:r w:rsidRPr="00E511CB">
              <w:rPr>
                <w:rFonts w:ascii="Arial" w:hAnsi="Arial" w:cs="Arial"/>
                <w:b/>
                <w:bCs/>
                <w:sz w:val="24"/>
                <w:szCs w:val="24"/>
              </w:rPr>
              <w:t>0</w:t>
            </w:r>
          </w:p>
        </w:tc>
        <w:tc>
          <w:tcPr>
            <w:tcW w:w="773" w:type="dxa"/>
            <w:shd w:val="clear" w:color="auto" w:fill="FFC000"/>
            <w:vAlign w:val="center"/>
          </w:tcPr>
          <w:p w14:paraId="1231DBC4" w14:textId="2491430D" w:rsidR="00715448" w:rsidRPr="00E511CB" w:rsidRDefault="00715448" w:rsidP="00E511CB">
            <w:pPr>
              <w:spacing w:line="276" w:lineRule="auto"/>
              <w:jc w:val="center"/>
              <w:rPr>
                <w:rFonts w:ascii="Arial" w:hAnsi="Arial" w:cs="Arial"/>
                <w:b/>
                <w:bCs/>
                <w:sz w:val="24"/>
                <w:szCs w:val="24"/>
              </w:rPr>
            </w:pPr>
            <w:r w:rsidRPr="00E511CB">
              <w:rPr>
                <w:rFonts w:ascii="Arial" w:hAnsi="Arial" w:cs="Arial"/>
                <w:b/>
                <w:bCs/>
                <w:sz w:val="24"/>
                <w:szCs w:val="24"/>
              </w:rPr>
              <w:t>-1</w:t>
            </w:r>
          </w:p>
        </w:tc>
        <w:tc>
          <w:tcPr>
            <w:tcW w:w="773" w:type="dxa"/>
            <w:shd w:val="clear" w:color="auto" w:fill="FFC000"/>
            <w:vAlign w:val="center"/>
          </w:tcPr>
          <w:p w14:paraId="1DC8BBE8" w14:textId="11A2D042" w:rsidR="00715448" w:rsidRPr="00E511CB" w:rsidRDefault="00715448" w:rsidP="00E511CB">
            <w:pPr>
              <w:spacing w:line="276" w:lineRule="auto"/>
              <w:jc w:val="center"/>
              <w:rPr>
                <w:rFonts w:ascii="Arial" w:hAnsi="Arial" w:cs="Arial"/>
                <w:b/>
                <w:bCs/>
                <w:sz w:val="24"/>
                <w:szCs w:val="24"/>
              </w:rPr>
            </w:pPr>
            <w:r w:rsidRPr="00E511CB">
              <w:rPr>
                <w:rFonts w:ascii="Arial" w:hAnsi="Arial" w:cs="Arial"/>
                <w:b/>
                <w:bCs/>
                <w:sz w:val="24"/>
                <w:szCs w:val="24"/>
              </w:rPr>
              <w:t>-2</w:t>
            </w:r>
          </w:p>
        </w:tc>
        <w:tc>
          <w:tcPr>
            <w:tcW w:w="773" w:type="dxa"/>
            <w:shd w:val="clear" w:color="auto" w:fill="FFC000"/>
            <w:vAlign w:val="center"/>
          </w:tcPr>
          <w:p w14:paraId="38DD749F" w14:textId="091C9F13" w:rsidR="00715448" w:rsidRPr="00E511CB" w:rsidRDefault="00715448" w:rsidP="00E511CB">
            <w:pPr>
              <w:spacing w:line="276" w:lineRule="auto"/>
              <w:jc w:val="center"/>
              <w:rPr>
                <w:rFonts w:ascii="Arial" w:hAnsi="Arial" w:cs="Arial"/>
                <w:b/>
                <w:bCs/>
                <w:sz w:val="24"/>
                <w:szCs w:val="24"/>
              </w:rPr>
            </w:pPr>
            <w:r w:rsidRPr="00E511CB">
              <w:rPr>
                <w:rFonts w:ascii="Arial" w:hAnsi="Arial" w:cs="Arial"/>
                <w:b/>
                <w:bCs/>
                <w:sz w:val="24"/>
                <w:szCs w:val="24"/>
              </w:rPr>
              <w:t>-3</w:t>
            </w:r>
          </w:p>
        </w:tc>
        <w:tc>
          <w:tcPr>
            <w:tcW w:w="773" w:type="dxa"/>
            <w:shd w:val="clear" w:color="auto" w:fill="FFC000"/>
            <w:vAlign w:val="center"/>
          </w:tcPr>
          <w:p w14:paraId="22CFBA3A" w14:textId="29900076" w:rsidR="00715448" w:rsidRPr="00E511CB" w:rsidRDefault="00715448" w:rsidP="00E511CB">
            <w:pPr>
              <w:spacing w:line="276" w:lineRule="auto"/>
              <w:jc w:val="center"/>
              <w:rPr>
                <w:rFonts w:ascii="Arial" w:hAnsi="Arial" w:cs="Arial"/>
                <w:b/>
                <w:bCs/>
                <w:sz w:val="24"/>
                <w:szCs w:val="24"/>
              </w:rPr>
            </w:pPr>
            <w:r w:rsidRPr="00E511CB">
              <w:rPr>
                <w:rFonts w:ascii="Arial" w:hAnsi="Arial" w:cs="Arial"/>
                <w:b/>
                <w:bCs/>
                <w:sz w:val="24"/>
                <w:szCs w:val="24"/>
              </w:rPr>
              <w:t>-4</w:t>
            </w:r>
          </w:p>
        </w:tc>
        <w:tc>
          <w:tcPr>
            <w:tcW w:w="774" w:type="dxa"/>
            <w:shd w:val="clear" w:color="auto" w:fill="FFC000"/>
            <w:vAlign w:val="center"/>
          </w:tcPr>
          <w:p w14:paraId="1627FAF8" w14:textId="6E712594" w:rsidR="00715448" w:rsidRPr="00E511CB" w:rsidRDefault="00715448" w:rsidP="00E511CB">
            <w:pPr>
              <w:spacing w:line="276" w:lineRule="auto"/>
              <w:jc w:val="center"/>
              <w:rPr>
                <w:rFonts w:ascii="Arial" w:hAnsi="Arial" w:cs="Arial"/>
                <w:b/>
                <w:bCs/>
                <w:sz w:val="24"/>
                <w:szCs w:val="24"/>
              </w:rPr>
            </w:pPr>
            <w:r w:rsidRPr="00E511CB">
              <w:rPr>
                <w:rFonts w:ascii="Arial" w:hAnsi="Arial" w:cs="Arial"/>
                <w:b/>
                <w:bCs/>
                <w:sz w:val="24"/>
                <w:szCs w:val="24"/>
              </w:rPr>
              <w:t>-5</w:t>
            </w:r>
          </w:p>
        </w:tc>
      </w:tr>
    </w:tbl>
    <w:p w14:paraId="2474C39B" w14:textId="666245B1" w:rsidR="00715448" w:rsidRPr="00E511CB" w:rsidRDefault="00715448" w:rsidP="00E511CB">
      <w:pPr>
        <w:pStyle w:val="Heading2"/>
      </w:pPr>
    </w:p>
    <w:tbl>
      <w:tblPr>
        <w:tblStyle w:val="TableGrid"/>
        <w:tblW w:w="0" w:type="auto"/>
        <w:tblLook w:val="04A0" w:firstRow="1" w:lastRow="0" w:firstColumn="1" w:lastColumn="0" w:noHBand="0" w:noVBand="1"/>
      </w:tblPr>
      <w:tblGrid>
        <w:gridCol w:w="5524"/>
      </w:tblGrid>
      <w:tr w:rsidR="00A80CA9" w:rsidRPr="00E511CB" w14:paraId="0E93AF3D" w14:textId="77777777" w:rsidTr="00A80CA9">
        <w:tc>
          <w:tcPr>
            <w:tcW w:w="5524" w:type="dxa"/>
            <w:shd w:val="clear" w:color="auto" w:fill="B4C6E7" w:themeFill="accent1" w:themeFillTint="66"/>
          </w:tcPr>
          <w:p w14:paraId="2109C33D" w14:textId="0A07C020" w:rsidR="00A80CA9" w:rsidRPr="00E511CB" w:rsidRDefault="00A80CA9" w:rsidP="00E511CB">
            <w:pPr>
              <w:spacing w:line="276" w:lineRule="auto"/>
              <w:rPr>
                <w:rFonts w:ascii="Arial" w:hAnsi="Arial" w:cs="Arial"/>
                <w:b/>
                <w:bCs/>
                <w:sz w:val="24"/>
                <w:szCs w:val="24"/>
              </w:rPr>
            </w:pPr>
            <w:r w:rsidRPr="00E511CB">
              <w:rPr>
                <w:rFonts w:ascii="Arial" w:hAnsi="Arial" w:cs="Arial"/>
                <w:b/>
                <w:bCs/>
                <w:sz w:val="24"/>
                <w:szCs w:val="24"/>
              </w:rPr>
              <w:t>Category</w:t>
            </w:r>
          </w:p>
        </w:tc>
      </w:tr>
      <w:tr w:rsidR="00A80CA9" w:rsidRPr="00E511CB" w14:paraId="3C8750FB" w14:textId="77777777" w:rsidTr="00A80CA9">
        <w:trPr>
          <w:trHeight w:val="481"/>
        </w:trPr>
        <w:tc>
          <w:tcPr>
            <w:tcW w:w="5524" w:type="dxa"/>
            <w:shd w:val="clear" w:color="auto" w:fill="00B050"/>
            <w:vAlign w:val="center"/>
          </w:tcPr>
          <w:p w14:paraId="52B673DA" w14:textId="4327635A" w:rsidR="00A80CA9" w:rsidRPr="00E511CB" w:rsidRDefault="00A80CA9" w:rsidP="00E511CB">
            <w:pPr>
              <w:spacing w:line="276" w:lineRule="auto"/>
              <w:rPr>
                <w:rFonts w:ascii="Arial" w:hAnsi="Arial" w:cs="Arial"/>
                <w:b/>
                <w:bCs/>
                <w:sz w:val="24"/>
                <w:szCs w:val="24"/>
              </w:rPr>
            </w:pPr>
            <w:r w:rsidRPr="00E511CB">
              <w:rPr>
                <w:rFonts w:ascii="Arial" w:hAnsi="Arial" w:cs="Arial"/>
                <w:b/>
                <w:bCs/>
                <w:sz w:val="24"/>
                <w:szCs w:val="24"/>
              </w:rPr>
              <w:t>Opportunity</w:t>
            </w:r>
          </w:p>
        </w:tc>
      </w:tr>
      <w:tr w:rsidR="00A80CA9" w:rsidRPr="00E511CB" w14:paraId="151031BA" w14:textId="77777777" w:rsidTr="00A80CA9">
        <w:trPr>
          <w:trHeight w:val="559"/>
        </w:trPr>
        <w:tc>
          <w:tcPr>
            <w:tcW w:w="5524" w:type="dxa"/>
            <w:shd w:val="clear" w:color="auto" w:fill="FFC000"/>
            <w:vAlign w:val="center"/>
          </w:tcPr>
          <w:p w14:paraId="2E3A7E68" w14:textId="48E48048" w:rsidR="00A80CA9" w:rsidRPr="00E511CB" w:rsidRDefault="00A80CA9" w:rsidP="00E511CB">
            <w:pPr>
              <w:spacing w:line="276" w:lineRule="auto"/>
              <w:rPr>
                <w:rFonts w:ascii="Arial" w:hAnsi="Arial" w:cs="Arial"/>
                <w:b/>
                <w:bCs/>
                <w:sz w:val="24"/>
                <w:szCs w:val="24"/>
              </w:rPr>
            </w:pPr>
            <w:r w:rsidRPr="00E511CB">
              <w:rPr>
                <w:rFonts w:ascii="Arial" w:hAnsi="Arial" w:cs="Arial"/>
                <w:b/>
                <w:bCs/>
                <w:sz w:val="24"/>
                <w:szCs w:val="24"/>
              </w:rPr>
              <w:t>Low – moderate risk</w:t>
            </w:r>
          </w:p>
        </w:tc>
      </w:tr>
      <w:tr w:rsidR="00A80CA9" w:rsidRPr="00E511CB" w14:paraId="0D788767" w14:textId="77777777" w:rsidTr="00A80CA9">
        <w:trPr>
          <w:trHeight w:val="551"/>
        </w:trPr>
        <w:tc>
          <w:tcPr>
            <w:tcW w:w="5524" w:type="dxa"/>
            <w:shd w:val="clear" w:color="auto" w:fill="FF0000"/>
            <w:vAlign w:val="center"/>
          </w:tcPr>
          <w:p w14:paraId="29506D29" w14:textId="214D02E0" w:rsidR="00A80CA9" w:rsidRPr="00E511CB" w:rsidRDefault="00A80CA9" w:rsidP="00E511CB">
            <w:pPr>
              <w:spacing w:line="276" w:lineRule="auto"/>
              <w:rPr>
                <w:rFonts w:ascii="Arial" w:hAnsi="Arial" w:cs="Arial"/>
                <w:b/>
                <w:bCs/>
                <w:sz w:val="24"/>
                <w:szCs w:val="24"/>
              </w:rPr>
            </w:pPr>
            <w:r w:rsidRPr="00E511CB">
              <w:rPr>
                <w:rFonts w:ascii="Arial" w:hAnsi="Arial" w:cs="Arial"/>
                <w:b/>
                <w:bCs/>
                <w:sz w:val="24"/>
                <w:szCs w:val="24"/>
              </w:rPr>
              <w:t>High risk</w:t>
            </w:r>
          </w:p>
        </w:tc>
      </w:tr>
    </w:tbl>
    <w:p w14:paraId="2A0AE87C" w14:textId="77777777" w:rsidR="00715448" w:rsidRPr="00E511CB" w:rsidRDefault="00715448" w:rsidP="00E511CB">
      <w:pPr>
        <w:spacing w:line="276" w:lineRule="auto"/>
        <w:rPr>
          <w:rFonts w:ascii="Arial" w:hAnsi="Arial" w:cs="Arial"/>
          <w:sz w:val="24"/>
          <w:szCs w:val="24"/>
        </w:rPr>
      </w:pPr>
    </w:p>
    <w:p w14:paraId="74145557" w14:textId="4B1ADD52" w:rsidR="00A80CA9" w:rsidRPr="00E511CB" w:rsidRDefault="00A80CA9" w:rsidP="00E511CB">
      <w:pPr>
        <w:spacing w:line="276" w:lineRule="auto"/>
        <w:rPr>
          <w:rFonts w:ascii="Arial" w:hAnsi="Arial" w:cs="Arial"/>
          <w:sz w:val="24"/>
          <w:szCs w:val="24"/>
        </w:rPr>
      </w:pPr>
      <w:r w:rsidRPr="00E511CB">
        <w:rPr>
          <w:rFonts w:ascii="Arial" w:hAnsi="Arial" w:cs="Arial"/>
          <w:sz w:val="24"/>
          <w:szCs w:val="24"/>
        </w:rPr>
        <w:br w:type="page"/>
      </w:r>
    </w:p>
    <w:p w14:paraId="60A97039" w14:textId="06AFAA6E" w:rsidR="00A80CA9" w:rsidRPr="00E511CB" w:rsidRDefault="00A80CA9" w:rsidP="00E511CB">
      <w:pPr>
        <w:pStyle w:val="Heading2"/>
      </w:pPr>
      <w:r w:rsidRPr="00E511CB">
        <w:lastRenderedPageBreak/>
        <w:t>Opportunity and consequence</w:t>
      </w:r>
    </w:p>
    <w:tbl>
      <w:tblPr>
        <w:tblStyle w:val="TableGrid"/>
        <w:tblW w:w="0" w:type="auto"/>
        <w:tblLook w:val="04A0" w:firstRow="1" w:lastRow="0" w:firstColumn="1" w:lastColumn="0" w:noHBand="0" w:noVBand="1"/>
      </w:tblPr>
      <w:tblGrid>
        <w:gridCol w:w="1217"/>
        <w:gridCol w:w="884"/>
        <w:gridCol w:w="1564"/>
        <w:gridCol w:w="6417"/>
      </w:tblGrid>
      <w:tr w:rsidR="00A80CA9" w:rsidRPr="00E511CB" w14:paraId="242E5989" w14:textId="77777777" w:rsidTr="00BD1A3E">
        <w:trPr>
          <w:tblHeader/>
        </w:trPr>
        <w:tc>
          <w:tcPr>
            <w:tcW w:w="1164" w:type="dxa"/>
            <w:tcBorders>
              <w:bottom w:val="single" w:sz="4" w:space="0" w:color="auto"/>
            </w:tcBorders>
            <w:shd w:val="clear" w:color="auto" w:fill="BDD6EE" w:themeFill="accent5" w:themeFillTint="66"/>
            <w:vAlign w:val="center"/>
          </w:tcPr>
          <w:p w14:paraId="4513FB02" w14:textId="6E5B3FEE" w:rsidR="00A80CA9" w:rsidRPr="00E511CB" w:rsidRDefault="00BD1A3E" w:rsidP="00E511CB">
            <w:pPr>
              <w:spacing w:line="276" w:lineRule="auto"/>
              <w:jc w:val="center"/>
              <w:rPr>
                <w:rFonts w:ascii="Arial" w:hAnsi="Arial" w:cs="Arial"/>
                <w:b/>
                <w:bCs/>
                <w:sz w:val="24"/>
                <w:szCs w:val="24"/>
              </w:rPr>
            </w:pPr>
            <w:r w:rsidRPr="00E511CB">
              <w:rPr>
                <w:rFonts w:ascii="Arial" w:hAnsi="Arial" w:cs="Arial"/>
                <w:b/>
                <w:bCs/>
                <w:sz w:val="24"/>
                <w:szCs w:val="24"/>
              </w:rPr>
              <w:t>Impact</w:t>
            </w:r>
          </w:p>
        </w:tc>
        <w:tc>
          <w:tcPr>
            <w:tcW w:w="884" w:type="dxa"/>
            <w:shd w:val="clear" w:color="auto" w:fill="BDD6EE" w:themeFill="accent5" w:themeFillTint="66"/>
            <w:vAlign w:val="center"/>
          </w:tcPr>
          <w:p w14:paraId="2A914D7A" w14:textId="2A7656B3" w:rsidR="00A80CA9" w:rsidRPr="00E511CB" w:rsidRDefault="00BD1A3E" w:rsidP="00E511CB">
            <w:pPr>
              <w:spacing w:line="276" w:lineRule="auto"/>
              <w:jc w:val="center"/>
              <w:rPr>
                <w:rFonts w:ascii="Arial" w:hAnsi="Arial" w:cs="Arial"/>
                <w:b/>
                <w:bCs/>
                <w:sz w:val="24"/>
                <w:szCs w:val="24"/>
              </w:rPr>
            </w:pPr>
            <w:r w:rsidRPr="00E511CB">
              <w:rPr>
                <w:rFonts w:ascii="Arial" w:hAnsi="Arial" w:cs="Arial"/>
                <w:b/>
                <w:bCs/>
                <w:sz w:val="24"/>
                <w:szCs w:val="24"/>
              </w:rPr>
              <w:t>Score</w:t>
            </w:r>
          </w:p>
        </w:tc>
        <w:tc>
          <w:tcPr>
            <w:tcW w:w="1208" w:type="dxa"/>
            <w:shd w:val="clear" w:color="auto" w:fill="BDD6EE" w:themeFill="accent5" w:themeFillTint="66"/>
            <w:vAlign w:val="center"/>
          </w:tcPr>
          <w:p w14:paraId="2355FB51" w14:textId="4D9F2702" w:rsidR="00A80CA9" w:rsidRPr="00E511CB" w:rsidRDefault="00BD1A3E" w:rsidP="00E511CB">
            <w:pPr>
              <w:spacing w:line="276" w:lineRule="auto"/>
              <w:jc w:val="center"/>
              <w:rPr>
                <w:rFonts w:ascii="Arial" w:hAnsi="Arial" w:cs="Arial"/>
                <w:b/>
                <w:bCs/>
                <w:sz w:val="24"/>
                <w:szCs w:val="24"/>
              </w:rPr>
            </w:pPr>
            <w:r w:rsidRPr="00E511CB">
              <w:rPr>
                <w:rFonts w:ascii="Arial" w:hAnsi="Arial" w:cs="Arial"/>
                <w:b/>
                <w:bCs/>
                <w:sz w:val="24"/>
                <w:szCs w:val="24"/>
              </w:rPr>
              <w:t>Rating</w:t>
            </w:r>
          </w:p>
        </w:tc>
        <w:tc>
          <w:tcPr>
            <w:tcW w:w="6826" w:type="dxa"/>
            <w:shd w:val="clear" w:color="auto" w:fill="BDD6EE" w:themeFill="accent5" w:themeFillTint="66"/>
            <w:vAlign w:val="center"/>
          </w:tcPr>
          <w:p w14:paraId="34971C88" w14:textId="369374D3" w:rsidR="00A80CA9" w:rsidRPr="00E511CB" w:rsidRDefault="00BD1A3E" w:rsidP="00E511CB">
            <w:pPr>
              <w:spacing w:line="276" w:lineRule="auto"/>
              <w:rPr>
                <w:rFonts w:ascii="Arial" w:hAnsi="Arial" w:cs="Arial"/>
                <w:b/>
                <w:bCs/>
                <w:sz w:val="24"/>
                <w:szCs w:val="24"/>
              </w:rPr>
            </w:pPr>
            <w:r w:rsidRPr="00E511CB">
              <w:rPr>
                <w:rFonts w:ascii="Arial" w:hAnsi="Arial" w:cs="Arial"/>
                <w:b/>
                <w:bCs/>
                <w:sz w:val="24"/>
                <w:szCs w:val="24"/>
              </w:rPr>
              <w:t>The proposed change is anticipated to lead to the following level of opportunity and / or consequence</w:t>
            </w:r>
          </w:p>
        </w:tc>
      </w:tr>
      <w:tr w:rsidR="00A80CA9" w:rsidRPr="00E511CB" w14:paraId="5ADEDA65" w14:textId="77777777" w:rsidTr="004D3A35">
        <w:trPr>
          <w:trHeight w:val="3296"/>
        </w:trPr>
        <w:tc>
          <w:tcPr>
            <w:tcW w:w="1164" w:type="dxa"/>
            <w:tcBorders>
              <w:bottom w:val="single" w:sz="4" w:space="0" w:color="FFFFFF" w:themeColor="background1"/>
            </w:tcBorders>
            <w:vAlign w:val="center"/>
          </w:tcPr>
          <w:p w14:paraId="212DA53A" w14:textId="3E39B2DC" w:rsidR="00A80CA9" w:rsidRPr="00E511CB" w:rsidRDefault="00BD1A3E" w:rsidP="00E511CB">
            <w:pPr>
              <w:spacing w:line="276" w:lineRule="auto"/>
              <w:rPr>
                <w:rFonts w:ascii="Arial" w:hAnsi="Arial" w:cs="Arial"/>
                <w:color w:val="FFFFFF" w:themeColor="background1"/>
                <w:sz w:val="24"/>
                <w:szCs w:val="24"/>
              </w:rPr>
            </w:pPr>
            <w:r w:rsidRPr="00E511CB">
              <w:rPr>
                <w:rFonts w:ascii="Arial" w:hAnsi="Arial" w:cs="Arial"/>
                <w:color w:val="FFFFFF" w:themeColor="background1"/>
                <w:sz w:val="24"/>
                <w:szCs w:val="24"/>
              </w:rPr>
              <w:t>Positive</w:t>
            </w:r>
          </w:p>
        </w:tc>
        <w:tc>
          <w:tcPr>
            <w:tcW w:w="884" w:type="dxa"/>
            <w:vAlign w:val="center"/>
          </w:tcPr>
          <w:p w14:paraId="6F286E58" w14:textId="355EC7ED" w:rsidR="00A80CA9" w:rsidRPr="00E511CB" w:rsidRDefault="00BD1A3E" w:rsidP="00E511CB">
            <w:pPr>
              <w:spacing w:line="276" w:lineRule="auto"/>
              <w:jc w:val="center"/>
              <w:rPr>
                <w:rFonts w:ascii="Arial" w:hAnsi="Arial" w:cs="Arial"/>
                <w:sz w:val="24"/>
                <w:szCs w:val="24"/>
              </w:rPr>
            </w:pPr>
            <w:r w:rsidRPr="00E511CB">
              <w:rPr>
                <w:rFonts w:ascii="Arial" w:hAnsi="Arial" w:cs="Arial"/>
                <w:sz w:val="24"/>
                <w:szCs w:val="24"/>
              </w:rPr>
              <w:t>5</w:t>
            </w:r>
          </w:p>
        </w:tc>
        <w:tc>
          <w:tcPr>
            <w:tcW w:w="1208" w:type="dxa"/>
            <w:vAlign w:val="center"/>
          </w:tcPr>
          <w:p w14:paraId="7D1E22B9" w14:textId="0A304EA9" w:rsidR="00A80CA9" w:rsidRPr="00E511CB" w:rsidRDefault="00BD1A3E" w:rsidP="00E511CB">
            <w:pPr>
              <w:spacing w:line="276" w:lineRule="auto"/>
              <w:rPr>
                <w:rFonts w:ascii="Arial" w:hAnsi="Arial" w:cs="Arial"/>
                <w:sz w:val="24"/>
                <w:szCs w:val="24"/>
              </w:rPr>
            </w:pPr>
            <w:r w:rsidRPr="00E511CB">
              <w:rPr>
                <w:rFonts w:ascii="Arial" w:hAnsi="Arial" w:cs="Arial"/>
                <w:sz w:val="24"/>
                <w:szCs w:val="24"/>
              </w:rPr>
              <w:t>Excellence</w:t>
            </w:r>
          </w:p>
        </w:tc>
        <w:tc>
          <w:tcPr>
            <w:tcW w:w="6826" w:type="dxa"/>
            <w:vAlign w:val="center"/>
          </w:tcPr>
          <w:p w14:paraId="5E26026B" w14:textId="77777777" w:rsidR="00A80CA9" w:rsidRPr="00E511CB" w:rsidRDefault="00BD1A3E" w:rsidP="00E511CB">
            <w:pPr>
              <w:spacing w:line="276" w:lineRule="auto"/>
              <w:rPr>
                <w:rFonts w:ascii="Arial" w:hAnsi="Arial" w:cs="Arial"/>
                <w:sz w:val="24"/>
                <w:szCs w:val="24"/>
              </w:rPr>
            </w:pPr>
            <w:r w:rsidRPr="00E511CB">
              <w:rPr>
                <w:rFonts w:ascii="Arial" w:hAnsi="Arial" w:cs="Arial"/>
                <w:sz w:val="24"/>
                <w:szCs w:val="24"/>
              </w:rPr>
              <w:t xml:space="preserve">Multiple enhanced benefits including excellent improvement in access, experience and / </w:t>
            </w:r>
            <w:proofErr w:type="spellStart"/>
            <w:r w:rsidRPr="00E511CB">
              <w:rPr>
                <w:rFonts w:ascii="Arial" w:hAnsi="Arial" w:cs="Arial"/>
                <w:sz w:val="24"/>
                <w:szCs w:val="24"/>
              </w:rPr>
              <w:t>our</w:t>
            </w:r>
            <w:proofErr w:type="spellEnd"/>
            <w:r w:rsidRPr="00E511CB">
              <w:rPr>
                <w:rFonts w:ascii="Arial" w:hAnsi="Arial" w:cs="Arial"/>
                <w:sz w:val="24"/>
                <w:szCs w:val="24"/>
              </w:rPr>
              <w:t xml:space="preserve"> outcomes for all patients, families, and carers. Outstanding reduction in health inequalities by narrowing the gap in access, experience and / or outcomes between people with protected characteristics and the general population.</w:t>
            </w:r>
          </w:p>
          <w:p w14:paraId="391351D0" w14:textId="77777777" w:rsidR="00BD1A3E" w:rsidRPr="00E511CB" w:rsidRDefault="00BD1A3E" w:rsidP="00E511CB">
            <w:pPr>
              <w:spacing w:line="276" w:lineRule="auto"/>
              <w:rPr>
                <w:rFonts w:ascii="Arial" w:hAnsi="Arial" w:cs="Arial"/>
                <w:sz w:val="24"/>
                <w:szCs w:val="24"/>
              </w:rPr>
            </w:pPr>
          </w:p>
          <w:p w14:paraId="0826FDAF" w14:textId="28424922" w:rsidR="00BD1A3E" w:rsidRPr="00E511CB" w:rsidRDefault="00BD1A3E" w:rsidP="00E511CB">
            <w:pPr>
              <w:spacing w:line="276" w:lineRule="auto"/>
              <w:rPr>
                <w:rFonts w:ascii="Arial" w:hAnsi="Arial" w:cs="Arial"/>
                <w:sz w:val="24"/>
                <w:szCs w:val="24"/>
              </w:rPr>
            </w:pPr>
            <w:r w:rsidRPr="00E511CB">
              <w:rPr>
                <w:rFonts w:ascii="Arial" w:hAnsi="Arial" w:cs="Arial"/>
                <w:sz w:val="24"/>
                <w:szCs w:val="24"/>
              </w:rPr>
              <w:t>Leading to consistently improvement standards of experience and an enhancement of public confidence, significant improvements to performance and an improved and sustainable workforce.</w:t>
            </w:r>
          </w:p>
        </w:tc>
      </w:tr>
      <w:tr w:rsidR="00A80CA9" w:rsidRPr="00E511CB" w14:paraId="53DAD3B0" w14:textId="77777777" w:rsidTr="004D3A35">
        <w:trPr>
          <w:trHeight w:val="2394"/>
        </w:trPr>
        <w:tc>
          <w:tcPr>
            <w:tcW w:w="1164" w:type="dxa"/>
            <w:tcBorders>
              <w:top w:val="single" w:sz="4" w:space="0" w:color="FFFFFF" w:themeColor="background1"/>
              <w:bottom w:val="single" w:sz="4" w:space="0" w:color="FFFFFF" w:themeColor="background1"/>
            </w:tcBorders>
            <w:vAlign w:val="center"/>
          </w:tcPr>
          <w:p w14:paraId="326D3AE5" w14:textId="24B252E5" w:rsidR="00A80CA9" w:rsidRPr="00E511CB" w:rsidRDefault="00BD1A3E" w:rsidP="00E511CB">
            <w:pPr>
              <w:spacing w:line="276" w:lineRule="auto"/>
              <w:rPr>
                <w:rFonts w:ascii="Arial" w:hAnsi="Arial" w:cs="Arial"/>
                <w:color w:val="FFFFFF" w:themeColor="background1"/>
                <w:sz w:val="24"/>
                <w:szCs w:val="24"/>
              </w:rPr>
            </w:pPr>
            <w:r w:rsidRPr="00E511CB">
              <w:rPr>
                <w:rFonts w:ascii="Arial" w:hAnsi="Arial" w:cs="Arial"/>
                <w:color w:val="FFFFFF" w:themeColor="background1"/>
                <w:sz w:val="24"/>
                <w:szCs w:val="24"/>
              </w:rPr>
              <w:t>Positive</w:t>
            </w:r>
          </w:p>
        </w:tc>
        <w:tc>
          <w:tcPr>
            <w:tcW w:w="884" w:type="dxa"/>
            <w:vAlign w:val="center"/>
          </w:tcPr>
          <w:p w14:paraId="237933BE" w14:textId="79F133D7" w:rsidR="00A80CA9" w:rsidRPr="00E511CB" w:rsidRDefault="00BD1A3E" w:rsidP="00E511CB">
            <w:pPr>
              <w:spacing w:line="276" w:lineRule="auto"/>
              <w:jc w:val="center"/>
              <w:rPr>
                <w:rFonts w:ascii="Arial" w:hAnsi="Arial" w:cs="Arial"/>
                <w:sz w:val="24"/>
                <w:szCs w:val="24"/>
              </w:rPr>
            </w:pPr>
            <w:r w:rsidRPr="00E511CB">
              <w:rPr>
                <w:rFonts w:ascii="Arial" w:hAnsi="Arial" w:cs="Arial"/>
                <w:sz w:val="24"/>
                <w:szCs w:val="24"/>
              </w:rPr>
              <w:t>4</w:t>
            </w:r>
          </w:p>
        </w:tc>
        <w:tc>
          <w:tcPr>
            <w:tcW w:w="1208" w:type="dxa"/>
            <w:vAlign w:val="center"/>
          </w:tcPr>
          <w:p w14:paraId="7BC2BD9C" w14:textId="03870B70" w:rsidR="00A80CA9" w:rsidRPr="00E511CB" w:rsidRDefault="00BD1A3E" w:rsidP="00E511CB">
            <w:pPr>
              <w:spacing w:line="276" w:lineRule="auto"/>
              <w:rPr>
                <w:rFonts w:ascii="Arial" w:hAnsi="Arial" w:cs="Arial"/>
                <w:sz w:val="24"/>
                <w:szCs w:val="24"/>
              </w:rPr>
            </w:pPr>
            <w:r w:rsidRPr="00E511CB">
              <w:rPr>
                <w:rFonts w:ascii="Arial" w:hAnsi="Arial" w:cs="Arial"/>
                <w:sz w:val="24"/>
                <w:szCs w:val="24"/>
              </w:rPr>
              <w:t>Major</w:t>
            </w:r>
          </w:p>
        </w:tc>
        <w:tc>
          <w:tcPr>
            <w:tcW w:w="6826" w:type="dxa"/>
            <w:vAlign w:val="center"/>
          </w:tcPr>
          <w:p w14:paraId="78F115B6" w14:textId="3B843CF7" w:rsidR="00A80CA9" w:rsidRPr="00E511CB" w:rsidRDefault="00BD1A3E" w:rsidP="00E511CB">
            <w:pPr>
              <w:spacing w:line="276" w:lineRule="auto"/>
              <w:rPr>
                <w:rFonts w:ascii="Arial" w:hAnsi="Arial" w:cs="Arial"/>
                <w:sz w:val="24"/>
                <w:szCs w:val="24"/>
              </w:rPr>
            </w:pPr>
            <w:r w:rsidRPr="00E511CB">
              <w:rPr>
                <w:rFonts w:ascii="Arial" w:hAnsi="Arial" w:cs="Arial"/>
                <w:sz w:val="24"/>
                <w:szCs w:val="24"/>
              </w:rPr>
              <w:t xml:space="preserve">Major benefits leading to long-term improvements and access, experience and / </w:t>
            </w:r>
            <w:proofErr w:type="spellStart"/>
            <w:r w:rsidRPr="00E511CB">
              <w:rPr>
                <w:rFonts w:ascii="Arial" w:hAnsi="Arial" w:cs="Arial"/>
                <w:sz w:val="24"/>
                <w:szCs w:val="24"/>
              </w:rPr>
              <w:t>our</w:t>
            </w:r>
            <w:proofErr w:type="spellEnd"/>
            <w:r w:rsidRPr="00E511CB">
              <w:rPr>
                <w:rFonts w:ascii="Arial" w:hAnsi="Arial" w:cs="Arial"/>
                <w:sz w:val="24"/>
                <w:szCs w:val="24"/>
              </w:rPr>
              <w:t xml:space="preserve"> outcomes for people with this protected characteristic. Major reduction in health inequalities by narrowing the gap in access, experience and / </w:t>
            </w:r>
            <w:proofErr w:type="spellStart"/>
            <w:r w:rsidRPr="00E511CB">
              <w:rPr>
                <w:rFonts w:ascii="Arial" w:hAnsi="Arial" w:cs="Arial"/>
                <w:sz w:val="24"/>
                <w:szCs w:val="24"/>
              </w:rPr>
              <w:t>our</w:t>
            </w:r>
            <w:proofErr w:type="spellEnd"/>
            <w:r w:rsidRPr="00E511CB">
              <w:rPr>
                <w:rFonts w:ascii="Arial" w:hAnsi="Arial" w:cs="Arial"/>
                <w:sz w:val="24"/>
                <w:szCs w:val="24"/>
              </w:rPr>
              <w:t xml:space="preserve"> outcomes between people with this protected characteristic and the general population. Benefits include improvements in management of patients with long-term effects and compliance with national standards.</w:t>
            </w:r>
          </w:p>
        </w:tc>
      </w:tr>
      <w:tr w:rsidR="00A80CA9" w:rsidRPr="00E511CB" w14:paraId="3A98B1CD" w14:textId="77777777" w:rsidTr="004D3A35">
        <w:trPr>
          <w:trHeight w:val="2258"/>
        </w:trPr>
        <w:tc>
          <w:tcPr>
            <w:tcW w:w="1164" w:type="dxa"/>
            <w:tcBorders>
              <w:top w:val="single" w:sz="4" w:space="0" w:color="FFFFFF" w:themeColor="background1"/>
              <w:bottom w:val="single" w:sz="4" w:space="0" w:color="FFFFFF" w:themeColor="background1"/>
            </w:tcBorders>
            <w:vAlign w:val="center"/>
          </w:tcPr>
          <w:p w14:paraId="0CF7E86C" w14:textId="6822D69B" w:rsidR="00A80CA9" w:rsidRPr="00E511CB" w:rsidRDefault="00BD1A3E" w:rsidP="00E511CB">
            <w:pPr>
              <w:spacing w:line="276" w:lineRule="auto"/>
              <w:rPr>
                <w:rFonts w:ascii="Arial" w:hAnsi="Arial" w:cs="Arial"/>
                <w:b/>
                <w:bCs/>
                <w:sz w:val="24"/>
                <w:szCs w:val="24"/>
              </w:rPr>
            </w:pPr>
            <w:r w:rsidRPr="00E511CB">
              <w:rPr>
                <w:rFonts w:ascii="Arial" w:hAnsi="Arial" w:cs="Arial"/>
                <w:b/>
                <w:bCs/>
                <w:sz w:val="24"/>
                <w:szCs w:val="24"/>
              </w:rPr>
              <w:t>Positive</w:t>
            </w:r>
          </w:p>
        </w:tc>
        <w:tc>
          <w:tcPr>
            <w:tcW w:w="884" w:type="dxa"/>
            <w:vAlign w:val="center"/>
          </w:tcPr>
          <w:p w14:paraId="1D9C36C7" w14:textId="10289CA7" w:rsidR="00A80CA9" w:rsidRPr="00E511CB" w:rsidRDefault="00BD1A3E" w:rsidP="00E511CB">
            <w:pPr>
              <w:spacing w:line="276" w:lineRule="auto"/>
              <w:jc w:val="center"/>
              <w:rPr>
                <w:rFonts w:ascii="Arial" w:hAnsi="Arial" w:cs="Arial"/>
                <w:sz w:val="24"/>
                <w:szCs w:val="24"/>
              </w:rPr>
            </w:pPr>
            <w:r w:rsidRPr="00E511CB">
              <w:rPr>
                <w:rFonts w:ascii="Arial" w:hAnsi="Arial" w:cs="Arial"/>
                <w:sz w:val="24"/>
                <w:szCs w:val="24"/>
              </w:rPr>
              <w:t>3</w:t>
            </w:r>
          </w:p>
        </w:tc>
        <w:tc>
          <w:tcPr>
            <w:tcW w:w="1208" w:type="dxa"/>
            <w:vAlign w:val="center"/>
          </w:tcPr>
          <w:p w14:paraId="0CEE24F9" w14:textId="68FDD159" w:rsidR="00A80CA9" w:rsidRPr="00E511CB" w:rsidRDefault="00BD1A3E" w:rsidP="00E511CB">
            <w:pPr>
              <w:spacing w:line="276" w:lineRule="auto"/>
              <w:rPr>
                <w:rFonts w:ascii="Arial" w:hAnsi="Arial" w:cs="Arial"/>
                <w:sz w:val="24"/>
                <w:szCs w:val="24"/>
              </w:rPr>
            </w:pPr>
            <w:r w:rsidRPr="00E511CB">
              <w:rPr>
                <w:rFonts w:ascii="Arial" w:hAnsi="Arial" w:cs="Arial"/>
                <w:sz w:val="24"/>
                <w:szCs w:val="24"/>
              </w:rPr>
              <w:t>Moderate</w:t>
            </w:r>
          </w:p>
        </w:tc>
        <w:tc>
          <w:tcPr>
            <w:tcW w:w="6826" w:type="dxa"/>
            <w:vAlign w:val="center"/>
          </w:tcPr>
          <w:p w14:paraId="270D0C2C" w14:textId="322DD4EF" w:rsidR="00A80CA9" w:rsidRPr="00E511CB" w:rsidRDefault="00BD1A3E" w:rsidP="00E511CB">
            <w:pPr>
              <w:spacing w:line="276" w:lineRule="auto"/>
              <w:rPr>
                <w:rFonts w:ascii="Arial" w:hAnsi="Arial" w:cs="Arial"/>
                <w:sz w:val="24"/>
                <w:szCs w:val="24"/>
              </w:rPr>
            </w:pPr>
            <w:r w:rsidRPr="00E511CB">
              <w:rPr>
                <w:rFonts w:ascii="Arial" w:hAnsi="Arial" w:cs="Arial"/>
                <w:sz w:val="24"/>
                <w:szCs w:val="24"/>
              </w:rPr>
              <w:t>Moderate benefits requiring professional intervention with moderate improvement in access, experience and / or outcomes for people with this protected characteristic. Moderate reduction in health inequalities by narrowing the gap in access, experience and / or outcomes between people with this protected characteristic and the general population.</w:t>
            </w:r>
          </w:p>
        </w:tc>
      </w:tr>
      <w:tr w:rsidR="00A80CA9" w:rsidRPr="00E511CB" w14:paraId="06FDB657" w14:textId="77777777" w:rsidTr="004D3A35">
        <w:trPr>
          <w:trHeight w:val="1978"/>
        </w:trPr>
        <w:tc>
          <w:tcPr>
            <w:tcW w:w="1164" w:type="dxa"/>
            <w:tcBorders>
              <w:top w:val="single" w:sz="4" w:space="0" w:color="FFFFFF" w:themeColor="background1"/>
              <w:bottom w:val="single" w:sz="4" w:space="0" w:color="FFFFFF" w:themeColor="background1"/>
            </w:tcBorders>
            <w:vAlign w:val="center"/>
          </w:tcPr>
          <w:p w14:paraId="0EE9D9B2" w14:textId="1B8FFA16" w:rsidR="00A80CA9" w:rsidRPr="00E511CB" w:rsidRDefault="00BD1A3E" w:rsidP="00E511CB">
            <w:pPr>
              <w:spacing w:line="276" w:lineRule="auto"/>
              <w:rPr>
                <w:rFonts w:ascii="Arial" w:hAnsi="Arial" w:cs="Arial"/>
                <w:color w:val="FFFFFF" w:themeColor="background1"/>
                <w:sz w:val="24"/>
                <w:szCs w:val="24"/>
              </w:rPr>
            </w:pPr>
            <w:r w:rsidRPr="00E511CB">
              <w:rPr>
                <w:rFonts w:ascii="Arial" w:hAnsi="Arial" w:cs="Arial"/>
                <w:color w:val="FFFFFF" w:themeColor="background1"/>
                <w:sz w:val="24"/>
                <w:szCs w:val="24"/>
              </w:rPr>
              <w:t>Positive</w:t>
            </w:r>
          </w:p>
        </w:tc>
        <w:tc>
          <w:tcPr>
            <w:tcW w:w="884" w:type="dxa"/>
            <w:vAlign w:val="center"/>
          </w:tcPr>
          <w:p w14:paraId="3C513B6F" w14:textId="010E6613" w:rsidR="00A80CA9" w:rsidRPr="00E511CB" w:rsidRDefault="00BD1A3E" w:rsidP="00E511CB">
            <w:pPr>
              <w:spacing w:line="276" w:lineRule="auto"/>
              <w:jc w:val="center"/>
              <w:rPr>
                <w:rFonts w:ascii="Arial" w:hAnsi="Arial" w:cs="Arial"/>
                <w:sz w:val="24"/>
                <w:szCs w:val="24"/>
              </w:rPr>
            </w:pPr>
            <w:r w:rsidRPr="00E511CB">
              <w:rPr>
                <w:rFonts w:ascii="Arial" w:hAnsi="Arial" w:cs="Arial"/>
                <w:sz w:val="24"/>
                <w:szCs w:val="24"/>
              </w:rPr>
              <w:t>2</w:t>
            </w:r>
          </w:p>
        </w:tc>
        <w:tc>
          <w:tcPr>
            <w:tcW w:w="1208" w:type="dxa"/>
            <w:vAlign w:val="center"/>
          </w:tcPr>
          <w:p w14:paraId="1361ECE4" w14:textId="0EF9B167" w:rsidR="00A80CA9" w:rsidRPr="00E511CB" w:rsidRDefault="00BD1A3E" w:rsidP="00E511CB">
            <w:pPr>
              <w:spacing w:line="276" w:lineRule="auto"/>
              <w:rPr>
                <w:rFonts w:ascii="Arial" w:hAnsi="Arial" w:cs="Arial"/>
                <w:sz w:val="24"/>
                <w:szCs w:val="24"/>
              </w:rPr>
            </w:pPr>
            <w:r w:rsidRPr="00E511CB">
              <w:rPr>
                <w:rFonts w:ascii="Arial" w:hAnsi="Arial" w:cs="Arial"/>
                <w:sz w:val="24"/>
                <w:szCs w:val="24"/>
              </w:rPr>
              <w:t>Minor</w:t>
            </w:r>
          </w:p>
        </w:tc>
        <w:tc>
          <w:tcPr>
            <w:tcW w:w="6826" w:type="dxa"/>
            <w:vAlign w:val="center"/>
          </w:tcPr>
          <w:p w14:paraId="2EC998F5" w14:textId="2E34305E" w:rsidR="00A80CA9" w:rsidRPr="00E511CB" w:rsidRDefault="00BD1A3E" w:rsidP="00E511CB">
            <w:pPr>
              <w:spacing w:line="276" w:lineRule="auto"/>
              <w:rPr>
                <w:rFonts w:ascii="Arial" w:hAnsi="Arial" w:cs="Arial"/>
                <w:sz w:val="24"/>
                <w:szCs w:val="24"/>
              </w:rPr>
            </w:pPr>
            <w:r w:rsidRPr="00E511CB">
              <w:rPr>
                <w:rFonts w:ascii="Arial" w:hAnsi="Arial" w:cs="Arial"/>
                <w:sz w:val="24"/>
                <w:szCs w:val="24"/>
              </w:rPr>
              <w:t>Minor improvement in access, experience</w:t>
            </w:r>
            <w:r w:rsidR="004D3A35" w:rsidRPr="00E511CB">
              <w:rPr>
                <w:rFonts w:ascii="Arial" w:hAnsi="Arial" w:cs="Arial"/>
                <w:sz w:val="24"/>
                <w:szCs w:val="24"/>
              </w:rPr>
              <w:t xml:space="preserve"> and / or outcomes for people with this protected characteristic. Minor reduction in health inequalities by narrowing the gap in access, experience and / or outcomes between people with this protected characteristic and the general population.</w:t>
            </w:r>
          </w:p>
        </w:tc>
      </w:tr>
      <w:tr w:rsidR="00A80CA9" w:rsidRPr="00E511CB" w14:paraId="35F2F715" w14:textId="77777777" w:rsidTr="004D3A35">
        <w:trPr>
          <w:trHeight w:val="2389"/>
        </w:trPr>
        <w:tc>
          <w:tcPr>
            <w:tcW w:w="1164" w:type="dxa"/>
            <w:tcBorders>
              <w:top w:val="single" w:sz="4" w:space="0" w:color="FFFFFF" w:themeColor="background1"/>
            </w:tcBorders>
            <w:vAlign w:val="center"/>
          </w:tcPr>
          <w:p w14:paraId="4E48D815" w14:textId="7D79E88B" w:rsidR="00A80CA9" w:rsidRPr="00E511CB" w:rsidRDefault="00BD1A3E" w:rsidP="00E511CB">
            <w:pPr>
              <w:spacing w:line="276" w:lineRule="auto"/>
              <w:rPr>
                <w:rFonts w:ascii="Arial" w:hAnsi="Arial" w:cs="Arial"/>
                <w:color w:val="FFFFFF" w:themeColor="background1"/>
                <w:sz w:val="24"/>
                <w:szCs w:val="24"/>
              </w:rPr>
            </w:pPr>
            <w:r w:rsidRPr="00E511CB">
              <w:rPr>
                <w:rFonts w:ascii="Arial" w:hAnsi="Arial" w:cs="Arial"/>
                <w:color w:val="FFFFFF" w:themeColor="background1"/>
                <w:sz w:val="24"/>
                <w:szCs w:val="24"/>
              </w:rPr>
              <w:t>Positive</w:t>
            </w:r>
          </w:p>
        </w:tc>
        <w:tc>
          <w:tcPr>
            <w:tcW w:w="884" w:type="dxa"/>
            <w:vAlign w:val="center"/>
          </w:tcPr>
          <w:p w14:paraId="5B968B79" w14:textId="206E8B3F" w:rsidR="00A80CA9" w:rsidRPr="00E511CB" w:rsidRDefault="00BD1A3E" w:rsidP="00E511CB">
            <w:pPr>
              <w:spacing w:line="276" w:lineRule="auto"/>
              <w:jc w:val="center"/>
              <w:rPr>
                <w:rFonts w:ascii="Arial" w:hAnsi="Arial" w:cs="Arial"/>
                <w:sz w:val="24"/>
                <w:szCs w:val="24"/>
              </w:rPr>
            </w:pPr>
            <w:r w:rsidRPr="00E511CB">
              <w:rPr>
                <w:rFonts w:ascii="Arial" w:hAnsi="Arial" w:cs="Arial"/>
                <w:sz w:val="24"/>
                <w:szCs w:val="24"/>
              </w:rPr>
              <w:t>1</w:t>
            </w:r>
          </w:p>
        </w:tc>
        <w:tc>
          <w:tcPr>
            <w:tcW w:w="1208" w:type="dxa"/>
            <w:vAlign w:val="center"/>
          </w:tcPr>
          <w:p w14:paraId="397185BC" w14:textId="269AA767" w:rsidR="00A80CA9" w:rsidRPr="00E511CB" w:rsidRDefault="00BD1A3E" w:rsidP="00E511CB">
            <w:pPr>
              <w:spacing w:line="276" w:lineRule="auto"/>
              <w:rPr>
                <w:rFonts w:ascii="Arial" w:hAnsi="Arial" w:cs="Arial"/>
                <w:sz w:val="24"/>
                <w:szCs w:val="24"/>
              </w:rPr>
            </w:pPr>
            <w:r w:rsidRPr="00E511CB">
              <w:rPr>
                <w:rFonts w:ascii="Arial" w:hAnsi="Arial" w:cs="Arial"/>
                <w:sz w:val="24"/>
                <w:szCs w:val="24"/>
              </w:rPr>
              <w:t>Negligible</w:t>
            </w:r>
          </w:p>
        </w:tc>
        <w:tc>
          <w:tcPr>
            <w:tcW w:w="6826" w:type="dxa"/>
            <w:vAlign w:val="center"/>
          </w:tcPr>
          <w:p w14:paraId="532462E6" w14:textId="733E763B" w:rsidR="00A80CA9" w:rsidRPr="00E511CB" w:rsidRDefault="004D3A35" w:rsidP="00E511CB">
            <w:pPr>
              <w:spacing w:line="276" w:lineRule="auto"/>
              <w:rPr>
                <w:rFonts w:ascii="Arial" w:hAnsi="Arial" w:cs="Arial"/>
                <w:sz w:val="24"/>
                <w:szCs w:val="24"/>
              </w:rPr>
            </w:pPr>
            <w:r w:rsidRPr="00E511CB">
              <w:rPr>
                <w:rFonts w:ascii="Arial" w:hAnsi="Arial" w:cs="Arial"/>
                <w:sz w:val="24"/>
                <w:szCs w:val="24"/>
              </w:rPr>
              <w:t>Minimal benefit requiring no / minimal intervention or treatment. Negligible improvements in access, experience and / or outcomes for people with this protected characteristic. Negligible reduction in health inequalities by narrowing the gap in access, experience and / or outcomes between people with this protected characteristic and the general population.</w:t>
            </w:r>
          </w:p>
        </w:tc>
      </w:tr>
      <w:tr w:rsidR="00A80CA9" w:rsidRPr="00E511CB" w14:paraId="7614D2FC" w14:textId="77777777" w:rsidTr="004D3A35">
        <w:trPr>
          <w:trHeight w:val="988"/>
        </w:trPr>
        <w:tc>
          <w:tcPr>
            <w:tcW w:w="1164" w:type="dxa"/>
            <w:tcBorders>
              <w:bottom w:val="single" w:sz="4" w:space="0" w:color="auto"/>
            </w:tcBorders>
            <w:vAlign w:val="center"/>
          </w:tcPr>
          <w:p w14:paraId="44FDBF30" w14:textId="755F5501" w:rsidR="00A80CA9" w:rsidRPr="00E511CB" w:rsidRDefault="00BD1A3E" w:rsidP="00E511CB">
            <w:pPr>
              <w:spacing w:line="276" w:lineRule="auto"/>
              <w:rPr>
                <w:rFonts w:ascii="Arial" w:hAnsi="Arial" w:cs="Arial"/>
                <w:b/>
                <w:bCs/>
                <w:sz w:val="24"/>
                <w:szCs w:val="24"/>
              </w:rPr>
            </w:pPr>
            <w:r w:rsidRPr="00E511CB">
              <w:rPr>
                <w:rFonts w:ascii="Arial" w:hAnsi="Arial" w:cs="Arial"/>
                <w:b/>
                <w:bCs/>
                <w:sz w:val="24"/>
                <w:szCs w:val="24"/>
              </w:rPr>
              <w:t>Neutral</w:t>
            </w:r>
          </w:p>
        </w:tc>
        <w:tc>
          <w:tcPr>
            <w:tcW w:w="884" w:type="dxa"/>
            <w:vAlign w:val="center"/>
          </w:tcPr>
          <w:p w14:paraId="559C771E" w14:textId="4BE0A709" w:rsidR="00A80CA9" w:rsidRPr="00E511CB" w:rsidRDefault="00BD1A3E" w:rsidP="00E511CB">
            <w:pPr>
              <w:spacing w:line="276" w:lineRule="auto"/>
              <w:jc w:val="center"/>
              <w:rPr>
                <w:rFonts w:ascii="Arial" w:hAnsi="Arial" w:cs="Arial"/>
                <w:sz w:val="24"/>
                <w:szCs w:val="24"/>
              </w:rPr>
            </w:pPr>
            <w:r w:rsidRPr="00E511CB">
              <w:rPr>
                <w:rFonts w:ascii="Arial" w:hAnsi="Arial" w:cs="Arial"/>
                <w:sz w:val="24"/>
                <w:szCs w:val="24"/>
              </w:rPr>
              <w:t>0</w:t>
            </w:r>
          </w:p>
        </w:tc>
        <w:tc>
          <w:tcPr>
            <w:tcW w:w="1208" w:type="dxa"/>
            <w:vAlign w:val="center"/>
          </w:tcPr>
          <w:p w14:paraId="6E929C34" w14:textId="2B050D78" w:rsidR="00A80CA9" w:rsidRPr="00E511CB" w:rsidRDefault="00BD1A3E" w:rsidP="00E511CB">
            <w:pPr>
              <w:spacing w:line="276" w:lineRule="auto"/>
              <w:rPr>
                <w:rFonts w:ascii="Arial" w:hAnsi="Arial" w:cs="Arial"/>
                <w:sz w:val="24"/>
                <w:szCs w:val="24"/>
              </w:rPr>
            </w:pPr>
            <w:r w:rsidRPr="00E511CB">
              <w:rPr>
                <w:rFonts w:ascii="Arial" w:hAnsi="Arial" w:cs="Arial"/>
                <w:sz w:val="24"/>
                <w:szCs w:val="24"/>
              </w:rPr>
              <w:t>Neutral</w:t>
            </w:r>
          </w:p>
        </w:tc>
        <w:tc>
          <w:tcPr>
            <w:tcW w:w="6826" w:type="dxa"/>
            <w:vAlign w:val="center"/>
          </w:tcPr>
          <w:p w14:paraId="097F5CB9" w14:textId="1BD9FEC9" w:rsidR="00A80CA9" w:rsidRPr="00E511CB" w:rsidRDefault="004D3A35" w:rsidP="00E511CB">
            <w:pPr>
              <w:spacing w:line="276" w:lineRule="auto"/>
              <w:rPr>
                <w:rFonts w:ascii="Arial" w:hAnsi="Arial" w:cs="Arial"/>
                <w:sz w:val="24"/>
                <w:szCs w:val="24"/>
              </w:rPr>
            </w:pPr>
            <w:r w:rsidRPr="00E511CB">
              <w:rPr>
                <w:rFonts w:ascii="Arial" w:hAnsi="Arial" w:cs="Arial"/>
                <w:sz w:val="24"/>
                <w:szCs w:val="24"/>
              </w:rPr>
              <w:t>No effect either positive or negative.</w:t>
            </w:r>
          </w:p>
        </w:tc>
      </w:tr>
      <w:tr w:rsidR="00A80CA9" w:rsidRPr="00E511CB" w14:paraId="3BF7D688" w14:textId="77777777" w:rsidTr="00BD1A3E">
        <w:tc>
          <w:tcPr>
            <w:tcW w:w="1164" w:type="dxa"/>
            <w:tcBorders>
              <w:bottom w:val="nil"/>
            </w:tcBorders>
            <w:vAlign w:val="center"/>
          </w:tcPr>
          <w:p w14:paraId="17EF0D14" w14:textId="03A759C6" w:rsidR="00A80CA9" w:rsidRPr="00E511CB" w:rsidRDefault="00BD1A3E" w:rsidP="00E511CB">
            <w:pPr>
              <w:spacing w:line="276" w:lineRule="auto"/>
              <w:rPr>
                <w:rFonts w:ascii="Arial" w:hAnsi="Arial" w:cs="Arial"/>
                <w:color w:val="FFFFFF" w:themeColor="background1"/>
                <w:sz w:val="24"/>
                <w:szCs w:val="24"/>
              </w:rPr>
            </w:pPr>
            <w:r w:rsidRPr="00E511CB">
              <w:rPr>
                <w:rFonts w:ascii="Arial" w:hAnsi="Arial" w:cs="Arial"/>
                <w:color w:val="FFFFFF" w:themeColor="background1"/>
                <w:sz w:val="24"/>
                <w:szCs w:val="24"/>
              </w:rPr>
              <w:lastRenderedPageBreak/>
              <w:t>Negative</w:t>
            </w:r>
          </w:p>
        </w:tc>
        <w:tc>
          <w:tcPr>
            <w:tcW w:w="884" w:type="dxa"/>
            <w:vAlign w:val="center"/>
          </w:tcPr>
          <w:p w14:paraId="48D571BC" w14:textId="1266FABA" w:rsidR="00A80CA9" w:rsidRPr="00E511CB" w:rsidRDefault="00BD1A3E" w:rsidP="00E511CB">
            <w:pPr>
              <w:spacing w:line="276" w:lineRule="auto"/>
              <w:jc w:val="center"/>
              <w:rPr>
                <w:rFonts w:ascii="Arial" w:hAnsi="Arial" w:cs="Arial"/>
                <w:sz w:val="24"/>
                <w:szCs w:val="24"/>
              </w:rPr>
            </w:pPr>
            <w:r w:rsidRPr="00E511CB">
              <w:rPr>
                <w:rFonts w:ascii="Arial" w:hAnsi="Arial" w:cs="Arial"/>
                <w:sz w:val="24"/>
                <w:szCs w:val="24"/>
              </w:rPr>
              <w:t>-1</w:t>
            </w:r>
          </w:p>
        </w:tc>
        <w:tc>
          <w:tcPr>
            <w:tcW w:w="1208" w:type="dxa"/>
            <w:vAlign w:val="center"/>
          </w:tcPr>
          <w:p w14:paraId="3F791F59" w14:textId="19721719" w:rsidR="00A80CA9" w:rsidRPr="00E511CB" w:rsidRDefault="00BD1A3E" w:rsidP="00E511CB">
            <w:pPr>
              <w:spacing w:line="276" w:lineRule="auto"/>
              <w:rPr>
                <w:rFonts w:ascii="Arial" w:hAnsi="Arial" w:cs="Arial"/>
                <w:sz w:val="24"/>
                <w:szCs w:val="24"/>
              </w:rPr>
            </w:pPr>
            <w:r w:rsidRPr="00E511CB">
              <w:rPr>
                <w:rFonts w:ascii="Arial" w:hAnsi="Arial" w:cs="Arial"/>
                <w:sz w:val="24"/>
                <w:szCs w:val="24"/>
              </w:rPr>
              <w:t>Negligible</w:t>
            </w:r>
          </w:p>
        </w:tc>
        <w:tc>
          <w:tcPr>
            <w:tcW w:w="6826" w:type="dxa"/>
            <w:vAlign w:val="center"/>
          </w:tcPr>
          <w:p w14:paraId="1AA946BD" w14:textId="77777777" w:rsidR="00A80CA9" w:rsidRPr="00E511CB" w:rsidRDefault="004D3A35" w:rsidP="00E511CB">
            <w:pPr>
              <w:spacing w:line="276" w:lineRule="auto"/>
              <w:rPr>
                <w:rFonts w:ascii="Arial" w:hAnsi="Arial" w:cs="Arial"/>
                <w:sz w:val="24"/>
                <w:szCs w:val="24"/>
              </w:rPr>
            </w:pPr>
            <w:r w:rsidRPr="00E511CB">
              <w:rPr>
                <w:rFonts w:ascii="Arial" w:hAnsi="Arial" w:cs="Arial"/>
                <w:sz w:val="24"/>
                <w:szCs w:val="24"/>
              </w:rPr>
              <w:t>Negligible negative impact on access, experience and / or outcomes for people with this protected characteristic. Negligible increase in health inequalities by widening the gap in access, experience and / or outcomes between people with this protected characteristic and the general population.</w:t>
            </w:r>
          </w:p>
          <w:p w14:paraId="669D5AF9" w14:textId="77777777" w:rsidR="004D3A35" w:rsidRPr="00E511CB" w:rsidRDefault="004D3A35" w:rsidP="00E511CB">
            <w:pPr>
              <w:spacing w:line="276" w:lineRule="auto"/>
              <w:rPr>
                <w:rFonts w:ascii="Arial" w:hAnsi="Arial" w:cs="Arial"/>
                <w:sz w:val="24"/>
                <w:szCs w:val="24"/>
              </w:rPr>
            </w:pPr>
          </w:p>
          <w:p w14:paraId="24B4824F" w14:textId="7612009F" w:rsidR="004D3A35" w:rsidRPr="00E511CB" w:rsidRDefault="004D3A35" w:rsidP="00E511CB">
            <w:pPr>
              <w:spacing w:line="276" w:lineRule="auto"/>
              <w:rPr>
                <w:rFonts w:ascii="Arial" w:hAnsi="Arial" w:cs="Arial"/>
                <w:sz w:val="24"/>
                <w:szCs w:val="24"/>
              </w:rPr>
            </w:pPr>
            <w:r w:rsidRPr="00E511CB">
              <w:rPr>
                <w:rFonts w:ascii="Arial" w:hAnsi="Arial" w:cs="Arial"/>
                <w:sz w:val="24"/>
                <w:szCs w:val="24"/>
              </w:rPr>
              <w:t>Potential to result in minimal injury requiring no / minimal intervention or treatment, peripheral element of treatment, suboptimal and / or informal complaint / inquiry.</w:t>
            </w:r>
          </w:p>
        </w:tc>
      </w:tr>
      <w:tr w:rsidR="00A80CA9" w:rsidRPr="00E511CB" w14:paraId="6341A6BE" w14:textId="77777777" w:rsidTr="00BD1A3E">
        <w:tc>
          <w:tcPr>
            <w:tcW w:w="1164" w:type="dxa"/>
            <w:tcBorders>
              <w:top w:val="nil"/>
              <w:bottom w:val="nil"/>
            </w:tcBorders>
            <w:vAlign w:val="center"/>
          </w:tcPr>
          <w:p w14:paraId="2DEE0456" w14:textId="32F25123" w:rsidR="00A80CA9" w:rsidRPr="00E511CB" w:rsidRDefault="00BD1A3E" w:rsidP="00E511CB">
            <w:pPr>
              <w:spacing w:line="276" w:lineRule="auto"/>
              <w:rPr>
                <w:rFonts w:ascii="Arial" w:hAnsi="Arial" w:cs="Arial"/>
                <w:color w:val="FFFFFF" w:themeColor="background1"/>
                <w:sz w:val="24"/>
                <w:szCs w:val="24"/>
              </w:rPr>
            </w:pPr>
            <w:r w:rsidRPr="00E511CB">
              <w:rPr>
                <w:rFonts w:ascii="Arial" w:hAnsi="Arial" w:cs="Arial"/>
                <w:color w:val="FFFFFF" w:themeColor="background1"/>
                <w:sz w:val="24"/>
                <w:szCs w:val="24"/>
              </w:rPr>
              <w:t>Negative</w:t>
            </w:r>
          </w:p>
        </w:tc>
        <w:tc>
          <w:tcPr>
            <w:tcW w:w="884" w:type="dxa"/>
            <w:vAlign w:val="center"/>
          </w:tcPr>
          <w:p w14:paraId="1F29246C" w14:textId="7CC29DC5" w:rsidR="00A80CA9" w:rsidRPr="00E511CB" w:rsidRDefault="00BD1A3E" w:rsidP="00E511CB">
            <w:pPr>
              <w:spacing w:line="276" w:lineRule="auto"/>
              <w:jc w:val="center"/>
              <w:rPr>
                <w:rFonts w:ascii="Arial" w:hAnsi="Arial" w:cs="Arial"/>
                <w:sz w:val="24"/>
                <w:szCs w:val="24"/>
              </w:rPr>
            </w:pPr>
            <w:r w:rsidRPr="00E511CB">
              <w:rPr>
                <w:rFonts w:ascii="Arial" w:hAnsi="Arial" w:cs="Arial"/>
                <w:sz w:val="24"/>
                <w:szCs w:val="24"/>
              </w:rPr>
              <w:t>-2</w:t>
            </w:r>
          </w:p>
        </w:tc>
        <w:tc>
          <w:tcPr>
            <w:tcW w:w="1208" w:type="dxa"/>
            <w:vAlign w:val="center"/>
          </w:tcPr>
          <w:p w14:paraId="0866FA29" w14:textId="2B96D5D2" w:rsidR="00A80CA9" w:rsidRPr="00E511CB" w:rsidRDefault="00BD1A3E" w:rsidP="00E511CB">
            <w:pPr>
              <w:spacing w:line="276" w:lineRule="auto"/>
              <w:rPr>
                <w:rFonts w:ascii="Arial" w:hAnsi="Arial" w:cs="Arial"/>
                <w:sz w:val="24"/>
                <w:szCs w:val="24"/>
              </w:rPr>
            </w:pPr>
            <w:r w:rsidRPr="00E511CB">
              <w:rPr>
                <w:rFonts w:ascii="Arial" w:hAnsi="Arial" w:cs="Arial"/>
                <w:sz w:val="24"/>
                <w:szCs w:val="24"/>
              </w:rPr>
              <w:t>Minor</w:t>
            </w:r>
          </w:p>
        </w:tc>
        <w:tc>
          <w:tcPr>
            <w:tcW w:w="6826" w:type="dxa"/>
            <w:vAlign w:val="center"/>
          </w:tcPr>
          <w:p w14:paraId="306559FE" w14:textId="77777777" w:rsidR="00A80CA9" w:rsidRPr="00E511CB" w:rsidRDefault="004D3A35" w:rsidP="00E511CB">
            <w:pPr>
              <w:spacing w:line="276" w:lineRule="auto"/>
              <w:rPr>
                <w:rFonts w:ascii="Arial" w:hAnsi="Arial" w:cs="Arial"/>
                <w:sz w:val="24"/>
                <w:szCs w:val="24"/>
              </w:rPr>
            </w:pPr>
            <w:r w:rsidRPr="00E511CB">
              <w:rPr>
                <w:rFonts w:ascii="Arial" w:hAnsi="Arial" w:cs="Arial"/>
                <w:sz w:val="24"/>
                <w:szCs w:val="24"/>
              </w:rPr>
              <w:t xml:space="preserve">Minor negative impact on access, experience and / </w:t>
            </w:r>
            <w:proofErr w:type="spellStart"/>
            <w:r w:rsidRPr="00E511CB">
              <w:rPr>
                <w:rFonts w:ascii="Arial" w:hAnsi="Arial" w:cs="Arial"/>
                <w:sz w:val="24"/>
                <w:szCs w:val="24"/>
              </w:rPr>
              <w:t>our</w:t>
            </w:r>
            <w:proofErr w:type="spellEnd"/>
            <w:r w:rsidRPr="00E511CB">
              <w:rPr>
                <w:rFonts w:ascii="Arial" w:hAnsi="Arial" w:cs="Arial"/>
                <w:sz w:val="24"/>
                <w:szCs w:val="24"/>
              </w:rPr>
              <w:t xml:space="preserve"> outcomes for people with this protected characteristic. Minor increase in health inequalities by widening the gap in access, experience and / or outcomes between people with this protected characteristic and the general population.</w:t>
            </w:r>
          </w:p>
          <w:p w14:paraId="44E1A9B7" w14:textId="77777777" w:rsidR="004D3A35" w:rsidRPr="00E511CB" w:rsidRDefault="004D3A35" w:rsidP="00E511CB">
            <w:pPr>
              <w:spacing w:line="276" w:lineRule="auto"/>
              <w:rPr>
                <w:rFonts w:ascii="Arial" w:hAnsi="Arial" w:cs="Arial"/>
                <w:sz w:val="24"/>
                <w:szCs w:val="24"/>
              </w:rPr>
            </w:pPr>
          </w:p>
          <w:p w14:paraId="7197AFD6" w14:textId="48DF40EB" w:rsidR="004D3A35" w:rsidRPr="00E511CB" w:rsidRDefault="004D3A35" w:rsidP="00E511CB">
            <w:pPr>
              <w:spacing w:line="276" w:lineRule="auto"/>
              <w:rPr>
                <w:rFonts w:ascii="Arial" w:hAnsi="Arial" w:cs="Arial"/>
                <w:sz w:val="24"/>
                <w:szCs w:val="24"/>
              </w:rPr>
            </w:pPr>
            <w:r w:rsidRPr="00E511CB">
              <w:rPr>
                <w:rFonts w:ascii="Arial" w:hAnsi="Arial" w:cs="Arial"/>
                <w:sz w:val="24"/>
                <w:szCs w:val="24"/>
              </w:rPr>
              <w:t>Potential to result in minor injury or illness, requiring minor intervention and overall treatment suboptimal.</w:t>
            </w:r>
          </w:p>
        </w:tc>
      </w:tr>
      <w:tr w:rsidR="00A80CA9" w:rsidRPr="00E511CB" w14:paraId="54F67E2B" w14:textId="77777777" w:rsidTr="00BD1A3E">
        <w:tc>
          <w:tcPr>
            <w:tcW w:w="1164" w:type="dxa"/>
            <w:tcBorders>
              <w:top w:val="nil"/>
              <w:bottom w:val="nil"/>
            </w:tcBorders>
            <w:vAlign w:val="center"/>
          </w:tcPr>
          <w:p w14:paraId="68A6A68E" w14:textId="151F8B1A" w:rsidR="00A80CA9" w:rsidRPr="00E511CB" w:rsidRDefault="00BD1A3E" w:rsidP="00E511CB">
            <w:pPr>
              <w:spacing w:line="276" w:lineRule="auto"/>
              <w:rPr>
                <w:rFonts w:ascii="Arial" w:hAnsi="Arial" w:cs="Arial"/>
                <w:b/>
                <w:bCs/>
                <w:sz w:val="24"/>
                <w:szCs w:val="24"/>
              </w:rPr>
            </w:pPr>
            <w:r w:rsidRPr="00E511CB">
              <w:rPr>
                <w:rFonts w:ascii="Arial" w:hAnsi="Arial" w:cs="Arial"/>
                <w:b/>
                <w:bCs/>
                <w:sz w:val="24"/>
                <w:szCs w:val="24"/>
              </w:rPr>
              <w:t>Negative</w:t>
            </w:r>
          </w:p>
        </w:tc>
        <w:tc>
          <w:tcPr>
            <w:tcW w:w="884" w:type="dxa"/>
            <w:vAlign w:val="center"/>
          </w:tcPr>
          <w:p w14:paraId="5C508620" w14:textId="1069DDCC" w:rsidR="00A80CA9" w:rsidRPr="00E511CB" w:rsidRDefault="00BD1A3E" w:rsidP="00E511CB">
            <w:pPr>
              <w:spacing w:line="276" w:lineRule="auto"/>
              <w:jc w:val="center"/>
              <w:rPr>
                <w:rFonts w:ascii="Arial" w:hAnsi="Arial" w:cs="Arial"/>
                <w:sz w:val="24"/>
                <w:szCs w:val="24"/>
              </w:rPr>
            </w:pPr>
            <w:r w:rsidRPr="00E511CB">
              <w:rPr>
                <w:rFonts w:ascii="Arial" w:hAnsi="Arial" w:cs="Arial"/>
                <w:sz w:val="24"/>
                <w:szCs w:val="24"/>
              </w:rPr>
              <w:t>-3</w:t>
            </w:r>
          </w:p>
        </w:tc>
        <w:tc>
          <w:tcPr>
            <w:tcW w:w="1208" w:type="dxa"/>
            <w:vAlign w:val="center"/>
          </w:tcPr>
          <w:p w14:paraId="18367316" w14:textId="7BC746C2" w:rsidR="00A80CA9" w:rsidRPr="00E511CB" w:rsidRDefault="00BD1A3E" w:rsidP="00E511CB">
            <w:pPr>
              <w:spacing w:line="276" w:lineRule="auto"/>
              <w:rPr>
                <w:rFonts w:ascii="Arial" w:hAnsi="Arial" w:cs="Arial"/>
                <w:sz w:val="24"/>
                <w:szCs w:val="24"/>
              </w:rPr>
            </w:pPr>
            <w:r w:rsidRPr="00E511CB">
              <w:rPr>
                <w:rFonts w:ascii="Arial" w:hAnsi="Arial" w:cs="Arial"/>
                <w:sz w:val="24"/>
                <w:szCs w:val="24"/>
              </w:rPr>
              <w:t>Moderate</w:t>
            </w:r>
          </w:p>
        </w:tc>
        <w:tc>
          <w:tcPr>
            <w:tcW w:w="6826" w:type="dxa"/>
            <w:vAlign w:val="center"/>
          </w:tcPr>
          <w:p w14:paraId="3B3E78B1" w14:textId="77777777" w:rsidR="004D3A35" w:rsidRPr="00E511CB" w:rsidRDefault="004D3A35" w:rsidP="00E511CB">
            <w:pPr>
              <w:spacing w:line="276" w:lineRule="auto"/>
              <w:rPr>
                <w:rFonts w:ascii="Arial" w:hAnsi="Arial" w:cs="Arial"/>
                <w:sz w:val="24"/>
                <w:szCs w:val="24"/>
              </w:rPr>
            </w:pPr>
            <w:r w:rsidRPr="00E511CB">
              <w:rPr>
                <w:rFonts w:ascii="Arial" w:hAnsi="Arial" w:cs="Arial"/>
                <w:sz w:val="24"/>
                <w:szCs w:val="24"/>
              </w:rPr>
              <w:t xml:space="preserve">Moderate negative impact on </w:t>
            </w:r>
            <w:proofErr w:type="gramStart"/>
            <w:r w:rsidRPr="00E511CB">
              <w:rPr>
                <w:rFonts w:ascii="Arial" w:hAnsi="Arial" w:cs="Arial"/>
                <w:sz w:val="24"/>
                <w:szCs w:val="24"/>
              </w:rPr>
              <w:t>access ,experience</w:t>
            </w:r>
            <w:proofErr w:type="gramEnd"/>
            <w:r w:rsidRPr="00E511CB">
              <w:rPr>
                <w:rFonts w:ascii="Arial" w:hAnsi="Arial" w:cs="Arial"/>
                <w:sz w:val="24"/>
                <w:szCs w:val="24"/>
              </w:rPr>
              <w:t xml:space="preserve"> and / or outcomes for people with this protected characteristic. Moderate increase in health inequalities by widening the gap in access, experience and / or outcomes between people with this protected characteristic and the general population. </w:t>
            </w:r>
          </w:p>
          <w:p w14:paraId="787B6ED2" w14:textId="77777777" w:rsidR="004D3A35" w:rsidRPr="00E511CB" w:rsidRDefault="004D3A35" w:rsidP="00E511CB">
            <w:pPr>
              <w:spacing w:line="276" w:lineRule="auto"/>
              <w:rPr>
                <w:rFonts w:ascii="Arial" w:hAnsi="Arial" w:cs="Arial"/>
                <w:sz w:val="24"/>
                <w:szCs w:val="24"/>
              </w:rPr>
            </w:pPr>
          </w:p>
          <w:p w14:paraId="7BE9D753" w14:textId="3D3FC45D" w:rsidR="00A80CA9" w:rsidRPr="00E511CB" w:rsidRDefault="004D3A35" w:rsidP="00E511CB">
            <w:pPr>
              <w:spacing w:line="276" w:lineRule="auto"/>
              <w:rPr>
                <w:rFonts w:ascii="Arial" w:hAnsi="Arial" w:cs="Arial"/>
                <w:sz w:val="24"/>
                <w:szCs w:val="24"/>
              </w:rPr>
            </w:pPr>
            <w:r w:rsidRPr="00E511CB">
              <w:rPr>
                <w:rFonts w:ascii="Arial" w:hAnsi="Arial" w:cs="Arial"/>
                <w:sz w:val="24"/>
                <w:szCs w:val="24"/>
              </w:rPr>
              <w:t>Potential to result in moderate injury requiring professional intervention.</w:t>
            </w:r>
          </w:p>
        </w:tc>
      </w:tr>
      <w:tr w:rsidR="00A80CA9" w:rsidRPr="00E511CB" w14:paraId="272183F5" w14:textId="77777777" w:rsidTr="00BD1A3E">
        <w:tc>
          <w:tcPr>
            <w:tcW w:w="1164" w:type="dxa"/>
            <w:tcBorders>
              <w:top w:val="nil"/>
              <w:bottom w:val="nil"/>
            </w:tcBorders>
            <w:vAlign w:val="center"/>
          </w:tcPr>
          <w:p w14:paraId="0F530A92" w14:textId="762820AF" w:rsidR="00A80CA9" w:rsidRPr="00E511CB" w:rsidRDefault="00BD1A3E" w:rsidP="00E511CB">
            <w:pPr>
              <w:spacing w:line="276" w:lineRule="auto"/>
              <w:rPr>
                <w:rFonts w:ascii="Arial" w:hAnsi="Arial" w:cs="Arial"/>
                <w:color w:val="FFFFFF" w:themeColor="background1"/>
                <w:sz w:val="24"/>
                <w:szCs w:val="24"/>
              </w:rPr>
            </w:pPr>
            <w:r w:rsidRPr="00E511CB">
              <w:rPr>
                <w:rFonts w:ascii="Arial" w:hAnsi="Arial" w:cs="Arial"/>
                <w:color w:val="FFFFFF" w:themeColor="background1"/>
                <w:sz w:val="24"/>
                <w:szCs w:val="24"/>
              </w:rPr>
              <w:t>Negative</w:t>
            </w:r>
          </w:p>
        </w:tc>
        <w:tc>
          <w:tcPr>
            <w:tcW w:w="884" w:type="dxa"/>
            <w:vAlign w:val="center"/>
          </w:tcPr>
          <w:p w14:paraId="7FC9396F" w14:textId="55FBEFAB" w:rsidR="00A80CA9" w:rsidRPr="00E511CB" w:rsidRDefault="00BD1A3E" w:rsidP="00E511CB">
            <w:pPr>
              <w:spacing w:line="276" w:lineRule="auto"/>
              <w:jc w:val="center"/>
              <w:rPr>
                <w:rFonts w:ascii="Arial" w:hAnsi="Arial" w:cs="Arial"/>
                <w:sz w:val="24"/>
                <w:szCs w:val="24"/>
              </w:rPr>
            </w:pPr>
            <w:r w:rsidRPr="00E511CB">
              <w:rPr>
                <w:rFonts w:ascii="Arial" w:hAnsi="Arial" w:cs="Arial"/>
                <w:sz w:val="24"/>
                <w:szCs w:val="24"/>
              </w:rPr>
              <w:t>-4</w:t>
            </w:r>
          </w:p>
        </w:tc>
        <w:tc>
          <w:tcPr>
            <w:tcW w:w="1208" w:type="dxa"/>
            <w:vAlign w:val="center"/>
          </w:tcPr>
          <w:p w14:paraId="65AD5294" w14:textId="4F28B043" w:rsidR="00A80CA9" w:rsidRPr="00E511CB" w:rsidRDefault="00BD1A3E" w:rsidP="00E511CB">
            <w:pPr>
              <w:spacing w:line="276" w:lineRule="auto"/>
              <w:rPr>
                <w:rFonts w:ascii="Arial" w:hAnsi="Arial" w:cs="Arial"/>
                <w:sz w:val="24"/>
                <w:szCs w:val="24"/>
              </w:rPr>
            </w:pPr>
            <w:r w:rsidRPr="00E511CB">
              <w:rPr>
                <w:rFonts w:ascii="Arial" w:hAnsi="Arial" w:cs="Arial"/>
                <w:sz w:val="24"/>
                <w:szCs w:val="24"/>
              </w:rPr>
              <w:t>Major</w:t>
            </w:r>
          </w:p>
        </w:tc>
        <w:tc>
          <w:tcPr>
            <w:tcW w:w="6826" w:type="dxa"/>
            <w:vAlign w:val="center"/>
          </w:tcPr>
          <w:p w14:paraId="73939002" w14:textId="77777777" w:rsidR="00A80CA9" w:rsidRPr="00E511CB" w:rsidRDefault="004D3A35" w:rsidP="00E511CB">
            <w:pPr>
              <w:spacing w:line="276" w:lineRule="auto"/>
              <w:rPr>
                <w:rFonts w:ascii="Arial" w:hAnsi="Arial" w:cs="Arial"/>
                <w:sz w:val="24"/>
                <w:szCs w:val="24"/>
              </w:rPr>
            </w:pPr>
            <w:r w:rsidRPr="00E511CB">
              <w:rPr>
                <w:rFonts w:ascii="Arial" w:hAnsi="Arial" w:cs="Arial"/>
                <w:sz w:val="24"/>
                <w:szCs w:val="24"/>
              </w:rPr>
              <w:t xml:space="preserve">Major negative impact on access, experience and / or outcomes for people with this protected characteristic. Major </w:t>
            </w:r>
            <w:r w:rsidR="009F3C7D" w:rsidRPr="00E511CB">
              <w:rPr>
                <w:rFonts w:ascii="Arial" w:hAnsi="Arial" w:cs="Arial"/>
                <w:sz w:val="24"/>
                <w:szCs w:val="24"/>
              </w:rPr>
              <w:t>increase in health inequalities by widening the gap in access, experience and / or outcomes between people with this protected characteristic and the general population.</w:t>
            </w:r>
          </w:p>
          <w:p w14:paraId="06FAD97D" w14:textId="77777777" w:rsidR="009F3C7D" w:rsidRPr="00E511CB" w:rsidRDefault="009F3C7D" w:rsidP="00E511CB">
            <w:pPr>
              <w:spacing w:line="276" w:lineRule="auto"/>
              <w:rPr>
                <w:rFonts w:ascii="Arial" w:hAnsi="Arial" w:cs="Arial"/>
                <w:sz w:val="24"/>
                <w:szCs w:val="24"/>
              </w:rPr>
            </w:pPr>
          </w:p>
          <w:p w14:paraId="4545F053" w14:textId="239C19F9" w:rsidR="009F3C7D" w:rsidRPr="00E511CB" w:rsidRDefault="009F3C7D" w:rsidP="00E511CB">
            <w:pPr>
              <w:spacing w:line="276" w:lineRule="auto"/>
              <w:rPr>
                <w:rFonts w:ascii="Arial" w:hAnsi="Arial" w:cs="Arial"/>
                <w:sz w:val="24"/>
                <w:szCs w:val="24"/>
              </w:rPr>
            </w:pPr>
            <w:r w:rsidRPr="00E511CB">
              <w:rPr>
                <w:rFonts w:ascii="Arial" w:hAnsi="Arial" w:cs="Arial"/>
                <w:sz w:val="24"/>
                <w:szCs w:val="24"/>
              </w:rPr>
              <w:t>Potential to lead to major injury, leading to long-term incapacity / disability.</w:t>
            </w:r>
          </w:p>
        </w:tc>
      </w:tr>
      <w:tr w:rsidR="00A80CA9" w:rsidRPr="00E511CB" w14:paraId="32B52FB6" w14:textId="77777777" w:rsidTr="00BD1A3E">
        <w:tc>
          <w:tcPr>
            <w:tcW w:w="1164" w:type="dxa"/>
            <w:tcBorders>
              <w:top w:val="nil"/>
            </w:tcBorders>
            <w:vAlign w:val="center"/>
          </w:tcPr>
          <w:p w14:paraId="4BD025BF" w14:textId="7C7ADB46" w:rsidR="00A80CA9" w:rsidRPr="00E511CB" w:rsidRDefault="00BD1A3E" w:rsidP="00E511CB">
            <w:pPr>
              <w:spacing w:line="276" w:lineRule="auto"/>
              <w:rPr>
                <w:rFonts w:ascii="Arial" w:hAnsi="Arial" w:cs="Arial"/>
                <w:color w:val="FFFFFF" w:themeColor="background1"/>
                <w:sz w:val="24"/>
                <w:szCs w:val="24"/>
              </w:rPr>
            </w:pPr>
            <w:r w:rsidRPr="00E511CB">
              <w:rPr>
                <w:rFonts w:ascii="Arial" w:hAnsi="Arial" w:cs="Arial"/>
                <w:color w:val="FFFFFF" w:themeColor="background1"/>
                <w:sz w:val="24"/>
                <w:szCs w:val="24"/>
              </w:rPr>
              <w:t>Negative</w:t>
            </w:r>
          </w:p>
        </w:tc>
        <w:tc>
          <w:tcPr>
            <w:tcW w:w="884" w:type="dxa"/>
            <w:vAlign w:val="center"/>
          </w:tcPr>
          <w:p w14:paraId="0B44DEC4" w14:textId="04FE0188" w:rsidR="00A80CA9" w:rsidRPr="00E511CB" w:rsidRDefault="00BD1A3E" w:rsidP="00E511CB">
            <w:pPr>
              <w:spacing w:line="276" w:lineRule="auto"/>
              <w:jc w:val="center"/>
              <w:rPr>
                <w:rFonts w:ascii="Arial" w:hAnsi="Arial" w:cs="Arial"/>
                <w:sz w:val="24"/>
                <w:szCs w:val="24"/>
              </w:rPr>
            </w:pPr>
            <w:r w:rsidRPr="00E511CB">
              <w:rPr>
                <w:rFonts w:ascii="Arial" w:hAnsi="Arial" w:cs="Arial"/>
                <w:sz w:val="24"/>
                <w:szCs w:val="24"/>
              </w:rPr>
              <w:t>-5</w:t>
            </w:r>
          </w:p>
        </w:tc>
        <w:tc>
          <w:tcPr>
            <w:tcW w:w="1208" w:type="dxa"/>
            <w:vAlign w:val="center"/>
          </w:tcPr>
          <w:p w14:paraId="6C22B887" w14:textId="7648D9D8" w:rsidR="00A80CA9" w:rsidRPr="00E511CB" w:rsidRDefault="00BD1A3E" w:rsidP="00E511CB">
            <w:pPr>
              <w:spacing w:line="276" w:lineRule="auto"/>
              <w:rPr>
                <w:rFonts w:ascii="Arial" w:hAnsi="Arial" w:cs="Arial"/>
                <w:sz w:val="24"/>
                <w:szCs w:val="24"/>
              </w:rPr>
            </w:pPr>
            <w:r w:rsidRPr="00E511CB">
              <w:rPr>
                <w:rFonts w:ascii="Arial" w:hAnsi="Arial" w:cs="Arial"/>
                <w:sz w:val="24"/>
                <w:szCs w:val="24"/>
              </w:rPr>
              <w:t>Catastrophic</w:t>
            </w:r>
          </w:p>
        </w:tc>
        <w:tc>
          <w:tcPr>
            <w:tcW w:w="6826" w:type="dxa"/>
            <w:vAlign w:val="center"/>
          </w:tcPr>
          <w:p w14:paraId="32308567" w14:textId="77777777" w:rsidR="00A80CA9" w:rsidRPr="00E511CB" w:rsidRDefault="009F3C7D" w:rsidP="00E511CB">
            <w:pPr>
              <w:spacing w:line="276" w:lineRule="auto"/>
              <w:rPr>
                <w:rFonts w:ascii="Arial" w:hAnsi="Arial" w:cs="Arial"/>
                <w:sz w:val="24"/>
                <w:szCs w:val="24"/>
              </w:rPr>
            </w:pPr>
            <w:r w:rsidRPr="00E511CB">
              <w:rPr>
                <w:rFonts w:ascii="Arial" w:hAnsi="Arial" w:cs="Arial"/>
                <w:sz w:val="24"/>
                <w:szCs w:val="24"/>
              </w:rPr>
              <w:t>Catastrophic negative impact on access, experience and / or outcomes for people with this protected characteristic. Catastrophic increase in health inequalities by widening the gap in access, experience and / or outcomes between people with this protected characteristic and the general population.</w:t>
            </w:r>
          </w:p>
          <w:p w14:paraId="1A3AE1A5" w14:textId="77777777" w:rsidR="009F3C7D" w:rsidRPr="00E511CB" w:rsidRDefault="009F3C7D" w:rsidP="00E511CB">
            <w:pPr>
              <w:spacing w:line="276" w:lineRule="auto"/>
              <w:rPr>
                <w:rFonts w:ascii="Arial" w:hAnsi="Arial" w:cs="Arial"/>
                <w:sz w:val="24"/>
                <w:szCs w:val="24"/>
              </w:rPr>
            </w:pPr>
          </w:p>
          <w:p w14:paraId="0B0DFD25" w14:textId="51D821DF" w:rsidR="009F3C7D" w:rsidRPr="00E511CB" w:rsidRDefault="009F3C7D" w:rsidP="00E511CB">
            <w:pPr>
              <w:spacing w:line="276" w:lineRule="auto"/>
              <w:rPr>
                <w:rFonts w:ascii="Arial" w:hAnsi="Arial" w:cs="Arial"/>
                <w:sz w:val="24"/>
                <w:szCs w:val="24"/>
              </w:rPr>
            </w:pPr>
            <w:r w:rsidRPr="00E511CB">
              <w:rPr>
                <w:rFonts w:ascii="Arial" w:hAnsi="Arial" w:cs="Arial"/>
                <w:sz w:val="24"/>
                <w:szCs w:val="24"/>
              </w:rPr>
              <w:lastRenderedPageBreak/>
              <w:t xml:space="preserve">Potential to result in incident leading to death, multiple permanent </w:t>
            </w:r>
            <w:proofErr w:type="gramStart"/>
            <w:r w:rsidRPr="00E511CB">
              <w:rPr>
                <w:rFonts w:ascii="Arial" w:hAnsi="Arial" w:cs="Arial"/>
                <w:sz w:val="24"/>
                <w:szCs w:val="24"/>
              </w:rPr>
              <w:t>injuries</w:t>
            </w:r>
            <w:proofErr w:type="gramEnd"/>
            <w:r w:rsidRPr="00E511CB">
              <w:rPr>
                <w:rFonts w:ascii="Arial" w:hAnsi="Arial" w:cs="Arial"/>
                <w:sz w:val="24"/>
                <w:szCs w:val="24"/>
              </w:rPr>
              <w:t xml:space="preserve"> or irreversible health </w:t>
            </w:r>
            <w:proofErr w:type="spellStart"/>
            <w:r w:rsidRPr="00E511CB">
              <w:rPr>
                <w:rFonts w:ascii="Arial" w:hAnsi="Arial" w:cs="Arial"/>
                <w:sz w:val="24"/>
                <w:szCs w:val="24"/>
              </w:rPr>
              <w:t>effectis</w:t>
            </w:r>
            <w:proofErr w:type="spellEnd"/>
            <w:r w:rsidRPr="00E511CB">
              <w:rPr>
                <w:rFonts w:ascii="Arial" w:hAnsi="Arial" w:cs="Arial"/>
                <w:sz w:val="24"/>
                <w:szCs w:val="24"/>
              </w:rPr>
              <w:t>, an event which impacts on a large number of patients, totally unacceptable level of effectiveness or treatment, gross failure of experience and does not meet required standards.</w:t>
            </w:r>
          </w:p>
        </w:tc>
      </w:tr>
    </w:tbl>
    <w:p w14:paraId="31780F6D" w14:textId="77777777" w:rsidR="00A80CA9" w:rsidRPr="00E511CB" w:rsidRDefault="00A80CA9" w:rsidP="00E511CB">
      <w:pPr>
        <w:spacing w:line="276" w:lineRule="auto"/>
        <w:rPr>
          <w:rFonts w:ascii="Arial" w:hAnsi="Arial" w:cs="Arial"/>
          <w:sz w:val="24"/>
          <w:szCs w:val="24"/>
        </w:rPr>
      </w:pPr>
    </w:p>
    <w:p w14:paraId="032838F1" w14:textId="17EB01F5" w:rsidR="00382BB2" w:rsidRPr="00E511CB" w:rsidRDefault="00382BB2" w:rsidP="00E511CB">
      <w:pPr>
        <w:spacing w:line="276" w:lineRule="auto"/>
        <w:rPr>
          <w:rFonts w:ascii="Arial" w:hAnsi="Arial" w:cs="Arial"/>
          <w:sz w:val="24"/>
          <w:szCs w:val="24"/>
          <w:u w:val="single"/>
        </w:rPr>
      </w:pPr>
    </w:p>
    <w:p w14:paraId="70BC156D" w14:textId="263B35AA" w:rsidR="00A41C05" w:rsidRPr="00E511CB" w:rsidRDefault="00A41C05" w:rsidP="00E511CB">
      <w:pPr>
        <w:pStyle w:val="Heading1"/>
        <w:spacing w:line="276" w:lineRule="auto"/>
      </w:pPr>
      <w:bookmarkStart w:id="7" w:name="A2"/>
      <w:r w:rsidRPr="00E511CB">
        <w:t>Appendix B: Guidance notes on completing the</w:t>
      </w:r>
      <w:bookmarkEnd w:id="7"/>
      <w:r w:rsidR="00562B8A" w:rsidRPr="00E511CB">
        <w:t xml:space="preserve"> impacts section </w:t>
      </w:r>
      <w:proofErr w:type="gramStart"/>
      <w:r w:rsidR="00E961E3" w:rsidRPr="00E511CB">
        <w:t>G</w:t>
      </w:r>
      <w:proofErr w:type="gramEnd"/>
    </w:p>
    <w:p w14:paraId="30D4629F" w14:textId="77777777" w:rsidR="00E961E3" w:rsidRPr="00E511CB" w:rsidRDefault="00E961E3" w:rsidP="00E511CB">
      <w:pPr>
        <w:spacing w:line="276" w:lineRule="auto"/>
        <w:rPr>
          <w:rFonts w:ascii="Arial" w:hAnsi="Arial" w:cs="Arial"/>
        </w:rPr>
      </w:pPr>
    </w:p>
    <w:tbl>
      <w:tblPr>
        <w:tblStyle w:val="TableGrid"/>
        <w:tblW w:w="10201" w:type="dxa"/>
        <w:tblLook w:val="04A0" w:firstRow="1" w:lastRow="0" w:firstColumn="1" w:lastColumn="0" w:noHBand="0" w:noVBand="1"/>
      </w:tblPr>
      <w:tblGrid>
        <w:gridCol w:w="2405"/>
        <w:gridCol w:w="7796"/>
      </w:tblGrid>
      <w:tr w:rsidR="004176E0" w:rsidRPr="00E511CB" w14:paraId="5FCAC102" w14:textId="77777777" w:rsidTr="0952627A">
        <w:trPr>
          <w:trHeight w:val="382"/>
        </w:trPr>
        <w:tc>
          <w:tcPr>
            <w:tcW w:w="2405" w:type="dxa"/>
            <w:shd w:val="clear" w:color="auto" w:fill="D9D9D9" w:themeFill="background1" w:themeFillShade="D9"/>
          </w:tcPr>
          <w:p w14:paraId="5152B47E" w14:textId="23196099" w:rsidR="004176E0" w:rsidRPr="00E511CB" w:rsidRDefault="004176E0" w:rsidP="00E511CB">
            <w:pPr>
              <w:spacing w:line="276" w:lineRule="auto"/>
              <w:jc w:val="center"/>
              <w:rPr>
                <w:rFonts w:ascii="Arial" w:hAnsi="Arial" w:cs="Arial"/>
                <w:b/>
                <w:bCs/>
                <w:sz w:val="24"/>
                <w:szCs w:val="24"/>
              </w:rPr>
            </w:pPr>
            <w:r w:rsidRPr="00E511CB">
              <w:rPr>
                <w:rFonts w:ascii="Arial" w:hAnsi="Arial" w:cs="Arial"/>
                <w:b/>
                <w:bCs/>
                <w:sz w:val="24"/>
                <w:szCs w:val="24"/>
              </w:rPr>
              <w:t>Domain</w:t>
            </w:r>
          </w:p>
        </w:tc>
        <w:tc>
          <w:tcPr>
            <w:tcW w:w="7796" w:type="dxa"/>
            <w:shd w:val="clear" w:color="auto" w:fill="D9D9D9" w:themeFill="background1" w:themeFillShade="D9"/>
          </w:tcPr>
          <w:p w14:paraId="6CE31C8A" w14:textId="38B4C37F" w:rsidR="004176E0" w:rsidRPr="00E511CB" w:rsidRDefault="004176E0" w:rsidP="00E511CB">
            <w:pPr>
              <w:spacing w:line="276" w:lineRule="auto"/>
              <w:jc w:val="center"/>
              <w:rPr>
                <w:rFonts w:ascii="Arial" w:hAnsi="Arial" w:cs="Arial"/>
                <w:b/>
                <w:bCs/>
                <w:sz w:val="24"/>
                <w:szCs w:val="24"/>
              </w:rPr>
            </w:pPr>
            <w:r w:rsidRPr="00E511CB">
              <w:rPr>
                <w:rFonts w:ascii="Arial" w:hAnsi="Arial" w:cs="Arial"/>
                <w:b/>
                <w:bCs/>
                <w:sz w:val="24"/>
                <w:szCs w:val="24"/>
              </w:rPr>
              <w:t>Consider</w:t>
            </w:r>
          </w:p>
        </w:tc>
      </w:tr>
      <w:tr w:rsidR="004176E0" w:rsidRPr="00E511CB" w14:paraId="401D34A3" w14:textId="77777777" w:rsidTr="00A430BD">
        <w:tc>
          <w:tcPr>
            <w:tcW w:w="2405" w:type="dxa"/>
            <w:tcBorders>
              <w:bottom w:val="single" w:sz="4" w:space="0" w:color="auto"/>
            </w:tcBorders>
            <w:vAlign w:val="center"/>
          </w:tcPr>
          <w:p w14:paraId="005B52B5" w14:textId="7866C9D7" w:rsidR="004176E0" w:rsidRPr="00E511CB" w:rsidRDefault="004176E0" w:rsidP="00E511CB">
            <w:pPr>
              <w:pStyle w:val="ListParagraph"/>
              <w:numPr>
                <w:ilvl w:val="0"/>
                <w:numId w:val="9"/>
              </w:numPr>
              <w:spacing w:line="276" w:lineRule="auto"/>
              <w:rPr>
                <w:rFonts w:ascii="Arial" w:hAnsi="Arial" w:cs="Arial"/>
                <w:b/>
                <w:bCs/>
                <w:sz w:val="24"/>
                <w:szCs w:val="24"/>
              </w:rPr>
            </w:pPr>
            <w:r w:rsidRPr="00E511CB">
              <w:rPr>
                <w:rFonts w:ascii="Arial" w:hAnsi="Arial" w:cs="Arial"/>
                <w:b/>
                <w:bCs/>
                <w:sz w:val="24"/>
                <w:szCs w:val="24"/>
              </w:rPr>
              <w:t xml:space="preserve">Patient Safety </w:t>
            </w:r>
          </w:p>
        </w:tc>
        <w:tc>
          <w:tcPr>
            <w:tcW w:w="7796" w:type="dxa"/>
            <w:tcBorders>
              <w:bottom w:val="single" w:sz="4" w:space="0" w:color="auto"/>
            </w:tcBorders>
          </w:tcPr>
          <w:p w14:paraId="2C0BACF5" w14:textId="6E0D22AB" w:rsidR="004176E0" w:rsidRPr="00E511CB" w:rsidRDefault="004176E0" w:rsidP="00E511CB">
            <w:pPr>
              <w:pStyle w:val="ListParagraph"/>
              <w:numPr>
                <w:ilvl w:val="0"/>
                <w:numId w:val="4"/>
              </w:numPr>
              <w:spacing w:line="276" w:lineRule="auto"/>
              <w:rPr>
                <w:rFonts w:ascii="Arial" w:hAnsi="Arial" w:cs="Arial"/>
                <w:sz w:val="24"/>
                <w:szCs w:val="24"/>
                <w:u w:val="single"/>
              </w:rPr>
            </w:pPr>
            <w:r w:rsidRPr="00E511CB">
              <w:rPr>
                <w:rFonts w:ascii="Arial" w:hAnsi="Arial" w:cs="Arial"/>
                <w:sz w:val="24"/>
                <w:szCs w:val="24"/>
              </w:rPr>
              <w:t>Safe environment</w:t>
            </w:r>
            <w:r w:rsidR="00A430BD" w:rsidRPr="00E511CB">
              <w:rPr>
                <w:rFonts w:ascii="Arial" w:hAnsi="Arial" w:cs="Arial"/>
                <w:sz w:val="24"/>
                <w:szCs w:val="24"/>
              </w:rPr>
              <w:t>.</w:t>
            </w:r>
          </w:p>
          <w:p w14:paraId="0F739FDB" w14:textId="08F7DADB" w:rsidR="004176E0" w:rsidRPr="00E511CB" w:rsidRDefault="004176E0" w:rsidP="00E511CB">
            <w:pPr>
              <w:pStyle w:val="ListParagraph"/>
              <w:numPr>
                <w:ilvl w:val="0"/>
                <w:numId w:val="4"/>
              </w:numPr>
              <w:spacing w:line="276" w:lineRule="auto"/>
              <w:rPr>
                <w:rFonts w:ascii="Arial" w:hAnsi="Arial" w:cs="Arial"/>
                <w:sz w:val="24"/>
                <w:szCs w:val="24"/>
                <w:u w:val="single"/>
              </w:rPr>
            </w:pPr>
            <w:r w:rsidRPr="00E511CB">
              <w:rPr>
                <w:rFonts w:ascii="Arial" w:hAnsi="Arial" w:cs="Arial"/>
                <w:sz w:val="24"/>
                <w:szCs w:val="24"/>
              </w:rPr>
              <w:t>Preventable harm</w:t>
            </w:r>
            <w:r w:rsidR="00A430BD" w:rsidRPr="00E511CB">
              <w:rPr>
                <w:rFonts w:ascii="Arial" w:hAnsi="Arial" w:cs="Arial"/>
                <w:sz w:val="24"/>
                <w:szCs w:val="24"/>
              </w:rPr>
              <w:t>.</w:t>
            </w:r>
          </w:p>
          <w:p w14:paraId="763D4D45" w14:textId="2793CA38" w:rsidR="004176E0" w:rsidRPr="00E511CB" w:rsidRDefault="004176E0" w:rsidP="00E511CB">
            <w:pPr>
              <w:pStyle w:val="ListParagraph"/>
              <w:numPr>
                <w:ilvl w:val="0"/>
                <w:numId w:val="4"/>
              </w:numPr>
              <w:spacing w:line="276" w:lineRule="auto"/>
              <w:rPr>
                <w:rFonts w:ascii="Arial" w:hAnsi="Arial" w:cs="Arial"/>
                <w:sz w:val="24"/>
                <w:szCs w:val="24"/>
                <w:u w:val="single"/>
              </w:rPr>
            </w:pPr>
            <w:r w:rsidRPr="00E511CB">
              <w:rPr>
                <w:rFonts w:ascii="Arial" w:hAnsi="Arial" w:cs="Arial"/>
                <w:sz w:val="24"/>
                <w:szCs w:val="24"/>
              </w:rPr>
              <w:t>Reliability of safety systems</w:t>
            </w:r>
            <w:r w:rsidR="00A430BD" w:rsidRPr="00E511CB">
              <w:rPr>
                <w:rFonts w:ascii="Arial" w:hAnsi="Arial" w:cs="Arial"/>
                <w:sz w:val="24"/>
                <w:szCs w:val="24"/>
              </w:rPr>
              <w:t>.</w:t>
            </w:r>
          </w:p>
          <w:p w14:paraId="12B6EBAE" w14:textId="6BC184D5" w:rsidR="004176E0" w:rsidRPr="00E511CB" w:rsidRDefault="004176E0" w:rsidP="00E511CB">
            <w:pPr>
              <w:pStyle w:val="ListParagraph"/>
              <w:numPr>
                <w:ilvl w:val="0"/>
                <w:numId w:val="4"/>
              </w:numPr>
              <w:spacing w:line="276" w:lineRule="auto"/>
              <w:rPr>
                <w:rFonts w:ascii="Arial" w:hAnsi="Arial" w:cs="Arial"/>
                <w:sz w:val="24"/>
                <w:szCs w:val="24"/>
                <w:u w:val="single"/>
              </w:rPr>
            </w:pPr>
            <w:r w:rsidRPr="00E511CB">
              <w:rPr>
                <w:rFonts w:ascii="Arial" w:hAnsi="Arial" w:cs="Arial"/>
                <w:sz w:val="24"/>
                <w:szCs w:val="24"/>
              </w:rPr>
              <w:t xml:space="preserve">Systems </w:t>
            </w:r>
            <w:r w:rsidR="00A430BD" w:rsidRPr="00E511CB">
              <w:rPr>
                <w:rFonts w:ascii="Arial" w:hAnsi="Arial" w:cs="Arial"/>
                <w:sz w:val="24"/>
                <w:szCs w:val="24"/>
              </w:rPr>
              <w:t>and</w:t>
            </w:r>
            <w:r w:rsidRPr="00E511CB">
              <w:rPr>
                <w:rFonts w:ascii="Arial" w:hAnsi="Arial" w:cs="Arial"/>
                <w:sz w:val="24"/>
                <w:szCs w:val="24"/>
              </w:rPr>
              <w:t xml:space="preserve"> processes to prevent healthcare acquired infection</w:t>
            </w:r>
            <w:r w:rsidR="00A430BD" w:rsidRPr="00E511CB">
              <w:rPr>
                <w:rFonts w:ascii="Arial" w:hAnsi="Arial" w:cs="Arial"/>
                <w:sz w:val="24"/>
                <w:szCs w:val="24"/>
              </w:rPr>
              <w:t>.</w:t>
            </w:r>
          </w:p>
          <w:p w14:paraId="4E78B952" w14:textId="7A11CBF2" w:rsidR="004176E0" w:rsidRPr="00E511CB" w:rsidRDefault="004176E0" w:rsidP="00E511CB">
            <w:pPr>
              <w:pStyle w:val="ListParagraph"/>
              <w:numPr>
                <w:ilvl w:val="0"/>
                <w:numId w:val="4"/>
              </w:numPr>
              <w:spacing w:line="276" w:lineRule="auto"/>
              <w:rPr>
                <w:rFonts w:ascii="Arial" w:hAnsi="Arial" w:cs="Arial"/>
                <w:sz w:val="24"/>
                <w:szCs w:val="24"/>
                <w:u w:val="single"/>
              </w:rPr>
            </w:pPr>
            <w:r w:rsidRPr="00E511CB">
              <w:rPr>
                <w:rFonts w:ascii="Arial" w:hAnsi="Arial" w:cs="Arial"/>
                <w:sz w:val="24"/>
                <w:szCs w:val="24"/>
              </w:rPr>
              <w:t>Clinical workforce capability and appropriate training and skills</w:t>
            </w:r>
            <w:r w:rsidR="00A430BD" w:rsidRPr="00E511CB">
              <w:rPr>
                <w:rFonts w:ascii="Arial" w:hAnsi="Arial" w:cs="Arial"/>
                <w:sz w:val="24"/>
                <w:szCs w:val="24"/>
              </w:rPr>
              <w:t>.</w:t>
            </w:r>
          </w:p>
          <w:p w14:paraId="4A808939" w14:textId="17CA0AC3" w:rsidR="004176E0" w:rsidRPr="00E511CB" w:rsidRDefault="004176E0" w:rsidP="00E511CB">
            <w:pPr>
              <w:pStyle w:val="ListParagraph"/>
              <w:numPr>
                <w:ilvl w:val="0"/>
                <w:numId w:val="4"/>
              </w:numPr>
              <w:spacing w:after="120" w:line="276" w:lineRule="auto"/>
              <w:ind w:left="357" w:hanging="357"/>
              <w:rPr>
                <w:rFonts w:ascii="Arial" w:hAnsi="Arial" w:cs="Arial"/>
                <w:sz w:val="24"/>
                <w:szCs w:val="24"/>
                <w:u w:val="single"/>
              </w:rPr>
            </w:pPr>
            <w:r w:rsidRPr="00E511CB">
              <w:rPr>
                <w:rFonts w:ascii="Arial" w:hAnsi="Arial" w:cs="Arial"/>
                <w:sz w:val="24"/>
                <w:szCs w:val="24"/>
              </w:rPr>
              <w:t>Provider’s meeting CQC Essential Standards</w:t>
            </w:r>
            <w:r w:rsidR="00A430BD" w:rsidRPr="00E511CB">
              <w:rPr>
                <w:rFonts w:ascii="Arial" w:hAnsi="Arial" w:cs="Arial"/>
                <w:sz w:val="24"/>
                <w:szCs w:val="24"/>
              </w:rPr>
              <w:t>.</w:t>
            </w:r>
          </w:p>
        </w:tc>
      </w:tr>
      <w:tr w:rsidR="004176E0" w:rsidRPr="00E511CB" w14:paraId="3ADB1BD0" w14:textId="77777777" w:rsidTr="00A430BD">
        <w:tc>
          <w:tcPr>
            <w:tcW w:w="2405" w:type="dxa"/>
            <w:tcBorders>
              <w:bottom w:val="single" w:sz="4" w:space="0" w:color="FFFFFF" w:themeColor="background1"/>
            </w:tcBorders>
            <w:vAlign w:val="bottom"/>
          </w:tcPr>
          <w:p w14:paraId="487F976B" w14:textId="77777777" w:rsidR="004176E0" w:rsidRPr="00E511CB" w:rsidRDefault="1CE9B27C" w:rsidP="00E511CB">
            <w:pPr>
              <w:pStyle w:val="ListParagraph"/>
              <w:numPr>
                <w:ilvl w:val="0"/>
                <w:numId w:val="9"/>
              </w:numPr>
              <w:spacing w:line="276" w:lineRule="auto"/>
              <w:rPr>
                <w:rFonts w:ascii="Arial" w:hAnsi="Arial" w:cs="Arial"/>
                <w:b/>
                <w:bCs/>
                <w:sz w:val="24"/>
                <w:szCs w:val="24"/>
              </w:rPr>
            </w:pPr>
            <w:r w:rsidRPr="00E511CB">
              <w:rPr>
                <w:rFonts w:ascii="Arial" w:hAnsi="Arial" w:cs="Arial"/>
                <w:b/>
                <w:bCs/>
                <w:sz w:val="24"/>
                <w:szCs w:val="24"/>
              </w:rPr>
              <w:t>Experience of care</w:t>
            </w:r>
          </w:p>
          <w:p w14:paraId="1993378A" w14:textId="003FC6B1" w:rsidR="00A430BD" w:rsidRPr="00E511CB" w:rsidRDefault="00A430BD" w:rsidP="00E511CB">
            <w:pPr>
              <w:spacing w:line="276" w:lineRule="auto"/>
              <w:rPr>
                <w:rFonts w:ascii="Arial" w:hAnsi="Arial" w:cs="Arial"/>
                <w:b/>
                <w:bCs/>
                <w:sz w:val="24"/>
                <w:szCs w:val="24"/>
              </w:rPr>
            </w:pPr>
            <w:r w:rsidRPr="00E511CB">
              <w:rPr>
                <w:rFonts w:ascii="Arial" w:hAnsi="Arial" w:cs="Arial"/>
                <w:b/>
                <w:bCs/>
                <w:color w:val="FFFFFF" w:themeColor="background1"/>
                <w:sz w:val="24"/>
                <w:szCs w:val="24"/>
              </w:rPr>
              <w:t>(1 of 2)</w:t>
            </w:r>
          </w:p>
        </w:tc>
        <w:tc>
          <w:tcPr>
            <w:tcW w:w="7796" w:type="dxa"/>
            <w:tcBorders>
              <w:bottom w:val="single" w:sz="4" w:space="0" w:color="FFFFFF" w:themeColor="background1"/>
            </w:tcBorders>
          </w:tcPr>
          <w:p w14:paraId="51133C3F" w14:textId="4CE1A073" w:rsidR="004176E0" w:rsidRPr="00E511CB" w:rsidRDefault="5EC3B24B" w:rsidP="00E511CB">
            <w:pPr>
              <w:pStyle w:val="ListParagraph"/>
              <w:numPr>
                <w:ilvl w:val="0"/>
                <w:numId w:val="5"/>
              </w:numPr>
              <w:spacing w:line="276" w:lineRule="auto"/>
              <w:rPr>
                <w:rFonts w:ascii="Arial" w:hAnsi="Arial" w:cs="Arial"/>
                <w:sz w:val="24"/>
                <w:szCs w:val="24"/>
              </w:rPr>
            </w:pPr>
            <w:r w:rsidRPr="00E511CB">
              <w:rPr>
                <w:rFonts w:ascii="Arial" w:hAnsi="Arial" w:cs="Arial"/>
                <w:sz w:val="24"/>
                <w:szCs w:val="24"/>
              </w:rPr>
              <w:t>Respect for p</w:t>
            </w:r>
            <w:r w:rsidR="1CE9B27C" w:rsidRPr="00E511CB">
              <w:rPr>
                <w:rFonts w:ascii="Arial" w:hAnsi="Arial" w:cs="Arial"/>
                <w:sz w:val="24"/>
                <w:szCs w:val="24"/>
              </w:rPr>
              <w:t>erson</w:t>
            </w:r>
            <w:r w:rsidRPr="00E511CB">
              <w:rPr>
                <w:rFonts w:ascii="Arial" w:hAnsi="Arial" w:cs="Arial"/>
                <w:sz w:val="24"/>
                <w:szCs w:val="24"/>
              </w:rPr>
              <w:t xml:space="preserve">-centred values, preferences, and expressed needs, including cultural issues; the dignity, </w:t>
            </w:r>
            <w:r w:rsidR="00A430BD" w:rsidRPr="00E511CB">
              <w:rPr>
                <w:rFonts w:ascii="Arial" w:hAnsi="Arial" w:cs="Arial"/>
                <w:sz w:val="24"/>
                <w:szCs w:val="24"/>
              </w:rPr>
              <w:t>privacy,</w:t>
            </w:r>
            <w:r w:rsidRPr="00E511CB">
              <w:rPr>
                <w:rFonts w:ascii="Arial" w:hAnsi="Arial" w:cs="Arial"/>
                <w:sz w:val="24"/>
                <w:szCs w:val="24"/>
              </w:rPr>
              <w:t xml:space="preserve"> and independence of service users; quality-of-life issues; and shared decision making</w:t>
            </w:r>
            <w:r w:rsidR="00A430BD" w:rsidRPr="00E511CB">
              <w:rPr>
                <w:rFonts w:ascii="Arial" w:hAnsi="Arial" w:cs="Arial"/>
                <w:sz w:val="24"/>
                <w:szCs w:val="24"/>
              </w:rPr>
              <w:t>.</w:t>
            </w:r>
          </w:p>
          <w:p w14:paraId="18F38BFC" w14:textId="3DA40C08" w:rsidR="004176E0" w:rsidRPr="00E511CB" w:rsidRDefault="004176E0" w:rsidP="00E511CB">
            <w:pPr>
              <w:pStyle w:val="ListParagraph"/>
              <w:numPr>
                <w:ilvl w:val="0"/>
                <w:numId w:val="5"/>
              </w:numPr>
              <w:spacing w:line="276" w:lineRule="auto"/>
              <w:rPr>
                <w:rFonts w:ascii="Arial" w:hAnsi="Arial" w:cs="Arial"/>
                <w:sz w:val="24"/>
                <w:szCs w:val="24"/>
              </w:rPr>
            </w:pPr>
            <w:r w:rsidRPr="00E511CB">
              <w:rPr>
                <w:rFonts w:ascii="Arial" w:hAnsi="Arial" w:cs="Arial"/>
                <w:sz w:val="24"/>
                <w:szCs w:val="24"/>
              </w:rPr>
              <w:t>Coordination and integration of care across the health and social care system</w:t>
            </w:r>
            <w:r w:rsidR="00A430BD" w:rsidRPr="00E511CB">
              <w:rPr>
                <w:rFonts w:ascii="Arial" w:hAnsi="Arial" w:cs="Arial"/>
                <w:sz w:val="24"/>
                <w:szCs w:val="24"/>
              </w:rPr>
              <w:t>.</w:t>
            </w:r>
          </w:p>
          <w:p w14:paraId="26433DC2" w14:textId="654CCCCA" w:rsidR="004176E0" w:rsidRPr="00E511CB" w:rsidRDefault="004176E0" w:rsidP="00E511CB">
            <w:pPr>
              <w:pStyle w:val="ListParagraph"/>
              <w:numPr>
                <w:ilvl w:val="0"/>
                <w:numId w:val="5"/>
              </w:numPr>
              <w:spacing w:line="276" w:lineRule="auto"/>
              <w:rPr>
                <w:rFonts w:ascii="Arial" w:hAnsi="Arial" w:cs="Arial"/>
                <w:sz w:val="24"/>
                <w:szCs w:val="24"/>
              </w:rPr>
            </w:pPr>
            <w:r w:rsidRPr="00E511CB">
              <w:rPr>
                <w:rFonts w:ascii="Arial" w:hAnsi="Arial" w:cs="Arial"/>
                <w:sz w:val="24"/>
                <w:szCs w:val="24"/>
              </w:rPr>
              <w:t xml:space="preserve">Information, communication, and education on clinical status, progress, prognosis, and processes of care </w:t>
            </w:r>
            <w:r w:rsidR="00A430BD" w:rsidRPr="00E511CB">
              <w:rPr>
                <w:rFonts w:ascii="Arial" w:hAnsi="Arial" w:cs="Arial"/>
                <w:sz w:val="24"/>
                <w:szCs w:val="24"/>
              </w:rPr>
              <w:t>to</w:t>
            </w:r>
            <w:r w:rsidRPr="00E511CB">
              <w:rPr>
                <w:rFonts w:ascii="Arial" w:hAnsi="Arial" w:cs="Arial"/>
                <w:sz w:val="24"/>
                <w:szCs w:val="24"/>
              </w:rPr>
              <w:t xml:space="preserve"> facilitate autonomy, </w:t>
            </w:r>
            <w:r w:rsidR="00A430BD" w:rsidRPr="00E511CB">
              <w:rPr>
                <w:rFonts w:ascii="Arial" w:hAnsi="Arial" w:cs="Arial"/>
                <w:sz w:val="24"/>
                <w:szCs w:val="24"/>
              </w:rPr>
              <w:t>self-care,</w:t>
            </w:r>
            <w:r w:rsidRPr="00E511CB">
              <w:rPr>
                <w:rFonts w:ascii="Arial" w:hAnsi="Arial" w:cs="Arial"/>
                <w:sz w:val="24"/>
                <w:szCs w:val="24"/>
              </w:rPr>
              <w:t xml:space="preserve"> and health </w:t>
            </w:r>
            <w:r w:rsidR="00A430BD" w:rsidRPr="00E511CB">
              <w:rPr>
                <w:rFonts w:ascii="Arial" w:hAnsi="Arial" w:cs="Arial"/>
                <w:sz w:val="24"/>
                <w:szCs w:val="24"/>
              </w:rPr>
              <w:t>promotion.</w:t>
            </w:r>
          </w:p>
          <w:p w14:paraId="55A73B4E" w14:textId="5382A047" w:rsidR="004176E0" w:rsidRPr="00E511CB" w:rsidRDefault="004176E0" w:rsidP="00E511CB">
            <w:pPr>
              <w:pStyle w:val="ListParagraph"/>
              <w:numPr>
                <w:ilvl w:val="0"/>
                <w:numId w:val="5"/>
              </w:numPr>
              <w:spacing w:line="276" w:lineRule="auto"/>
              <w:rPr>
                <w:rFonts w:ascii="Arial" w:hAnsi="Arial" w:cs="Arial"/>
                <w:sz w:val="24"/>
                <w:szCs w:val="24"/>
              </w:rPr>
            </w:pPr>
            <w:r w:rsidRPr="00E511CB">
              <w:rPr>
                <w:rFonts w:ascii="Arial" w:hAnsi="Arial" w:cs="Arial"/>
                <w:sz w:val="24"/>
                <w:szCs w:val="24"/>
              </w:rPr>
              <w:t xml:space="preserve">Physical comfort including pain management, help with activities of daily living, and clean and comfortable </w:t>
            </w:r>
            <w:r w:rsidR="00A430BD" w:rsidRPr="00E511CB">
              <w:rPr>
                <w:rFonts w:ascii="Arial" w:hAnsi="Arial" w:cs="Arial"/>
                <w:sz w:val="24"/>
                <w:szCs w:val="24"/>
              </w:rPr>
              <w:t>surroundings.</w:t>
            </w:r>
          </w:p>
          <w:p w14:paraId="24233968" w14:textId="018A9879" w:rsidR="004176E0" w:rsidRPr="00E511CB" w:rsidRDefault="004176E0" w:rsidP="00E511CB">
            <w:pPr>
              <w:pStyle w:val="ListParagraph"/>
              <w:numPr>
                <w:ilvl w:val="0"/>
                <w:numId w:val="5"/>
              </w:numPr>
              <w:spacing w:line="276" w:lineRule="auto"/>
              <w:rPr>
                <w:rFonts w:ascii="Arial" w:hAnsi="Arial" w:cs="Arial"/>
                <w:sz w:val="24"/>
                <w:szCs w:val="24"/>
              </w:rPr>
            </w:pPr>
            <w:r w:rsidRPr="00E511CB">
              <w:rPr>
                <w:rFonts w:ascii="Arial" w:hAnsi="Arial" w:cs="Arial"/>
                <w:sz w:val="24"/>
                <w:szCs w:val="24"/>
              </w:rPr>
              <w:t xml:space="preserve">Emotional support and alleviation of fear and anxiety about such issues as clinical status, prognosis, and the impact of illness on patients, their </w:t>
            </w:r>
            <w:r w:rsidR="00A430BD" w:rsidRPr="00E511CB">
              <w:rPr>
                <w:rFonts w:ascii="Arial" w:hAnsi="Arial" w:cs="Arial"/>
                <w:sz w:val="24"/>
                <w:szCs w:val="24"/>
              </w:rPr>
              <w:t>families,</w:t>
            </w:r>
            <w:r w:rsidRPr="00E511CB">
              <w:rPr>
                <w:rFonts w:ascii="Arial" w:hAnsi="Arial" w:cs="Arial"/>
                <w:sz w:val="24"/>
                <w:szCs w:val="24"/>
              </w:rPr>
              <w:t xml:space="preserve"> and their </w:t>
            </w:r>
            <w:r w:rsidR="00A430BD" w:rsidRPr="00E511CB">
              <w:rPr>
                <w:rFonts w:ascii="Arial" w:hAnsi="Arial" w:cs="Arial"/>
                <w:sz w:val="24"/>
                <w:szCs w:val="24"/>
              </w:rPr>
              <w:t>finances.</w:t>
            </w:r>
          </w:p>
          <w:p w14:paraId="3FC6709D" w14:textId="51661543" w:rsidR="004176E0" w:rsidRPr="00E511CB" w:rsidRDefault="00A430BD" w:rsidP="00E511CB">
            <w:pPr>
              <w:pStyle w:val="ListParagraph"/>
              <w:numPr>
                <w:ilvl w:val="0"/>
                <w:numId w:val="5"/>
              </w:numPr>
              <w:spacing w:line="276" w:lineRule="auto"/>
              <w:rPr>
                <w:rFonts w:ascii="Arial" w:hAnsi="Arial" w:cs="Arial"/>
                <w:sz w:val="24"/>
                <w:szCs w:val="24"/>
              </w:rPr>
            </w:pPr>
            <w:r w:rsidRPr="00E511CB">
              <w:rPr>
                <w:rFonts w:ascii="Arial" w:hAnsi="Arial" w:cs="Arial"/>
                <w:sz w:val="24"/>
                <w:szCs w:val="24"/>
              </w:rPr>
              <w:t>Co-produce</w:t>
            </w:r>
            <w:r w:rsidR="452F5817" w:rsidRPr="00E511CB">
              <w:rPr>
                <w:rFonts w:ascii="Arial" w:hAnsi="Arial" w:cs="Arial"/>
                <w:sz w:val="24"/>
                <w:szCs w:val="24"/>
              </w:rPr>
              <w:t xml:space="preserve"> with the population and service users as the default position for project design.</w:t>
            </w:r>
          </w:p>
        </w:tc>
      </w:tr>
      <w:tr w:rsidR="00A430BD" w:rsidRPr="00E511CB" w14:paraId="4A8965FF" w14:textId="77777777" w:rsidTr="00A430BD">
        <w:tc>
          <w:tcPr>
            <w:tcW w:w="2405" w:type="dxa"/>
            <w:tcBorders>
              <w:top w:val="single" w:sz="4" w:space="0" w:color="FFFFFF" w:themeColor="background1"/>
            </w:tcBorders>
            <w:vAlign w:val="center"/>
          </w:tcPr>
          <w:p w14:paraId="69A74FC6" w14:textId="43939F58" w:rsidR="00A430BD" w:rsidRPr="00E511CB" w:rsidRDefault="00A430BD" w:rsidP="00E511CB">
            <w:pPr>
              <w:spacing w:line="276" w:lineRule="auto"/>
              <w:rPr>
                <w:rFonts w:ascii="Arial" w:hAnsi="Arial" w:cs="Arial"/>
                <w:b/>
                <w:bCs/>
                <w:color w:val="FFFFFF" w:themeColor="background1"/>
                <w:sz w:val="24"/>
                <w:szCs w:val="24"/>
              </w:rPr>
            </w:pPr>
            <w:r w:rsidRPr="00E511CB">
              <w:rPr>
                <w:rFonts w:ascii="Arial" w:hAnsi="Arial" w:cs="Arial"/>
                <w:b/>
                <w:bCs/>
                <w:color w:val="FFFFFF" w:themeColor="background1"/>
                <w:sz w:val="24"/>
                <w:szCs w:val="24"/>
              </w:rPr>
              <w:t>Experience of care</w:t>
            </w:r>
          </w:p>
          <w:p w14:paraId="46AC0858" w14:textId="7C6D3C70" w:rsidR="00A430BD" w:rsidRPr="00E511CB" w:rsidRDefault="00A430BD" w:rsidP="00E511CB">
            <w:pPr>
              <w:spacing w:line="276" w:lineRule="auto"/>
              <w:rPr>
                <w:rFonts w:ascii="Arial" w:hAnsi="Arial" w:cs="Arial"/>
                <w:b/>
                <w:bCs/>
                <w:sz w:val="24"/>
                <w:szCs w:val="24"/>
              </w:rPr>
            </w:pPr>
            <w:r w:rsidRPr="00E511CB">
              <w:rPr>
                <w:rFonts w:ascii="Arial" w:hAnsi="Arial" w:cs="Arial"/>
                <w:b/>
                <w:bCs/>
                <w:color w:val="FFFFFF" w:themeColor="background1"/>
                <w:sz w:val="24"/>
                <w:szCs w:val="24"/>
              </w:rPr>
              <w:t>(2 of 2)</w:t>
            </w:r>
          </w:p>
        </w:tc>
        <w:tc>
          <w:tcPr>
            <w:tcW w:w="7796" w:type="dxa"/>
            <w:tcBorders>
              <w:top w:val="single" w:sz="4" w:space="0" w:color="FFFFFF" w:themeColor="background1"/>
            </w:tcBorders>
          </w:tcPr>
          <w:p w14:paraId="32036D35" w14:textId="77777777" w:rsidR="00A430BD" w:rsidRPr="00E511CB" w:rsidRDefault="00A430BD" w:rsidP="00E511CB">
            <w:pPr>
              <w:pStyle w:val="ListParagraph"/>
              <w:numPr>
                <w:ilvl w:val="0"/>
                <w:numId w:val="5"/>
              </w:numPr>
              <w:spacing w:line="276" w:lineRule="auto"/>
              <w:rPr>
                <w:rFonts w:ascii="Arial" w:hAnsi="Arial" w:cs="Arial"/>
                <w:sz w:val="24"/>
                <w:szCs w:val="24"/>
              </w:rPr>
            </w:pPr>
            <w:r w:rsidRPr="00E511CB">
              <w:rPr>
                <w:rFonts w:ascii="Arial" w:hAnsi="Arial" w:cs="Arial"/>
                <w:sz w:val="24"/>
                <w:szCs w:val="24"/>
              </w:rPr>
              <w:t xml:space="preserve">Use what we know from insight and feedback in project design and be explicit in the expected outcomes for experience of care improvements. </w:t>
            </w:r>
          </w:p>
          <w:p w14:paraId="48814A05" w14:textId="77777777" w:rsidR="00A430BD" w:rsidRPr="00E511CB" w:rsidRDefault="00A430BD" w:rsidP="00E511CB">
            <w:pPr>
              <w:pStyle w:val="ListParagraph"/>
              <w:numPr>
                <w:ilvl w:val="0"/>
                <w:numId w:val="5"/>
              </w:numPr>
              <w:spacing w:line="276" w:lineRule="auto"/>
              <w:rPr>
                <w:rFonts w:ascii="Arial" w:hAnsi="Arial" w:cs="Arial"/>
                <w:sz w:val="24"/>
                <w:szCs w:val="24"/>
              </w:rPr>
            </w:pPr>
            <w:r w:rsidRPr="00E511CB">
              <w:rPr>
                <w:rFonts w:ascii="Arial" w:hAnsi="Arial" w:cs="Arial"/>
                <w:sz w:val="24"/>
                <w:szCs w:val="24"/>
              </w:rPr>
              <w:t>Involvement of family and friends, on whom patients and service users rely, in decision-making and demonstrating awareness and accommodation of their needs as caregivers.</w:t>
            </w:r>
          </w:p>
          <w:p w14:paraId="23018267" w14:textId="77777777" w:rsidR="00A430BD" w:rsidRPr="00E511CB" w:rsidRDefault="00A430BD" w:rsidP="00E511CB">
            <w:pPr>
              <w:pStyle w:val="ListParagraph"/>
              <w:numPr>
                <w:ilvl w:val="0"/>
                <w:numId w:val="5"/>
              </w:numPr>
              <w:spacing w:line="276" w:lineRule="auto"/>
              <w:rPr>
                <w:rFonts w:ascii="Arial" w:hAnsi="Arial" w:cs="Arial"/>
                <w:sz w:val="24"/>
                <w:szCs w:val="24"/>
              </w:rPr>
            </w:pPr>
            <w:r w:rsidRPr="00E511CB">
              <w:rPr>
                <w:rFonts w:ascii="Arial" w:hAnsi="Arial" w:cs="Arial"/>
                <w:sz w:val="24"/>
                <w:szCs w:val="24"/>
              </w:rPr>
              <w:lastRenderedPageBreak/>
              <w:t>Transition and continuity as regards information that will help patients care for themselves away from a clinical setting, and coordination, planning, and support to ease transitions.</w:t>
            </w:r>
          </w:p>
          <w:p w14:paraId="50C9031E" w14:textId="0BF46211" w:rsidR="00A430BD" w:rsidRPr="00E511CB" w:rsidRDefault="00A430BD" w:rsidP="00E511CB">
            <w:pPr>
              <w:pStyle w:val="ListParagraph"/>
              <w:numPr>
                <w:ilvl w:val="0"/>
                <w:numId w:val="5"/>
              </w:numPr>
              <w:spacing w:line="276" w:lineRule="auto"/>
              <w:rPr>
                <w:rFonts w:ascii="Arial" w:hAnsi="Arial" w:cs="Arial"/>
                <w:sz w:val="24"/>
                <w:szCs w:val="24"/>
              </w:rPr>
            </w:pPr>
            <w:r w:rsidRPr="00E511CB">
              <w:rPr>
                <w:rFonts w:ascii="Arial" w:hAnsi="Arial" w:cs="Arial"/>
                <w:sz w:val="24"/>
                <w:szCs w:val="24"/>
              </w:rPr>
              <w:t>Access to care e.g., time spent waiting for admission, time between admission and placement in an in-patient setting, waiting time for an appointment or visit in the out-patient, primary care or social care setting.</w:t>
            </w:r>
            <w:r w:rsidRPr="00E511CB">
              <w:rPr>
                <w:rFonts w:ascii="Arial" w:hAnsi="Arial" w:cs="Arial"/>
              </w:rPr>
              <w:br/>
            </w:r>
            <w:r w:rsidRPr="00E511CB">
              <w:rPr>
                <w:rFonts w:ascii="Arial" w:hAnsi="Arial" w:cs="Arial"/>
                <w:sz w:val="24"/>
                <w:szCs w:val="24"/>
              </w:rPr>
              <w:t xml:space="preserve">[Adapted from the NHS Patient Experience Framework, </w:t>
            </w:r>
            <w:proofErr w:type="spellStart"/>
            <w:r w:rsidRPr="00E511CB">
              <w:rPr>
                <w:rFonts w:ascii="Arial" w:hAnsi="Arial" w:cs="Arial"/>
                <w:sz w:val="24"/>
                <w:szCs w:val="24"/>
              </w:rPr>
              <w:t>DoH</w:t>
            </w:r>
            <w:proofErr w:type="spellEnd"/>
            <w:r w:rsidRPr="00E511CB">
              <w:rPr>
                <w:rFonts w:ascii="Arial" w:hAnsi="Arial" w:cs="Arial"/>
                <w:sz w:val="24"/>
                <w:szCs w:val="24"/>
              </w:rPr>
              <w:t xml:space="preserve"> 2011] revised in: </w:t>
            </w:r>
            <w:hyperlink r:id="rId21" w:history="1">
              <w:r w:rsidRPr="00E511CB">
                <w:rPr>
                  <w:rStyle w:val="Hyperlink"/>
                  <w:rFonts w:ascii="Arial" w:hAnsi="Arial" w:cs="Arial"/>
                  <w:sz w:val="24"/>
                  <w:szCs w:val="24"/>
                </w:rPr>
                <w:t>https://www.england.nhs.uk/wp-content/uploads/2021/04/nhsi-patient-experience-improvement-framework.pdf</w:t>
              </w:r>
            </w:hyperlink>
          </w:p>
        </w:tc>
      </w:tr>
      <w:tr w:rsidR="00555740" w:rsidRPr="00E511CB" w14:paraId="0E9C17AF" w14:textId="77777777" w:rsidTr="00251916">
        <w:tc>
          <w:tcPr>
            <w:tcW w:w="2405" w:type="dxa"/>
            <w:tcBorders>
              <w:bottom w:val="single" w:sz="4" w:space="0" w:color="auto"/>
            </w:tcBorders>
            <w:vAlign w:val="center"/>
          </w:tcPr>
          <w:p w14:paraId="1E15E0EE" w14:textId="3A51E0CB" w:rsidR="00555740" w:rsidRPr="00E511CB" w:rsidRDefault="00555740" w:rsidP="00E511CB">
            <w:pPr>
              <w:pStyle w:val="ListParagraph"/>
              <w:numPr>
                <w:ilvl w:val="0"/>
                <w:numId w:val="9"/>
              </w:numPr>
              <w:spacing w:line="276" w:lineRule="auto"/>
              <w:rPr>
                <w:rFonts w:ascii="Arial" w:hAnsi="Arial" w:cs="Arial"/>
                <w:b/>
                <w:bCs/>
                <w:sz w:val="24"/>
                <w:szCs w:val="24"/>
              </w:rPr>
            </w:pPr>
            <w:r w:rsidRPr="00E511CB">
              <w:rPr>
                <w:rFonts w:ascii="Arial" w:hAnsi="Arial" w:cs="Arial"/>
                <w:b/>
                <w:bCs/>
                <w:sz w:val="24"/>
                <w:szCs w:val="24"/>
              </w:rPr>
              <w:lastRenderedPageBreak/>
              <w:t>Clinical</w:t>
            </w:r>
            <w:r w:rsidR="00271252" w:rsidRPr="00E511CB">
              <w:rPr>
                <w:rFonts w:ascii="Arial" w:hAnsi="Arial" w:cs="Arial"/>
                <w:b/>
                <w:bCs/>
                <w:sz w:val="24"/>
                <w:szCs w:val="24"/>
              </w:rPr>
              <w:t xml:space="preserve"> </w:t>
            </w:r>
            <w:r w:rsidRPr="00E511CB">
              <w:rPr>
                <w:rFonts w:ascii="Arial" w:hAnsi="Arial" w:cs="Arial"/>
                <w:b/>
                <w:bCs/>
                <w:sz w:val="24"/>
                <w:szCs w:val="24"/>
              </w:rPr>
              <w:t>Effectiveness</w:t>
            </w:r>
          </w:p>
        </w:tc>
        <w:tc>
          <w:tcPr>
            <w:tcW w:w="7796" w:type="dxa"/>
            <w:tcBorders>
              <w:bottom w:val="single" w:sz="4" w:space="0" w:color="auto"/>
            </w:tcBorders>
            <w:vAlign w:val="center"/>
          </w:tcPr>
          <w:p w14:paraId="3FCE11AF" w14:textId="73AEA79A" w:rsidR="00555740" w:rsidRPr="00E511CB" w:rsidRDefault="00555740" w:rsidP="00E511CB">
            <w:pPr>
              <w:pStyle w:val="ListParagraph"/>
              <w:numPr>
                <w:ilvl w:val="0"/>
                <w:numId w:val="4"/>
              </w:numPr>
              <w:spacing w:line="276" w:lineRule="auto"/>
              <w:rPr>
                <w:rFonts w:ascii="Arial" w:hAnsi="Arial" w:cs="Arial"/>
                <w:sz w:val="24"/>
                <w:szCs w:val="24"/>
                <w:u w:val="single"/>
              </w:rPr>
            </w:pPr>
            <w:r w:rsidRPr="00E511CB">
              <w:rPr>
                <w:rFonts w:ascii="Arial" w:hAnsi="Arial" w:cs="Arial"/>
                <w:sz w:val="24"/>
                <w:szCs w:val="24"/>
              </w:rPr>
              <w:t xml:space="preserve">Implementation of </w:t>
            </w:r>
            <w:r w:rsidR="00A430BD" w:rsidRPr="00E511CB">
              <w:rPr>
                <w:rFonts w:ascii="Arial" w:hAnsi="Arial" w:cs="Arial"/>
                <w:sz w:val="24"/>
                <w:szCs w:val="24"/>
              </w:rPr>
              <w:t>evidence-based</w:t>
            </w:r>
            <w:r w:rsidRPr="00E511CB">
              <w:rPr>
                <w:rFonts w:ascii="Arial" w:hAnsi="Arial" w:cs="Arial"/>
                <w:sz w:val="24"/>
                <w:szCs w:val="24"/>
              </w:rPr>
              <w:t xml:space="preserve"> practice (NICE, pathways, royal colleges etc.)</w:t>
            </w:r>
            <w:r w:rsidR="00A430BD" w:rsidRPr="00E511CB">
              <w:rPr>
                <w:rFonts w:ascii="Arial" w:hAnsi="Arial" w:cs="Arial"/>
                <w:sz w:val="24"/>
                <w:szCs w:val="24"/>
              </w:rPr>
              <w:t>.</w:t>
            </w:r>
          </w:p>
          <w:p w14:paraId="5F8943EF" w14:textId="0E60BCFA" w:rsidR="00555740" w:rsidRPr="00E511CB" w:rsidRDefault="00555740" w:rsidP="00E511CB">
            <w:pPr>
              <w:pStyle w:val="ListParagraph"/>
              <w:numPr>
                <w:ilvl w:val="0"/>
                <w:numId w:val="4"/>
              </w:numPr>
              <w:spacing w:line="276" w:lineRule="auto"/>
              <w:rPr>
                <w:rFonts w:ascii="Arial" w:hAnsi="Arial" w:cs="Arial"/>
                <w:sz w:val="24"/>
                <w:szCs w:val="24"/>
                <w:u w:val="single"/>
              </w:rPr>
            </w:pPr>
            <w:r w:rsidRPr="00E511CB">
              <w:rPr>
                <w:rFonts w:ascii="Arial" w:hAnsi="Arial" w:cs="Arial"/>
                <w:sz w:val="24"/>
                <w:szCs w:val="24"/>
              </w:rPr>
              <w:t>Clinical leadership</w:t>
            </w:r>
            <w:r w:rsidR="00A430BD" w:rsidRPr="00E511CB">
              <w:rPr>
                <w:rFonts w:ascii="Arial" w:hAnsi="Arial" w:cs="Arial"/>
                <w:sz w:val="24"/>
                <w:szCs w:val="24"/>
              </w:rPr>
              <w:t>.</w:t>
            </w:r>
          </w:p>
          <w:p w14:paraId="30000E1A" w14:textId="1858E16E" w:rsidR="00555740" w:rsidRPr="00E511CB" w:rsidRDefault="00555740" w:rsidP="00E511CB">
            <w:pPr>
              <w:pStyle w:val="ListParagraph"/>
              <w:numPr>
                <w:ilvl w:val="0"/>
                <w:numId w:val="4"/>
              </w:numPr>
              <w:spacing w:line="276" w:lineRule="auto"/>
              <w:rPr>
                <w:rFonts w:ascii="Arial" w:hAnsi="Arial" w:cs="Arial"/>
                <w:sz w:val="24"/>
                <w:szCs w:val="24"/>
                <w:u w:val="single"/>
              </w:rPr>
            </w:pPr>
            <w:r w:rsidRPr="00E511CB">
              <w:rPr>
                <w:rFonts w:ascii="Arial" w:hAnsi="Arial" w:cs="Arial"/>
                <w:sz w:val="24"/>
                <w:szCs w:val="24"/>
              </w:rPr>
              <w:t xml:space="preserve">Care delivered in most clinically and </w:t>
            </w:r>
            <w:r w:rsidR="00A430BD" w:rsidRPr="00E511CB">
              <w:rPr>
                <w:rFonts w:ascii="Arial" w:hAnsi="Arial" w:cs="Arial"/>
                <w:sz w:val="24"/>
                <w:szCs w:val="24"/>
              </w:rPr>
              <w:t>cost-effective</w:t>
            </w:r>
            <w:r w:rsidRPr="00E511CB">
              <w:rPr>
                <w:rFonts w:ascii="Arial" w:hAnsi="Arial" w:cs="Arial"/>
                <w:sz w:val="24"/>
                <w:szCs w:val="24"/>
              </w:rPr>
              <w:t xml:space="preserve"> setting</w:t>
            </w:r>
            <w:r w:rsidR="00A430BD" w:rsidRPr="00E511CB">
              <w:rPr>
                <w:rFonts w:ascii="Arial" w:hAnsi="Arial" w:cs="Arial"/>
                <w:sz w:val="24"/>
                <w:szCs w:val="24"/>
              </w:rPr>
              <w:t>.</w:t>
            </w:r>
          </w:p>
          <w:p w14:paraId="0D29D2F7" w14:textId="6A4F709F" w:rsidR="00555740" w:rsidRPr="00E511CB" w:rsidRDefault="00555740" w:rsidP="00E511CB">
            <w:pPr>
              <w:pStyle w:val="ListParagraph"/>
              <w:numPr>
                <w:ilvl w:val="0"/>
                <w:numId w:val="4"/>
              </w:numPr>
              <w:spacing w:line="276" w:lineRule="auto"/>
              <w:rPr>
                <w:rFonts w:ascii="Arial" w:hAnsi="Arial" w:cs="Arial"/>
                <w:sz w:val="24"/>
                <w:szCs w:val="24"/>
                <w:u w:val="single"/>
              </w:rPr>
            </w:pPr>
            <w:r w:rsidRPr="00E511CB">
              <w:rPr>
                <w:rFonts w:ascii="Arial" w:hAnsi="Arial" w:cs="Arial"/>
                <w:sz w:val="24"/>
                <w:szCs w:val="24"/>
              </w:rPr>
              <w:t>Variations in care</w:t>
            </w:r>
            <w:r w:rsidR="00A430BD" w:rsidRPr="00E511CB">
              <w:rPr>
                <w:rFonts w:ascii="Arial" w:hAnsi="Arial" w:cs="Arial"/>
                <w:sz w:val="24"/>
                <w:szCs w:val="24"/>
              </w:rPr>
              <w:t>.</w:t>
            </w:r>
          </w:p>
          <w:p w14:paraId="188F0734" w14:textId="013F7F11" w:rsidR="00555740" w:rsidRPr="00E511CB" w:rsidRDefault="00555740" w:rsidP="00E511CB">
            <w:pPr>
              <w:pStyle w:val="ListParagraph"/>
              <w:numPr>
                <w:ilvl w:val="0"/>
                <w:numId w:val="4"/>
              </w:numPr>
              <w:spacing w:line="276" w:lineRule="auto"/>
              <w:rPr>
                <w:rFonts w:ascii="Arial" w:hAnsi="Arial" w:cs="Arial"/>
                <w:sz w:val="24"/>
                <w:szCs w:val="24"/>
                <w:u w:val="single"/>
              </w:rPr>
            </w:pPr>
            <w:r w:rsidRPr="00E511CB">
              <w:rPr>
                <w:rFonts w:ascii="Arial" w:hAnsi="Arial" w:cs="Arial"/>
                <w:sz w:val="24"/>
                <w:szCs w:val="24"/>
              </w:rPr>
              <w:t xml:space="preserve">The quality of information collected and the systems for monitoring clinical </w:t>
            </w:r>
            <w:r w:rsidR="00A430BD" w:rsidRPr="00E511CB">
              <w:rPr>
                <w:rFonts w:ascii="Arial" w:hAnsi="Arial" w:cs="Arial"/>
                <w:sz w:val="24"/>
                <w:szCs w:val="24"/>
              </w:rPr>
              <w:t>quality.</w:t>
            </w:r>
            <w:r w:rsidRPr="00E511CB">
              <w:rPr>
                <w:rFonts w:ascii="Arial" w:hAnsi="Arial" w:cs="Arial"/>
                <w:sz w:val="24"/>
                <w:szCs w:val="24"/>
              </w:rPr>
              <w:t xml:space="preserve"> </w:t>
            </w:r>
          </w:p>
          <w:p w14:paraId="42141594" w14:textId="7BFA5D07" w:rsidR="00555740" w:rsidRPr="00E511CB" w:rsidRDefault="00555740" w:rsidP="00E511CB">
            <w:pPr>
              <w:pStyle w:val="ListParagraph"/>
              <w:numPr>
                <w:ilvl w:val="0"/>
                <w:numId w:val="4"/>
              </w:numPr>
              <w:spacing w:line="276" w:lineRule="auto"/>
              <w:rPr>
                <w:rFonts w:ascii="Arial" w:hAnsi="Arial" w:cs="Arial"/>
                <w:sz w:val="24"/>
                <w:szCs w:val="24"/>
                <w:u w:val="single"/>
              </w:rPr>
            </w:pPr>
            <w:r w:rsidRPr="00E511CB">
              <w:rPr>
                <w:rFonts w:ascii="Arial" w:hAnsi="Arial" w:cs="Arial"/>
                <w:sz w:val="24"/>
                <w:szCs w:val="24"/>
              </w:rPr>
              <w:t>Locally agreed care pathways</w:t>
            </w:r>
            <w:r w:rsidR="00A430BD" w:rsidRPr="00E511CB">
              <w:rPr>
                <w:rFonts w:ascii="Arial" w:hAnsi="Arial" w:cs="Arial"/>
                <w:sz w:val="24"/>
                <w:szCs w:val="24"/>
              </w:rPr>
              <w:t>.</w:t>
            </w:r>
          </w:p>
          <w:p w14:paraId="178CB7BE" w14:textId="39530E6B" w:rsidR="00555740" w:rsidRPr="00E511CB" w:rsidRDefault="00555740" w:rsidP="00E511CB">
            <w:pPr>
              <w:pStyle w:val="ListParagraph"/>
              <w:numPr>
                <w:ilvl w:val="0"/>
                <w:numId w:val="4"/>
              </w:numPr>
              <w:spacing w:line="276" w:lineRule="auto"/>
              <w:rPr>
                <w:rFonts w:ascii="Arial" w:hAnsi="Arial" w:cs="Arial"/>
                <w:sz w:val="24"/>
                <w:szCs w:val="24"/>
                <w:u w:val="single"/>
              </w:rPr>
            </w:pPr>
            <w:r w:rsidRPr="00E511CB">
              <w:rPr>
                <w:rFonts w:ascii="Arial" w:hAnsi="Arial" w:cs="Arial"/>
                <w:sz w:val="24"/>
                <w:szCs w:val="24"/>
              </w:rPr>
              <w:t>Clinical engagement</w:t>
            </w:r>
            <w:r w:rsidR="00A430BD" w:rsidRPr="00E511CB">
              <w:rPr>
                <w:rFonts w:ascii="Arial" w:hAnsi="Arial" w:cs="Arial"/>
                <w:sz w:val="24"/>
                <w:szCs w:val="24"/>
              </w:rPr>
              <w:t>.</w:t>
            </w:r>
          </w:p>
          <w:p w14:paraId="0C71B9DC" w14:textId="425CE30E" w:rsidR="00555740" w:rsidRPr="00E511CB" w:rsidRDefault="00555740" w:rsidP="00E511CB">
            <w:pPr>
              <w:pStyle w:val="ListParagraph"/>
              <w:numPr>
                <w:ilvl w:val="0"/>
                <w:numId w:val="4"/>
              </w:numPr>
              <w:spacing w:line="276" w:lineRule="auto"/>
              <w:rPr>
                <w:rFonts w:ascii="Arial" w:hAnsi="Arial" w:cs="Arial"/>
                <w:sz w:val="24"/>
                <w:szCs w:val="24"/>
                <w:u w:val="single"/>
              </w:rPr>
            </w:pPr>
            <w:r w:rsidRPr="00E511CB">
              <w:rPr>
                <w:rFonts w:ascii="Arial" w:hAnsi="Arial" w:cs="Arial"/>
                <w:sz w:val="24"/>
                <w:szCs w:val="24"/>
              </w:rPr>
              <w:t>Elimination of inefficiency and waste</w:t>
            </w:r>
            <w:r w:rsidR="00A430BD" w:rsidRPr="00E511CB">
              <w:rPr>
                <w:rFonts w:ascii="Arial" w:hAnsi="Arial" w:cs="Arial"/>
                <w:sz w:val="24"/>
                <w:szCs w:val="24"/>
              </w:rPr>
              <w:t>.</w:t>
            </w:r>
            <w:r w:rsidRPr="00E511CB">
              <w:rPr>
                <w:rFonts w:ascii="Arial" w:hAnsi="Arial" w:cs="Arial"/>
                <w:sz w:val="24"/>
                <w:szCs w:val="24"/>
              </w:rPr>
              <w:t xml:space="preserve"> </w:t>
            </w:r>
          </w:p>
          <w:p w14:paraId="01F3EB7E" w14:textId="1127BC8F" w:rsidR="00555740" w:rsidRPr="00E511CB" w:rsidRDefault="00555740" w:rsidP="00E511CB">
            <w:pPr>
              <w:pStyle w:val="ListParagraph"/>
              <w:numPr>
                <w:ilvl w:val="0"/>
                <w:numId w:val="4"/>
              </w:numPr>
              <w:spacing w:line="276" w:lineRule="auto"/>
              <w:rPr>
                <w:rFonts w:ascii="Arial" w:hAnsi="Arial" w:cs="Arial"/>
                <w:sz w:val="24"/>
                <w:szCs w:val="24"/>
                <w:u w:val="single"/>
              </w:rPr>
            </w:pPr>
            <w:r w:rsidRPr="00E511CB">
              <w:rPr>
                <w:rFonts w:ascii="Arial" w:hAnsi="Arial" w:cs="Arial"/>
                <w:sz w:val="24"/>
                <w:szCs w:val="24"/>
              </w:rPr>
              <w:t xml:space="preserve">Service </w:t>
            </w:r>
            <w:r w:rsidR="00A430BD" w:rsidRPr="00E511CB">
              <w:rPr>
                <w:rFonts w:ascii="Arial" w:hAnsi="Arial" w:cs="Arial"/>
                <w:sz w:val="24"/>
                <w:szCs w:val="24"/>
              </w:rPr>
              <w:t>innovation.</w:t>
            </w:r>
            <w:r w:rsidRPr="00E511CB">
              <w:rPr>
                <w:rFonts w:ascii="Arial" w:hAnsi="Arial" w:cs="Arial"/>
                <w:sz w:val="24"/>
                <w:szCs w:val="24"/>
              </w:rPr>
              <w:t xml:space="preserve">  </w:t>
            </w:r>
          </w:p>
          <w:p w14:paraId="059DE797" w14:textId="3C797F25" w:rsidR="00555740" w:rsidRPr="00E511CB" w:rsidRDefault="00555740" w:rsidP="00E511CB">
            <w:pPr>
              <w:pStyle w:val="ListParagraph"/>
              <w:numPr>
                <w:ilvl w:val="0"/>
                <w:numId w:val="4"/>
              </w:numPr>
              <w:spacing w:line="276" w:lineRule="auto"/>
              <w:rPr>
                <w:rFonts w:ascii="Arial" w:hAnsi="Arial" w:cs="Arial"/>
                <w:sz w:val="24"/>
                <w:szCs w:val="24"/>
                <w:u w:val="single"/>
              </w:rPr>
            </w:pPr>
            <w:r w:rsidRPr="00E511CB">
              <w:rPr>
                <w:rFonts w:ascii="Arial" w:hAnsi="Arial" w:cs="Arial"/>
                <w:sz w:val="24"/>
                <w:szCs w:val="24"/>
              </w:rPr>
              <w:t>Reliability and responsiveness</w:t>
            </w:r>
            <w:r w:rsidR="00A430BD" w:rsidRPr="00E511CB">
              <w:rPr>
                <w:rFonts w:ascii="Arial" w:hAnsi="Arial" w:cs="Arial"/>
                <w:sz w:val="24"/>
                <w:szCs w:val="24"/>
              </w:rPr>
              <w:t>.</w:t>
            </w:r>
          </w:p>
          <w:p w14:paraId="15CA42C8" w14:textId="1C0F91B0" w:rsidR="00555740" w:rsidRPr="00E511CB" w:rsidRDefault="00555740" w:rsidP="00E511CB">
            <w:pPr>
              <w:pStyle w:val="ListParagraph"/>
              <w:numPr>
                <w:ilvl w:val="0"/>
                <w:numId w:val="4"/>
              </w:numPr>
              <w:spacing w:line="276" w:lineRule="auto"/>
              <w:rPr>
                <w:rFonts w:ascii="Arial" w:hAnsi="Arial" w:cs="Arial"/>
                <w:sz w:val="24"/>
                <w:szCs w:val="24"/>
                <w:u w:val="single"/>
              </w:rPr>
            </w:pPr>
            <w:r w:rsidRPr="00E511CB">
              <w:rPr>
                <w:rFonts w:ascii="Arial" w:hAnsi="Arial" w:cs="Arial"/>
                <w:sz w:val="24"/>
                <w:szCs w:val="24"/>
              </w:rPr>
              <w:t>Accelerating adoption and diffusion of innovation and care pathway improvement</w:t>
            </w:r>
            <w:r w:rsidR="00A430BD" w:rsidRPr="00E511CB">
              <w:rPr>
                <w:rFonts w:ascii="Arial" w:hAnsi="Arial" w:cs="Arial"/>
                <w:sz w:val="24"/>
                <w:szCs w:val="24"/>
              </w:rPr>
              <w:t>.</w:t>
            </w:r>
          </w:p>
          <w:p w14:paraId="0B70C299" w14:textId="1C54C3A3" w:rsidR="00555740" w:rsidRPr="00E511CB" w:rsidRDefault="00555740" w:rsidP="00E511CB">
            <w:pPr>
              <w:pStyle w:val="ListParagraph"/>
              <w:numPr>
                <w:ilvl w:val="0"/>
                <w:numId w:val="4"/>
              </w:numPr>
              <w:spacing w:line="276" w:lineRule="auto"/>
              <w:rPr>
                <w:rFonts w:ascii="Arial" w:hAnsi="Arial" w:cs="Arial"/>
                <w:sz w:val="24"/>
                <w:szCs w:val="24"/>
                <w:u w:val="single"/>
              </w:rPr>
            </w:pPr>
            <w:r w:rsidRPr="00E511CB">
              <w:rPr>
                <w:rFonts w:ascii="Arial" w:hAnsi="Arial" w:cs="Arial"/>
                <w:sz w:val="24"/>
                <w:szCs w:val="24"/>
              </w:rPr>
              <w:t>Preventing people dying prematurely</w:t>
            </w:r>
            <w:r w:rsidR="00A430BD" w:rsidRPr="00E511CB">
              <w:rPr>
                <w:rFonts w:ascii="Arial" w:hAnsi="Arial" w:cs="Arial"/>
                <w:sz w:val="24"/>
                <w:szCs w:val="24"/>
              </w:rPr>
              <w:t>.</w:t>
            </w:r>
          </w:p>
          <w:p w14:paraId="7FE62AE7" w14:textId="7AE20E9E" w:rsidR="00555740" w:rsidRPr="00E511CB" w:rsidRDefault="00555740" w:rsidP="00E511CB">
            <w:pPr>
              <w:pStyle w:val="ListParagraph"/>
              <w:numPr>
                <w:ilvl w:val="0"/>
                <w:numId w:val="4"/>
              </w:numPr>
              <w:spacing w:line="276" w:lineRule="auto"/>
              <w:rPr>
                <w:rFonts w:ascii="Arial" w:hAnsi="Arial" w:cs="Arial"/>
                <w:sz w:val="24"/>
                <w:szCs w:val="24"/>
                <w:u w:val="single"/>
              </w:rPr>
            </w:pPr>
            <w:r w:rsidRPr="00E511CB">
              <w:rPr>
                <w:rFonts w:ascii="Arial" w:hAnsi="Arial" w:cs="Arial"/>
                <w:sz w:val="24"/>
                <w:szCs w:val="24"/>
              </w:rPr>
              <w:t>Enhancing quality of life</w:t>
            </w:r>
            <w:r w:rsidR="00A430BD" w:rsidRPr="00E511CB">
              <w:rPr>
                <w:rFonts w:ascii="Arial" w:hAnsi="Arial" w:cs="Arial"/>
                <w:sz w:val="24"/>
                <w:szCs w:val="24"/>
              </w:rPr>
              <w:t>.</w:t>
            </w:r>
          </w:p>
          <w:p w14:paraId="4862BA91" w14:textId="4D57AB66" w:rsidR="00555740" w:rsidRPr="00E511CB" w:rsidRDefault="502EF4E6" w:rsidP="00E511CB">
            <w:pPr>
              <w:pStyle w:val="ListParagraph"/>
              <w:numPr>
                <w:ilvl w:val="0"/>
                <w:numId w:val="5"/>
              </w:numPr>
              <w:spacing w:after="120" w:line="276" w:lineRule="auto"/>
              <w:ind w:left="357" w:hanging="357"/>
              <w:rPr>
                <w:rFonts w:ascii="Arial" w:hAnsi="Arial" w:cs="Arial"/>
                <w:bCs/>
                <w:sz w:val="24"/>
                <w:szCs w:val="24"/>
              </w:rPr>
            </w:pPr>
            <w:r w:rsidRPr="00E511CB">
              <w:rPr>
                <w:rFonts w:ascii="Arial" w:hAnsi="Arial" w:cs="Arial"/>
                <w:sz w:val="24"/>
                <w:szCs w:val="24"/>
              </w:rPr>
              <w:t>Helping people recover from episodes of ill health or following injury</w:t>
            </w:r>
            <w:r w:rsidR="00A430BD" w:rsidRPr="00E511CB">
              <w:rPr>
                <w:rFonts w:ascii="Arial" w:hAnsi="Arial" w:cs="Arial"/>
                <w:sz w:val="24"/>
                <w:szCs w:val="24"/>
              </w:rPr>
              <w:t>.</w:t>
            </w:r>
          </w:p>
        </w:tc>
      </w:tr>
      <w:tr w:rsidR="00555740" w:rsidRPr="00E511CB" w14:paraId="40A8EF54" w14:textId="77777777" w:rsidTr="00251916">
        <w:trPr>
          <w:trHeight w:val="2998"/>
        </w:trPr>
        <w:tc>
          <w:tcPr>
            <w:tcW w:w="2405" w:type="dxa"/>
            <w:tcBorders>
              <w:bottom w:val="single" w:sz="4" w:space="0" w:color="FFFFFF" w:themeColor="background1"/>
            </w:tcBorders>
            <w:vAlign w:val="center"/>
          </w:tcPr>
          <w:p w14:paraId="08F65A1B" w14:textId="77777777" w:rsidR="00555740" w:rsidRPr="00E511CB" w:rsidRDefault="00555740" w:rsidP="00E511CB">
            <w:pPr>
              <w:pStyle w:val="ListParagraph"/>
              <w:numPr>
                <w:ilvl w:val="0"/>
                <w:numId w:val="9"/>
              </w:numPr>
              <w:spacing w:line="276" w:lineRule="auto"/>
              <w:rPr>
                <w:rFonts w:ascii="Arial" w:hAnsi="Arial" w:cs="Arial"/>
                <w:b/>
                <w:bCs/>
                <w:sz w:val="24"/>
                <w:szCs w:val="24"/>
              </w:rPr>
            </w:pPr>
            <w:bookmarkStart w:id="8" w:name="PC"/>
            <w:r w:rsidRPr="00E511CB">
              <w:rPr>
                <w:rFonts w:ascii="Arial" w:hAnsi="Arial" w:cs="Arial"/>
                <w:b/>
                <w:bCs/>
                <w:sz w:val="24"/>
                <w:szCs w:val="24"/>
              </w:rPr>
              <w:t xml:space="preserve">Equality </w:t>
            </w:r>
            <w:bookmarkEnd w:id="8"/>
          </w:p>
          <w:p w14:paraId="43515869" w14:textId="6EE752C7" w:rsidR="00251916" w:rsidRPr="00E511CB" w:rsidRDefault="00251916" w:rsidP="00E511CB">
            <w:pPr>
              <w:spacing w:line="276" w:lineRule="auto"/>
              <w:rPr>
                <w:rFonts w:ascii="Arial" w:hAnsi="Arial" w:cs="Arial"/>
                <w:b/>
                <w:bCs/>
                <w:sz w:val="24"/>
                <w:szCs w:val="24"/>
              </w:rPr>
            </w:pPr>
            <w:r w:rsidRPr="00E511CB">
              <w:rPr>
                <w:rFonts w:ascii="Arial" w:hAnsi="Arial" w:cs="Arial"/>
                <w:b/>
                <w:bCs/>
                <w:color w:val="FFFFFF" w:themeColor="background1"/>
                <w:sz w:val="24"/>
                <w:szCs w:val="24"/>
              </w:rPr>
              <w:t>(1 of 2)</w:t>
            </w:r>
          </w:p>
        </w:tc>
        <w:tc>
          <w:tcPr>
            <w:tcW w:w="7796" w:type="dxa"/>
            <w:tcBorders>
              <w:bottom w:val="single" w:sz="4" w:space="0" w:color="FFFFFF" w:themeColor="background1"/>
            </w:tcBorders>
            <w:vAlign w:val="center"/>
          </w:tcPr>
          <w:p w14:paraId="4D1A8D21" w14:textId="03042552" w:rsidR="00A430BD" w:rsidRPr="00E511CB" w:rsidRDefault="502EF4E6" w:rsidP="00E511CB">
            <w:pPr>
              <w:spacing w:line="276" w:lineRule="auto"/>
              <w:rPr>
                <w:rFonts w:ascii="Arial" w:hAnsi="Arial" w:cs="Arial"/>
                <w:bCs/>
                <w:sz w:val="24"/>
                <w:szCs w:val="24"/>
              </w:rPr>
            </w:pPr>
            <w:proofErr w:type="gramStart"/>
            <w:r w:rsidRPr="00E511CB">
              <w:rPr>
                <w:rFonts w:ascii="Arial" w:hAnsi="Arial" w:cs="Arial"/>
                <w:sz w:val="24"/>
                <w:szCs w:val="24"/>
              </w:rPr>
              <w:t>In order to</w:t>
            </w:r>
            <w:proofErr w:type="gramEnd"/>
            <w:r w:rsidRPr="00E511CB">
              <w:rPr>
                <w:rFonts w:ascii="Arial" w:hAnsi="Arial" w:cs="Arial"/>
                <w:sz w:val="24"/>
                <w:szCs w:val="24"/>
              </w:rPr>
              <w:t xml:space="preserve"> answer section C and G4 the groups that need consideration </w:t>
            </w:r>
            <w:r w:rsidR="00A430BD" w:rsidRPr="00E511CB">
              <w:rPr>
                <w:rFonts w:ascii="Arial" w:hAnsi="Arial" w:cs="Arial"/>
                <w:sz w:val="24"/>
                <w:szCs w:val="24"/>
              </w:rPr>
              <w:t>are (use the links for more information):</w:t>
            </w:r>
            <w:r w:rsidRPr="00E511CB">
              <w:rPr>
                <w:rFonts w:ascii="Arial" w:hAnsi="Arial" w:cs="Arial"/>
                <w:sz w:val="24"/>
                <w:szCs w:val="24"/>
              </w:rPr>
              <w:t xml:space="preserve"> </w:t>
            </w:r>
          </w:p>
          <w:p w14:paraId="5480C488" w14:textId="3D8E3D0E" w:rsidR="00A430BD" w:rsidRPr="00E511CB" w:rsidRDefault="00251916" w:rsidP="00E511CB">
            <w:pPr>
              <w:pStyle w:val="ListParagraph"/>
              <w:numPr>
                <w:ilvl w:val="0"/>
                <w:numId w:val="5"/>
              </w:numPr>
              <w:spacing w:line="276" w:lineRule="auto"/>
              <w:rPr>
                <w:rStyle w:val="Hyperlink"/>
                <w:rFonts w:ascii="Arial" w:hAnsi="Arial" w:cs="Arial"/>
                <w:bCs/>
                <w:color w:val="auto"/>
                <w:sz w:val="24"/>
                <w:szCs w:val="24"/>
                <w:u w:val="none"/>
              </w:rPr>
            </w:pPr>
            <w:r w:rsidRPr="00E511CB">
              <w:rPr>
                <w:rStyle w:val="Hyperlink"/>
                <w:rFonts w:ascii="Arial" w:hAnsi="Arial" w:cs="Arial"/>
                <w:b/>
                <w:color w:val="auto"/>
                <w:sz w:val="24"/>
                <w:szCs w:val="24"/>
                <w:u w:val="none"/>
              </w:rPr>
              <w:t>Age</w:t>
            </w:r>
            <w:r w:rsidRPr="00E511CB">
              <w:rPr>
                <w:rStyle w:val="Hyperlink"/>
                <w:rFonts w:ascii="Arial" w:hAnsi="Arial" w:cs="Arial"/>
                <w:bCs/>
                <w:color w:val="auto"/>
                <w:sz w:val="24"/>
                <w:szCs w:val="24"/>
                <w:u w:val="none"/>
              </w:rPr>
              <w:t xml:space="preserve">: </w:t>
            </w:r>
            <w:hyperlink r:id="rId22" w:history="1">
              <w:r w:rsidRPr="00E511CB">
                <w:rPr>
                  <w:rStyle w:val="Hyperlink"/>
                  <w:rFonts w:ascii="Arial" w:hAnsi="Arial" w:cs="Arial"/>
                  <w:bCs/>
                  <w:sz w:val="24"/>
                  <w:szCs w:val="24"/>
                </w:rPr>
                <w:t>https://www.equalityhumanrights.com/equality/equality-act-2010/your-rights-under-equality-act-2010/age-discrimination</w:t>
              </w:r>
            </w:hyperlink>
            <w:r w:rsidRPr="00E511CB">
              <w:rPr>
                <w:rStyle w:val="Hyperlink"/>
                <w:rFonts w:ascii="Arial" w:hAnsi="Arial" w:cs="Arial"/>
                <w:bCs/>
                <w:color w:val="auto"/>
                <w:sz w:val="24"/>
                <w:szCs w:val="24"/>
                <w:u w:val="none"/>
              </w:rPr>
              <w:t xml:space="preserve"> </w:t>
            </w:r>
          </w:p>
          <w:p w14:paraId="7F85AC01" w14:textId="410556C5" w:rsidR="00251916" w:rsidRPr="00E511CB" w:rsidRDefault="00251916" w:rsidP="00E511CB">
            <w:pPr>
              <w:pStyle w:val="ListParagraph"/>
              <w:numPr>
                <w:ilvl w:val="0"/>
                <w:numId w:val="5"/>
              </w:numPr>
              <w:spacing w:line="276" w:lineRule="auto"/>
              <w:rPr>
                <w:rFonts w:ascii="Arial" w:hAnsi="Arial" w:cs="Arial"/>
                <w:bCs/>
                <w:sz w:val="24"/>
                <w:szCs w:val="24"/>
              </w:rPr>
            </w:pPr>
            <w:r w:rsidRPr="00E511CB">
              <w:rPr>
                <w:rFonts w:ascii="Arial" w:hAnsi="Arial" w:cs="Arial"/>
                <w:b/>
                <w:sz w:val="24"/>
                <w:szCs w:val="24"/>
              </w:rPr>
              <w:t>Disability</w:t>
            </w:r>
            <w:r w:rsidRPr="00E511CB">
              <w:rPr>
                <w:rFonts w:ascii="Arial" w:hAnsi="Arial" w:cs="Arial"/>
                <w:bCs/>
                <w:sz w:val="24"/>
                <w:szCs w:val="24"/>
              </w:rPr>
              <w:t xml:space="preserve">: </w:t>
            </w:r>
            <w:hyperlink r:id="rId23" w:history="1">
              <w:r w:rsidRPr="00E511CB">
                <w:rPr>
                  <w:rStyle w:val="Hyperlink"/>
                  <w:rFonts w:ascii="Arial" w:hAnsi="Arial" w:cs="Arial"/>
                  <w:bCs/>
                  <w:sz w:val="24"/>
                  <w:szCs w:val="24"/>
                </w:rPr>
                <w:t>https://www.equalityhumanrights.com/equality/equality-act-2010/your-rights-under-equality-act-2010/disability-discrimination</w:t>
              </w:r>
            </w:hyperlink>
            <w:r w:rsidRPr="00E511CB">
              <w:rPr>
                <w:rFonts w:ascii="Arial" w:hAnsi="Arial" w:cs="Arial"/>
                <w:bCs/>
                <w:sz w:val="24"/>
                <w:szCs w:val="24"/>
              </w:rPr>
              <w:t xml:space="preserve"> </w:t>
            </w:r>
          </w:p>
          <w:p w14:paraId="6D86BAA9" w14:textId="263AAEB9" w:rsidR="00251916" w:rsidRPr="00E511CB" w:rsidRDefault="00251916" w:rsidP="00E511CB">
            <w:pPr>
              <w:pStyle w:val="ListParagraph"/>
              <w:numPr>
                <w:ilvl w:val="0"/>
                <w:numId w:val="5"/>
              </w:numPr>
              <w:spacing w:line="276" w:lineRule="auto"/>
              <w:rPr>
                <w:rFonts w:ascii="Arial" w:hAnsi="Arial" w:cs="Arial"/>
                <w:bCs/>
                <w:sz w:val="24"/>
                <w:szCs w:val="24"/>
              </w:rPr>
            </w:pPr>
            <w:r w:rsidRPr="00E511CB">
              <w:rPr>
                <w:rFonts w:ascii="Arial" w:hAnsi="Arial" w:cs="Arial"/>
                <w:b/>
                <w:sz w:val="24"/>
                <w:szCs w:val="24"/>
              </w:rPr>
              <w:t>Gender reassignment</w:t>
            </w:r>
            <w:r w:rsidRPr="00E511CB">
              <w:rPr>
                <w:rFonts w:ascii="Arial" w:hAnsi="Arial" w:cs="Arial"/>
                <w:bCs/>
                <w:sz w:val="24"/>
                <w:szCs w:val="24"/>
              </w:rPr>
              <w:t xml:space="preserve">: </w:t>
            </w:r>
            <w:hyperlink r:id="rId24" w:history="1">
              <w:r w:rsidRPr="00E511CB">
                <w:rPr>
                  <w:rStyle w:val="Hyperlink"/>
                  <w:rFonts w:ascii="Arial" w:hAnsi="Arial" w:cs="Arial"/>
                  <w:bCs/>
                  <w:sz w:val="24"/>
                  <w:szCs w:val="24"/>
                </w:rPr>
                <w:t>https://www.equalityhumanrights.com/equality/equality-act-2010/your-rights-under-equality-act-2010/gender-reassignment-discrimination</w:t>
              </w:r>
            </w:hyperlink>
            <w:r w:rsidRPr="00E511CB">
              <w:rPr>
                <w:rFonts w:ascii="Arial" w:hAnsi="Arial" w:cs="Arial"/>
                <w:bCs/>
                <w:sz w:val="24"/>
                <w:szCs w:val="24"/>
              </w:rPr>
              <w:t xml:space="preserve"> </w:t>
            </w:r>
          </w:p>
          <w:p w14:paraId="625BE362" w14:textId="5138C219" w:rsidR="00251916" w:rsidRPr="00E511CB" w:rsidRDefault="00251916" w:rsidP="00E511CB">
            <w:pPr>
              <w:pStyle w:val="ListParagraph"/>
              <w:numPr>
                <w:ilvl w:val="0"/>
                <w:numId w:val="5"/>
              </w:numPr>
              <w:spacing w:line="276" w:lineRule="auto"/>
              <w:rPr>
                <w:rFonts w:ascii="Arial" w:hAnsi="Arial" w:cs="Arial"/>
                <w:bCs/>
                <w:sz w:val="24"/>
                <w:szCs w:val="24"/>
              </w:rPr>
            </w:pPr>
            <w:r w:rsidRPr="00E511CB">
              <w:rPr>
                <w:rFonts w:ascii="Arial" w:hAnsi="Arial" w:cs="Arial"/>
                <w:b/>
                <w:sz w:val="24"/>
                <w:szCs w:val="24"/>
              </w:rPr>
              <w:t>Pregnancy and maternity</w:t>
            </w:r>
            <w:r w:rsidRPr="00E511CB">
              <w:rPr>
                <w:rFonts w:ascii="Arial" w:hAnsi="Arial" w:cs="Arial"/>
                <w:bCs/>
                <w:sz w:val="24"/>
                <w:szCs w:val="24"/>
              </w:rPr>
              <w:t xml:space="preserve">: </w:t>
            </w:r>
            <w:hyperlink r:id="rId25" w:history="1">
              <w:r w:rsidRPr="00E511CB">
                <w:rPr>
                  <w:rStyle w:val="Hyperlink"/>
                  <w:rFonts w:ascii="Arial" w:hAnsi="Arial" w:cs="Arial"/>
                  <w:bCs/>
                  <w:sz w:val="24"/>
                  <w:szCs w:val="24"/>
                </w:rPr>
                <w:t>https://www.equalityhumanrights.com/en/our-work/managing-pregnancy-and-maternity-workplace</w:t>
              </w:r>
            </w:hyperlink>
            <w:r w:rsidRPr="00E511CB">
              <w:rPr>
                <w:rFonts w:ascii="Arial" w:hAnsi="Arial" w:cs="Arial"/>
                <w:bCs/>
                <w:sz w:val="24"/>
                <w:szCs w:val="24"/>
              </w:rPr>
              <w:t xml:space="preserve"> </w:t>
            </w:r>
          </w:p>
          <w:p w14:paraId="0E31687B" w14:textId="389BA1B0" w:rsidR="00251916" w:rsidRPr="00E511CB" w:rsidRDefault="00251916" w:rsidP="00E511CB">
            <w:pPr>
              <w:pStyle w:val="ListParagraph"/>
              <w:numPr>
                <w:ilvl w:val="0"/>
                <w:numId w:val="5"/>
              </w:numPr>
              <w:spacing w:line="276" w:lineRule="auto"/>
              <w:rPr>
                <w:rFonts w:ascii="Arial" w:hAnsi="Arial" w:cs="Arial"/>
                <w:bCs/>
                <w:sz w:val="24"/>
                <w:szCs w:val="24"/>
              </w:rPr>
            </w:pPr>
            <w:r w:rsidRPr="00E511CB">
              <w:rPr>
                <w:rFonts w:ascii="Arial" w:hAnsi="Arial" w:cs="Arial"/>
                <w:b/>
                <w:sz w:val="24"/>
                <w:szCs w:val="24"/>
              </w:rPr>
              <w:t>Race</w:t>
            </w:r>
            <w:r w:rsidRPr="00E511CB">
              <w:rPr>
                <w:rFonts w:ascii="Arial" w:hAnsi="Arial" w:cs="Arial"/>
                <w:bCs/>
                <w:sz w:val="24"/>
                <w:szCs w:val="24"/>
              </w:rPr>
              <w:t xml:space="preserve">: </w:t>
            </w:r>
            <w:hyperlink r:id="rId26" w:history="1">
              <w:r w:rsidRPr="00E511CB">
                <w:rPr>
                  <w:rStyle w:val="Hyperlink"/>
                  <w:rFonts w:ascii="Arial" w:hAnsi="Arial" w:cs="Arial"/>
                  <w:bCs/>
                  <w:sz w:val="24"/>
                  <w:szCs w:val="24"/>
                </w:rPr>
                <w:t>https://www.equalityhumanrights.com/equality/equality-act-2010/your-rights-under-equality-act-2010/race-discrimination</w:t>
              </w:r>
            </w:hyperlink>
            <w:r w:rsidRPr="00E511CB">
              <w:rPr>
                <w:rFonts w:ascii="Arial" w:hAnsi="Arial" w:cs="Arial"/>
                <w:bCs/>
                <w:sz w:val="24"/>
                <w:szCs w:val="24"/>
              </w:rPr>
              <w:t xml:space="preserve"> </w:t>
            </w:r>
          </w:p>
          <w:p w14:paraId="76E69970" w14:textId="7C047A98" w:rsidR="00A430BD" w:rsidRPr="00E511CB" w:rsidRDefault="00251916" w:rsidP="00E511CB">
            <w:pPr>
              <w:pStyle w:val="ListParagraph"/>
              <w:numPr>
                <w:ilvl w:val="0"/>
                <w:numId w:val="5"/>
              </w:numPr>
              <w:spacing w:line="276" w:lineRule="auto"/>
              <w:rPr>
                <w:rStyle w:val="Hyperlink"/>
                <w:rFonts w:ascii="Arial" w:hAnsi="Arial" w:cs="Arial"/>
                <w:bCs/>
                <w:color w:val="auto"/>
                <w:sz w:val="24"/>
                <w:szCs w:val="24"/>
                <w:u w:val="none"/>
              </w:rPr>
            </w:pPr>
            <w:r w:rsidRPr="00E511CB">
              <w:rPr>
                <w:rFonts w:ascii="Arial" w:hAnsi="Arial" w:cs="Arial"/>
                <w:b/>
                <w:bCs/>
                <w:sz w:val="24"/>
                <w:szCs w:val="24"/>
              </w:rPr>
              <w:lastRenderedPageBreak/>
              <w:t>Religion or belief</w:t>
            </w:r>
            <w:r w:rsidRPr="00E511CB">
              <w:rPr>
                <w:rFonts w:ascii="Arial" w:hAnsi="Arial" w:cs="Arial"/>
                <w:sz w:val="24"/>
                <w:szCs w:val="24"/>
              </w:rPr>
              <w:t xml:space="preserve">: </w:t>
            </w:r>
            <w:hyperlink r:id="rId27" w:history="1">
              <w:r w:rsidRPr="00E511CB">
                <w:rPr>
                  <w:rStyle w:val="Hyperlink"/>
                  <w:rFonts w:ascii="Arial" w:hAnsi="Arial" w:cs="Arial"/>
                  <w:sz w:val="24"/>
                  <w:szCs w:val="24"/>
                </w:rPr>
                <w:t>https://www.equalityhumanrights.com/equality/equality-act-2010/your-rights-under-equality-act-2010/religion-or-belief-discrimination</w:t>
              </w:r>
            </w:hyperlink>
            <w:r w:rsidRPr="00E511CB">
              <w:rPr>
                <w:rFonts w:ascii="Arial" w:hAnsi="Arial" w:cs="Arial"/>
                <w:sz w:val="24"/>
                <w:szCs w:val="24"/>
              </w:rPr>
              <w:t xml:space="preserve"> </w:t>
            </w:r>
          </w:p>
          <w:p w14:paraId="42DC6F30" w14:textId="38CA7CA3" w:rsidR="00251916" w:rsidRPr="00E511CB" w:rsidRDefault="00251916" w:rsidP="00E511CB">
            <w:pPr>
              <w:pStyle w:val="ListParagraph"/>
              <w:numPr>
                <w:ilvl w:val="0"/>
                <w:numId w:val="5"/>
              </w:numPr>
              <w:spacing w:line="276" w:lineRule="auto"/>
              <w:rPr>
                <w:rFonts w:ascii="Arial" w:hAnsi="Arial" w:cs="Arial"/>
                <w:bCs/>
                <w:sz w:val="24"/>
                <w:szCs w:val="24"/>
              </w:rPr>
            </w:pPr>
            <w:r w:rsidRPr="00E511CB">
              <w:rPr>
                <w:rFonts w:ascii="Arial" w:hAnsi="Arial" w:cs="Arial"/>
                <w:b/>
                <w:sz w:val="24"/>
                <w:szCs w:val="24"/>
              </w:rPr>
              <w:t>Sex</w:t>
            </w:r>
            <w:r w:rsidRPr="00E511CB">
              <w:rPr>
                <w:rFonts w:ascii="Arial" w:hAnsi="Arial" w:cs="Arial"/>
                <w:bCs/>
                <w:sz w:val="24"/>
                <w:szCs w:val="24"/>
              </w:rPr>
              <w:t xml:space="preserve">: </w:t>
            </w:r>
            <w:hyperlink r:id="rId28" w:history="1">
              <w:r w:rsidRPr="00E511CB">
                <w:rPr>
                  <w:rStyle w:val="Hyperlink"/>
                  <w:rFonts w:ascii="Arial" w:hAnsi="Arial" w:cs="Arial"/>
                  <w:bCs/>
                  <w:sz w:val="24"/>
                  <w:szCs w:val="24"/>
                </w:rPr>
                <w:t>https://www.equalityhumanrights.com/equality/equality-act-2010/your-rights-under-equality-act-2010/sex-discrimination</w:t>
              </w:r>
            </w:hyperlink>
            <w:r w:rsidRPr="00E511CB">
              <w:rPr>
                <w:rFonts w:ascii="Arial" w:hAnsi="Arial" w:cs="Arial"/>
                <w:bCs/>
                <w:sz w:val="24"/>
                <w:szCs w:val="24"/>
              </w:rPr>
              <w:t xml:space="preserve"> </w:t>
            </w:r>
          </w:p>
          <w:p w14:paraId="22B97ACE" w14:textId="3B0D2F48" w:rsidR="00555740" w:rsidRPr="00E511CB" w:rsidRDefault="00251916" w:rsidP="00E511CB">
            <w:pPr>
              <w:pStyle w:val="ListParagraph"/>
              <w:numPr>
                <w:ilvl w:val="0"/>
                <w:numId w:val="5"/>
              </w:numPr>
              <w:spacing w:line="276" w:lineRule="auto"/>
              <w:rPr>
                <w:rFonts w:ascii="Arial" w:hAnsi="Arial" w:cs="Arial"/>
                <w:bCs/>
                <w:sz w:val="24"/>
                <w:szCs w:val="24"/>
              </w:rPr>
            </w:pPr>
            <w:r w:rsidRPr="00E511CB">
              <w:rPr>
                <w:rFonts w:ascii="Arial" w:hAnsi="Arial" w:cs="Arial"/>
                <w:b/>
                <w:sz w:val="24"/>
                <w:szCs w:val="24"/>
              </w:rPr>
              <w:t>Sexual orientation</w:t>
            </w:r>
            <w:r w:rsidRPr="00E511CB">
              <w:rPr>
                <w:rFonts w:ascii="Arial" w:hAnsi="Arial" w:cs="Arial"/>
                <w:bCs/>
                <w:sz w:val="24"/>
                <w:szCs w:val="24"/>
              </w:rPr>
              <w:t xml:space="preserve">: </w:t>
            </w:r>
            <w:hyperlink r:id="rId29" w:history="1">
              <w:r w:rsidRPr="00E511CB">
                <w:rPr>
                  <w:rStyle w:val="Hyperlink"/>
                  <w:rFonts w:ascii="Arial" w:hAnsi="Arial" w:cs="Arial"/>
                  <w:bCs/>
                  <w:sz w:val="24"/>
                  <w:szCs w:val="24"/>
                </w:rPr>
                <w:t>https://www.equalityhumanrights.com/equality/equality-act-2010/your-rights-under-equality-act-2010/sexual-orientation-discrimination</w:t>
              </w:r>
            </w:hyperlink>
            <w:r w:rsidRPr="00E511CB">
              <w:rPr>
                <w:rFonts w:ascii="Arial" w:hAnsi="Arial" w:cs="Arial"/>
                <w:bCs/>
                <w:sz w:val="24"/>
                <w:szCs w:val="24"/>
              </w:rPr>
              <w:t xml:space="preserve"> </w:t>
            </w:r>
          </w:p>
        </w:tc>
      </w:tr>
      <w:tr w:rsidR="00251916" w:rsidRPr="00E511CB" w14:paraId="482FC767" w14:textId="77777777" w:rsidTr="00251916">
        <w:trPr>
          <w:trHeight w:val="2998"/>
        </w:trPr>
        <w:tc>
          <w:tcPr>
            <w:tcW w:w="2405" w:type="dxa"/>
            <w:tcBorders>
              <w:top w:val="single" w:sz="4" w:space="0" w:color="FFFFFF" w:themeColor="background1"/>
            </w:tcBorders>
            <w:vAlign w:val="center"/>
          </w:tcPr>
          <w:p w14:paraId="4D3ADB7C" w14:textId="77777777" w:rsidR="00251916" w:rsidRPr="00E511CB" w:rsidRDefault="00251916" w:rsidP="00E511CB">
            <w:pPr>
              <w:spacing w:line="276" w:lineRule="auto"/>
              <w:rPr>
                <w:rFonts w:ascii="Arial" w:hAnsi="Arial" w:cs="Arial"/>
                <w:b/>
                <w:bCs/>
                <w:color w:val="FFFFFF" w:themeColor="background1"/>
                <w:sz w:val="24"/>
                <w:szCs w:val="24"/>
              </w:rPr>
            </w:pPr>
            <w:r w:rsidRPr="00E511CB">
              <w:rPr>
                <w:rFonts w:ascii="Arial" w:hAnsi="Arial" w:cs="Arial"/>
                <w:b/>
                <w:bCs/>
                <w:color w:val="FFFFFF" w:themeColor="background1"/>
                <w:sz w:val="24"/>
                <w:szCs w:val="24"/>
              </w:rPr>
              <w:lastRenderedPageBreak/>
              <w:t xml:space="preserve">Equality </w:t>
            </w:r>
          </w:p>
          <w:p w14:paraId="7F2D5508" w14:textId="1AF5DD48" w:rsidR="00251916" w:rsidRPr="00E511CB" w:rsidRDefault="00251916" w:rsidP="00E511CB">
            <w:pPr>
              <w:spacing w:line="276" w:lineRule="auto"/>
              <w:rPr>
                <w:rFonts w:ascii="Arial" w:hAnsi="Arial" w:cs="Arial"/>
                <w:b/>
                <w:bCs/>
                <w:sz w:val="24"/>
                <w:szCs w:val="24"/>
              </w:rPr>
            </w:pPr>
            <w:r w:rsidRPr="00E511CB">
              <w:rPr>
                <w:rFonts w:ascii="Arial" w:hAnsi="Arial" w:cs="Arial"/>
                <w:b/>
                <w:bCs/>
                <w:color w:val="FFFFFF" w:themeColor="background1"/>
                <w:sz w:val="24"/>
                <w:szCs w:val="24"/>
              </w:rPr>
              <w:t>(2 of 2)</w:t>
            </w:r>
          </w:p>
        </w:tc>
        <w:tc>
          <w:tcPr>
            <w:tcW w:w="7796" w:type="dxa"/>
            <w:tcBorders>
              <w:top w:val="single" w:sz="4" w:space="0" w:color="FFFFFF" w:themeColor="background1"/>
            </w:tcBorders>
            <w:vAlign w:val="center"/>
          </w:tcPr>
          <w:p w14:paraId="24D26B6B" w14:textId="77777777" w:rsidR="00251916" w:rsidRPr="00E511CB" w:rsidRDefault="00251916" w:rsidP="00E511CB">
            <w:pPr>
              <w:spacing w:line="276" w:lineRule="auto"/>
              <w:rPr>
                <w:rFonts w:ascii="Arial" w:hAnsi="Arial" w:cs="Arial"/>
                <w:bCs/>
                <w:sz w:val="24"/>
                <w:szCs w:val="24"/>
              </w:rPr>
            </w:pPr>
            <w:r w:rsidRPr="00E511CB">
              <w:rPr>
                <w:rFonts w:ascii="Arial" w:hAnsi="Arial" w:cs="Arial"/>
                <w:sz w:val="24"/>
                <w:szCs w:val="24"/>
              </w:rPr>
              <w:t>Other groups would include, but not be limited to, people who are:</w:t>
            </w:r>
          </w:p>
          <w:p w14:paraId="376FB473" w14:textId="77777777" w:rsidR="00251916" w:rsidRPr="00E511CB" w:rsidRDefault="00251916" w:rsidP="00E511CB">
            <w:pPr>
              <w:pStyle w:val="ListParagraph"/>
              <w:numPr>
                <w:ilvl w:val="0"/>
                <w:numId w:val="20"/>
              </w:numPr>
              <w:spacing w:line="276" w:lineRule="auto"/>
              <w:rPr>
                <w:rFonts w:ascii="Arial" w:hAnsi="Arial" w:cs="Arial"/>
                <w:bCs/>
                <w:sz w:val="24"/>
                <w:szCs w:val="24"/>
              </w:rPr>
            </w:pPr>
            <w:r w:rsidRPr="00E511CB">
              <w:rPr>
                <w:rFonts w:ascii="Arial" w:hAnsi="Arial" w:cs="Arial"/>
                <w:sz w:val="24"/>
                <w:szCs w:val="24"/>
              </w:rPr>
              <w:t>Carers.</w:t>
            </w:r>
          </w:p>
          <w:p w14:paraId="536A772E" w14:textId="77777777" w:rsidR="00251916" w:rsidRPr="00E511CB" w:rsidRDefault="00251916" w:rsidP="00E511CB">
            <w:pPr>
              <w:pStyle w:val="ListParagraph"/>
              <w:numPr>
                <w:ilvl w:val="0"/>
                <w:numId w:val="20"/>
              </w:numPr>
              <w:spacing w:line="276" w:lineRule="auto"/>
              <w:rPr>
                <w:rFonts w:ascii="Arial" w:hAnsi="Arial" w:cs="Arial"/>
                <w:bCs/>
                <w:sz w:val="24"/>
                <w:szCs w:val="24"/>
              </w:rPr>
            </w:pPr>
            <w:r w:rsidRPr="00E511CB">
              <w:rPr>
                <w:rFonts w:ascii="Arial" w:hAnsi="Arial" w:cs="Arial"/>
                <w:sz w:val="24"/>
                <w:szCs w:val="24"/>
              </w:rPr>
              <w:t>Homeless.</w:t>
            </w:r>
          </w:p>
          <w:p w14:paraId="366B0850" w14:textId="77777777" w:rsidR="00251916" w:rsidRPr="00E511CB" w:rsidRDefault="00251916" w:rsidP="00E511CB">
            <w:pPr>
              <w:pStyle w:val="ListParagraph"/>
              <w:numPr>
                <w:ilvl w:val="0"/>
                <w:numId w:val="20"/>
              </w:numPr>
              <w:spacing w:line="276" w:lineRule="auto"/>
              <w:rPr>
                <w:rFonts w:ascii="Arial" w:hAnsi="Arial" w:cs="Arial"/>
                <w:bCs/>
                <w:sz w:val="24"/>
                <w:szCs w:val="24"/>
              </w:rPr>
            </w:pPr>
            <w:r w:rsidRPr="00E511CB">
              <w:rPr>
                <w:rFonts w:ascii="Arial" w:hAnsi="Arial" w:cs="Arial"/>
                <w:sz w:val="24"/>
                <w:szCs w:val="24"/>
              </w:rPr>
              <w:t>Living in poverty.</w:t>
            </w:r>
          </w:p>
          <w:p w14:paraId="432AAE6B" w14:textId="77777777" w:rsidR="00251916" w:rsidRPr="00E511CB" w:rsidRDefault="00251916" w:rsidP="00E511CB">
            <w:pPr>
              <w:pStyle w:val="ListParagraph"/>
              <w:numPr>
                <w:ilvl w:val="0"/>
                <w:numId w:val="20"/>
              </w:numPr>
              <w:spacing w:line="276" w:lineRule="auto"/>
              <w:rPr>
                <w:rFonts w:ascii="Arial" w:hAnsi="Arial" w:cs="Arial"/>
                <w:bCs/>
                <w:sz w:val="24"/>
                <w:szCs w:val="24"/>
              </w:rPr>
            </w:pPr>
            <w:r w:rsidRPr="00E511CB">
              <w:rPr>
                <w:rFonts w:ascii="Arial" w:hAnsi="Arial" w:cs="Arial"/>
                <w:sz w:val="24"/>
                <w:szCs w:val="24"/>
              </w:rPr>
              <w:t>Asylum seekers / refugees.</w:t>
            </w:r>
          </w:p>
          <w:p w14:paraId="5772120A" w14:textId="77777777" w:rsidR="00251916" w:rsidRPr="00E511CB" w:rsidRDefault="00251916" w:rsidP="00E511CB">
            <w:pPr>
              <w:pStyle w:val="ListParagraph"/>
              <w:numPr>
                <w:ilvl w:val="0"/>
                <w:numId w:val="20"/>
              </w:numPr>
              <w:spacing w:line="276" w:lineRule="auto"/>
              <w:rPr>
                <w:rFonts w:ascii="Arial" w:hAnsi="Arial" w:cs="Arial"/>
                <w:bCs/>
                <w:sz w:val="24"/>
                <w:szCs w:val="24"/>
              </w:rPr>
            </w:pPr>
            <w:r w:rsidRPr="00E511CB">
              <w:rPr>
                <w:rFonts w:ascii="Arial" w:hAnsi="Arial" w:cs="Arial"/>
                <w:sz w:val="24"/>
                <w:szCs w:val="24"/>
              </w:rPr>
              <w:t>In stigmatised occupations (e.g. sex workers).</w:t>
            </w:r>
          </w:p>
          <w:p w14:paraId="4E2AFB4C" w14:textId="77777777" w:rsidR="00251916" w:rsidRPr="00E511CB" w:rsidRDefault="00251916" w:rsidP="00E511CB">
            <w:pPr>
              <w:pStyle w:val="ListParagraph"/>
              <w:numPr>
                <w:ilvl w:val="0"/>
                <w:numId w:val="20"/>
              </w:numPr>
              <w:spacing w:line="276" w:lineRule="auto"/>
              <w:rPr>
                <w:rFonts w:ascii="Arial" w:hAnsi="Arial" w:cs="Arial"/>
                <w:bCs/>
                <w:sz w:val="24"/>
                <w:szCs w:val="24"/>
              </w:rPr>
            </w:pPr>
            <w:r w:rsidRPr="00E511CB">
              <w:rPr>
                <w:rFonts w:ascii="Arial" w:hAnsi="Arial" w:cs="Arial"/>
                <w:sz w:val="24"/>
                <w:szCs w:val="24"/>
              </w:rPr>
              <w:t>Problem substance use.</w:t>
            </w:r>
          </w:p>
          <w:p w14:paraId="4F9EC693" w14:textId="77777777" w:rsidR="00251916" w:rsidRPr="00E511CB" w:rsidRDefault="00251916" w:rsidP="00E511CB">
            <w:pPr>
              <w:pStyle w:val="ListParagraph"/>
              <w:numPr>
                <w:ilvl w:val="0"/>
                <w:numId w:val="20"/>
              </w:numPr>
              <w:spacing w:line="276" w:lineRule="auto"/>
              <w:rPr>
                <w:rFonts w:ascii="Arial" w:hAnsi="Arial" w:cs="Arial"/>
                <w:sz w:val="24"/>
                <w:szCs w:val="24"/>
              </w:rPr>
            </w:pPr>
            <w:r w:rsidRPr="00E511CB">
              <w:rPr>
                <w:rFonts w:ascii="Arial" w:hAnsi="Arial" w:cs="Arial"/>
                <w:sz w:val="24"/>
                <w:szCs w:val="24"/>
              </w:rPr>
              <w:t>Geographically isolated (e.g. rural).</w:t>
            </w:r>
          </w:p>
          <w:p w14:paraId="09241469" w14:textId="49BC15D7" w:rsidR="00251916" w:rsidRPr="00E511CB" w:rsidRDefault="00251916" w:rsidP="00E511CB">
            <w:pPr>
              <w:pStyle w:val="ListParagraph"/>
              <w:numPr>
                <w:ilvl w:val="0"/>
                <w:numId w:val="20"/>
              </w:numPr>
              <w:spacing w:line="276" w:lineRule="auto"/>
              <w:rPr>
                <w:rFonts w:ascii="Arial" w:hAnsi="Arial" w:cs="Arial"/>
                <w:sz w:val="24"/>
                <w:szCs w:val="24"/>
              </w:rPr>
            </w:pPr>
            <w:r w:rsidRPr="00E511CB">
              <w:rPr>
                <w:rFonts w:ascii="Arial" w:hAnsi="Arial" w:cs="Arial"/>
                <w:sz w:val="24"/>
                <w:szCs w:val="24"/>
              </w:rPr>
              <w:t>People surviving abuse.</w:t>
            </w:r>
          </w:p>
        </w:tc>
      </w:tr>
      <w:tr w:rsidR="004176E0" w:rsidRPr="00E511CB" w14:paraId="6BC94D94" w14:textId="77777777" w:rsidTr="00251916">
        <w:tc>
          <w:tcPr>
            <w:tcW w:w="2405" w:type="dxa"/>
            <w:vAlign w:val="center"/>
          </w:tcPr>
          <w:p w14:paraId="02C6E02B" w14:textId="3CC93C76" w:rsidR="004176E0" w:rsidRPr="00E511CB" w:rsidRDefault="004176E0" w:rsidP="00E511CB">
            <w:pPr>
              <w:pStyle w:val="ListParagraph"/>
              <w:numPr>
                <w:ilvl w:val="0"/>
                <w:numId w:val="2"/>
              </w:numPr>
              <w:spacing w:line="276" w:lineRule="auto"/>
              <w:rPr>
                <w:rFonts w:ascii="Arial" w:hAnsi="Arial" w:cs="Arial"/>
                <w:b/>
                <w:bCs/>
                <w:sz w:val="24"/>
                <w:szCs w:val="24"/>
              </w:rPr>
            </w:pPr>
            <w:r w:rsidRPr="00E511CB">
              <w:rPr>
                <w:rFonts w:ascii="Arial" w:hAnsi="Arial" w:cs="Arial"/>
                <w:b/>
                <w:bCs/>
                <w:sz w:val="24"/>
                <w:szCs w:val="24"/>
              </w:rPr>
              <w:t xml:space="preserve">Safeguarding </w:t>
            </w:r>
          </w:p>
        </w:tc>
        <w:tc>
          <w:tcPr>
            <w:tcW w:w="7796" w:type="dxa"/>
            <w:vAlign w:val="center"/>
          </w:tcPr>
          <w:p w14:paraId="7A3E407A" w14:textId="14872086" w:rsidR="004176E0" w:rsidRPr="00E511CB" w:rsidRDefault="5EC3B24B" w:rsidP="00E511CB">
            <w:pPr>
              <w:pStyle w:val="ListParagraph"/>
              <w:numPr>
                <w:ilvl w:val="0"/>
                <w:numId w:val="5"/>
              </w:numPr>
              <w:spacing w:line="276" w:lineRule="auto"/>
              <w:rPr>
                <w:rFonts w:ascii="Arial" w:hAnsi="Arial" w:cs="Arial"/>
                <w:bCs/>
                <w:sz w:val="24"/>
                <w:szCs w:val="24"/>
              </w:rPr>
            </w:pPr>
            <w:r w:rsidRPr="00E511CB">
              <w:rPr>
                <w:rFonts w:ascii="Arial" w:hAnsi="Arial" w:cs="Arial"/>
                <w:sz w:val="24"/>
                <w:szCs w:val="24"/>
              </w:rPr>
              <w:t xml:space="preserve">Will this impact on the duty to safeguard children, young </w:t>
            </w:r>
            <w:r w:rsidR="00251916" w:rsidRPr="00E511CB">
              <w:rPr>
                <w:rFonts w:ascii="Arial" w:hAnsi="Arial" w:cs="Arial"/>
                <w:sz w:val="24"/>
                <w:szCs w:val="24"/>
              </w:rPr>
              <w:t>people,</w:t>
            </w:r>
            <w:r w:rsidRPr="00E511CB">
              <w:rPr>
                <w:rFonts w:ascii="Arial" w:hAnsi="Arial" w:cs="Arial"/>
                <w:sz w:val="24"/>
                <w:szCs w:val="24"/>
              </w:rPr>
              <w:t xml:space="preserve"> and adults at risk?</w:t>
            </w:r>
          </w:p>
          <w:p w14:paraId="229290CA" w14:textId="341A9120" w:rsidR="004176E0" w:rsidRPr="00E511CB" w:rsidRDefault="5EC3B24B" w:rsidP="00E511CB">
            <w:pPr>
              <w:pStyle w:val="ListParagraph"/>
              <w:numPr>
                <w:ilvl w:val="0"/>
                <w:numId w:val="5"/>
              </w:numPr>
              <w:spacing w:after="120" w:line="276" w:lineRule="auto"/>
              <w:ind w:left="357" w:hanging="357"/>
              <w:rPr>
                <w:rFonts w:ascii="Arial" w:hAnsi="Arial" w:cs="Arial"/>
                <w:bCs/>
                <w:sz w:val="24"/>
                <w:szCs w:val="24"/>
              </w:rPr>
            </w:pPr>
            <w:r w:rsidRPr="00E511CB">
              <w:rPr>
                <w:rFonts w:ascii="Arial" w:hAnsi="Arial" w:cs="Arial"/>
                <w:sz w:val="24"/>
                <w:szCs w:val="24"/>
              </w:rPr>
              <w:t>Will this have an impact on Human Rights – for example any increased restrictions on their liberty?</w:t>
            </w:r>
          </w:p>
        </w:tc>
      </w:tr>
      <w:tr w:rsidR="004176E0" w:rsidRPr="00E511CB" w14:paraId="1D94411B" w14:textId="77777777" w:rsidTr="00251916">
        <w:tc>
          <w:tcPr>
            <w:tcW w:w="2405" w:type="dxa"/>
            <w:vAlign w:val="center"/>
          </w:tcPr>
          <w:p w14:paraId="24B22073" w14:textId="2482CDD1" w:rsidR="004176E0" w:rsidRPr="00E511CB" w:rsidRDefault="004176E0" w:rsidP="00E511CB">
            <w:pPr>
              <w:pStyle w:val="ListParagraph"/>
              <w:numPr>
                <w:ilvl w:val="0"/>
                <w:numId w:val="2"/>
              </w:numPr>
              <w:spacing w:line="276" w:lineRule="auto"/>
              <w:rPr>
                <w:rFonts w:ascii="Arial" w:hAnsi="Arial" w:cs="Arial"/>
                <w:b/>
                <w:bCs/>
                <w:sz w:val="24"/>
                <w:szCs w:val="24"/>
              </w:rPr>
            </w:pPr>
            <w:r w:rsidRPr="00E511CB">
              <w:rPr>
                <w:rFonts w:ascii="Arial" w:hAnsi="Arial" w:cs="Arial"/>
                <w:b/>
                <w:bCs/>
                <w:sz w:val="24"/>
                <w:szCs w:val="24"/>
              </w:rPr>
              <w:t>Workforce</w:t>
            </w:r>
          </w:p>
        </w:tc>
        <w:tc>
          <w:tcPr>
            <w:tcW w:w="7796" w:type="dxa"/>
            <w:vAlign w:val="center"/>
          </w:tcPr>
          <w:p w14:paraId="2CEEA94C" w14:textId="1EF777E5" w:rsidR="004176E0" w:rsidRPr="00E511CB" w:rsidRDefault="004176E0" w:rsidP="00E511CB">
            <w:pPr>
              <w:pStyle w:val="ListParagraph"/>
              <w:numPr>
                <w:ilvl w:val="0"/>
                <w:numId w:val="6"/>
              </w:numPr>
              <w:spacing w:line="276" w:lineRule="auto"/>
              <w:rPr>
                <w:rFonts w:ascii="Arial" w:hAnsi="Arial" w:cs="Arial"/>
                <w:sz w:val="24"/>
                <w:szCs w:val="24"/>
                <w:u w:val="single"/>
              </w:rPr>
            </w:pPr>
            <w:r w:rsidRPr="00E511CB">
              <w:rPr>
                <w:rFonts w:ascii="Arial" w:hAnsi="Arial" w:cs="Arial"/>
                <w:sz w:val="24"/>
                <w:szCs w:val="24"/>
              </w:rPr>
              <w:t>Staffing levels</w:t>
            </w:r>
            <w:r w:rsidR="00251916" w:rsidRPr="00E511CB">
              <w:rPr>
                <w:rFonts w:ascii="Arial" w:hAnsi="Arial" w:cs="Arial"/>
                <w:sz w:val="24"/>
                <w:szCs w:val="24"/>
              </w:rPr>
              <w:t>.</w:t>
            </w:r>
          </w:p>
          <w:p w14:paraId="45CECD25" w14:textId="16BF3D0C" w:rsidR="004176E0" w:rsidRPr="00E511CB" w:rsidRDefault="004176E0" w:rsidP="00E511CB">
            <w:pPr>
              <w:pStyle w:val="ListParagraph"/>
              <w:numPr>
                <w:ilvl w:val="0"/>
                <w:numId w:val="6"/>
              </w:numPr>
              <w:spacing w:line="276" w:lineRule="auto"/>
              <w:rPr>
                <w:rFonts w:ascii="Arial" w:hAnsi="Arial" w:cs="Arial"/>
                <w:sz w:val="24"/>
                <w:szCs w:val="24"/>
                <w:u w:val="single"/>
              </w:rPr>
            </w:pPr>
            <w:r w:rsidRPr="00E511CB">
              <w:rPr>
                <w:rFonts w:ascii="Arial" w:hAnsi="Arial" w:cs="Arial"/>
                <w:sz w:val="24"/>
                <w:szCs w:val="24"/>
              </w:rPr>
              <w:t>Morale</w:t>
            </w:r>
            <w:r w:rsidR="00251916" w:rsidRPr="00E511CB">
              <w:rPr>
                <w:rFonts w:ascii="Arial" w:hAnsi="Arial" w:cs="Arial"/>
                <w:sz w:val="24"/>
                <w:szCs w:val="24"/>
              </w:rPr>
              <w:t>.</w:t>
            </w:r>
          </w:p>
          <w:p w14:paraId="69C3CF30" w14:textId="4195B952" w:rsidR="004176E0" w:rsidRPr="00E511CB" w:rsidRDefault="004176E0" w:rsidP="00E511CB">
            <w:pPr>
              <w:pStyle w:val="ListParagraph"/>
              <w:numPr>
                <w:ilvl w:val="0"/>
                <w:numId w:val="6"/>
              </w:numPr>
              <w:spacing w:line="276" w:lineRule="auto"/>
              <w:rPr>
                <w:rFonts w:ascii="Arial" w:hAnsi="Arial" w:cs="Arial"/>
                <w:sz w:val="24"/>
                <w:szCs w:val="24"/>
                <w:u w:val="single"/>
              </w:rPr>
            </w:pPr>
            <w:r w:rsidRPr="00E511CB">
              <w:rPr>
                <w:rFonts w:ascii="Arial" w:hAnsi="Arial" w:cs="Arial"/>
                <w:sz w:val="24"/>
                <w:szCs w:val="24"/>
              </w:rPr>
              <w:t>Workload</w:t>
            </w:r>
            <w:r w:rsidR="00251916" w:rsidRPr="00E511CB">
              <w:rPr>
                <w:rFonts w:ascii="Arial" w:hAnsi="Arial" w:cs="Arial"/>
                <w:sz w:val="24"/>
                <w:szCs w:val="24"/>
              </w:rPr>
              <w:t>.</w:t>
            </w:r>
          </w:p>
          <w:p w14:paraId="6093B504" w14:textId="0FF7A464" w:rsidR="004176E0" w:rsidRPr="00E511CB" w:rsidRDefault="004176E0" w:rsidP="00E511CB">
            <w:pPr>
              <w:pStyle w:val="ListParagraph"/>
              <w:numPr>
                <w:ilvl w:val="0"/>
                <w:numId w:val="6"/>
              </w:numPr>
              <w:spacing w:after="120" w:line="276" w:lineRule="auto"/>
              <w:ind w:left="357" w:hanging="357"/>
              <w:rPr>
                <w:rFonts w:ascii="Arial" w:hAnsi="Arial" w:cs="Arial"/>
                <w:sz w:val="24"/>
                <w:szCs w:val="24"/>
                <w:u w:val="single"/>
              </w:rPr>
            </w:pPr>
            <w:r w:rsidRPr="00E511CB">
              <w:rPr>
                <w:rFonts w:ascii="Arial" w:hAnsi="Arial" w:cs="Arial"/>
                <w:sz w:val="24"/>
                <w:szCs w:val="24"/>
              </w:rPr>
              <w:t>Sustainability of service due to workforce changes</w:t>
            </w:r>
            <w:r w:rsidR="00251916" w:rsidRPr="00E511CB">
              <w:rPr>
                <w:rFonts w:ascii="Arial" w:hAnsi="Arial" w:cs="Arial"/>
                <w:sz w:val="24"/>
                <w:szCs w:val="24"/>
              </w:rPr>
              <w:t xml:space="preserve"> </w:t>
            </w:r>
            <w:r w:rsidRPr="00E511CB">
              <w:rPr>
                <w:rFonts w:ascii="Arial" w:hAnsi="Arial" w:cs="Arial"/>
                <w:sz w:val="24"/>
                <w:szCs w:val="24"/>
              </w:rPr>
              <w:t>(Attach key documents where appropriate)</w:t>
            </w:r>
            <w:r w:rsidR="00251916" w:rsidRPr="00E511CB">
              <w:rPr>
                <w:rFonts w:ascii="Arial" w:hAnsi="Arial" w:cs="Arial"/>
                <w:sz w:val="24"/>
                <w:szCs w:val="24"/>
              </w:rPr>
              <w:t>.</w:t>
            </w:r>
          </w:p>
        </w:tc>
      </w:tr>
      <w:tr w:rsidR="004176E0" w:rsidRPr="00E511CB" w14:paraId="04B76BBE" w14:textId="77777777" w:rsidTr="00251916">
        <w:trPr>
          <w:trHeight w:val="932"/>
        </w:trPr>
        <w:tc>
          <w:tcPr>
            <w:tcW w:w="2405" w:type="dxa"/>
            <w:vAlign w:val="center"/>
          </w:tcPr>
          <w:p w14:paraId="5B927CCD" w14:textId="06F3BB8F" w:rsidR="004176E0" w:rsidRPr="00E511CB" w:rsidRDefault="00555740" w:rsidP="00E511CB">
            <w:pPr>
              <w:pStyle w:val="ListParagraph"/>
              <w:numPr>
                <w:ilvl w:val="0"/>
                <w:numId w:val="2"/>
              </w:numPr>
              <w:spacing w:line="276" w:lineRule="auto"/>
              <w:rPr>
                <w:rFonts w:ascii="Arial" w:hAnsi="Arial" w:cs="Arial"/>
                <w:b/>
                <w:bCs/>
                <w:sz w:val="24"/>
                <w:szCs w:val="24"/>
              </w:rPr>
            </w:pPr>
            <w:r w:rsidRPr="00E511CB">
              <w:rPr>
                <w:rFonts w:ascii="Arial" w:hAnsi="Arial" w:cs="Arial"/>
                <w:b/>
                <w:bCs/>
                <w:sz w:val="24"/>
                <w:szCs w:val="24"/>
              </w:rPr>
              <w:t xml:space="preserve">Health Inequalities </w:t>
            </w:r>
          </w:p>
        </w:tc>
        <w:tc>
          <w:tcPr>
            <w:tcW w:w="7796" w:type="dxa"/>
            <w:vAlign w:val="center"/>
          </w:tcPr>
          <w:p w14:paraId="50C0ED91" w14:textId="31A18720" w:rsidR="0080416A" w:rsidRPr="00E511CB" w:rsidRDefault="00251916" w:rsidP="00E511CB">
            <w:pPr>
              <w:pStyle w:val="ListParagraph"/>
              <w:numPr>
                <w:ilvl w:val="0"/>
                <w:numId w:val="6"/>
              </w:numPr>
              <w:spacing w:line="276" w:lineRule="auto"/>
              <w:rPr>
                <w:rFonts w:ascii="Arial" w:hAnsi="Arial" w:cs="Arial"/>
                <w:sz w:val="24"/>
                <w:szCs w:val="24"/>
                <w:u w:val="single"/>
              </w:rPr>
            </w:pPr>
            <w:r w:rsidRPr="00E511CB">
              <w:rPr>
                <w:rFonts w:ascii="Arial" w:hAnsi="Arial" w:cs="Arial"/>
                <w:sz w:val="24"/>
                <w:szCs w:val="24"/>
              </w:rPr>
              <w:t>H</w:t>
            </w:r>
            <w:r w:rsidR="0080416A" w:rsidRPr="00E511CB">
              <w:rPr>
                <w:rFonts w:ascii="Arial" w:hAnsi="Arial" w:cs="Arial"/>
                <w:sz w:val="24"/>
                <w:szCs w:val="24"/>
              </w:rPr>
              <w:t>ealth status, for example, life expectancy</w:t>
            </w:r>
            <w:r w:rsidRPr="00E511CB">
              <w:rPr>
                <w:rFonts w:ascii="Arial" w:hAnsi="Arial" w:cs="Arial"/>
                <w:sz w:val="24"/>
                <w:szCs w:val="24"/>
              </w:rPr>
              <w:t>.</w:t>
            </w:r>
            <w:r w:rsidR="0080416A" w:rsidRPr="00E511CB">
              <w:rPr>
                <w:rFonts w:ascii="Arial" w:hAnsi="Arial" w:cs="Arial"/>
                <w:sz w:val="24"/>
                <w:szCs w:val="24"/>
              </w:rPr>
              <w:t xml:space="preserve"> </w:t>
            </w:r>
          </w:p>
          <w:p w14:paraId="79A0DA94" w14:textId="3B792A1D" w:rsidR="0080416A" w:rsidRPr="00E511CB" w:rsidRDefault="0080416A" w:rsidP="00E511CB">
            <w:pPr>
              <w:pStyle w:val="ListParagraph"/>
              <w:numPr>
                <w:ilvl w:val="0"/>
                <w:numId w:val="6"/>
              </w:numPr>
              <w:spacing w:line="276" w:lineRule="auto"/>
              <w:rPr>
                <w:rFonts w:ascii="Arial" w:hAnsi="Arial" w:cs="Arial"/>
                <w:sz w:val="24"/>
                <w:szCs w:val="24"/>
                <w:u w:val="single"/>
              </w:rPr>
            </w:pPr>
            <w:r w:rsidRPr="00E511CB">
              <w:rPr>
                <w:rFonts w:ascii="Arial" w:hAnsi="Arial" w:cs="Arial"/>
                <w:sz w:val="24"/>
                <w:szCs w:val="24"/>
              </w:rPr>
              <w:t>access to care, for example, availability of given services</w:t>
            </w:r>
            <w:r w:rsidR="00251916" w:rsidRPr="00E511CB">
              <w:rPr>
                <w:rFonts w:ascii="Arial" w:hAnsi="Arial" w:cs="Arial"/>
                <w:sz w:val="24"/>
                <w:szCs w:val="24"/>
              </w:rPr>
              <w:t>.</w:t>
            </w:r>
          </w:p>
          <w:p w14:paraId="44A5E38F" w14:textId="7F153470" w:rsidR="0080416A" w:rsidRPr="00E511CB" w:rsidRDefault="0080416A" w:rsidP="00E511CB">
            <w:pPr>
              <w:pStyle w:val="ListParagraph"/>
              <w:numPr>
                <w:ilvl w:val="0"/>
                <w:numId w:val="6"/>
              </w:numPr>
              <w:spacing w:line="276" w:lineRule="auto"/>
              <w:rPr>
                <w:rFonts w:ascii="Arial" w:hAnsi="Arial" w:cs="Arial"/>
                <w:b/>
                <w:bCs/>
                <w:sz w:val="24"/>
                <w:szCs w:val="24"/>
              </w:rPr>
            </w:pPr>
            <w:r w:rsidRPr="00E511CB">
              <w:rPr>
                <w:rFonts w:ascii="Arial" w:hAnsi="Arial" w:cs="Arial"/>
                <w:sz w:val="24"/>
                <w:szCs w:val="24"/>
              </w:rPr>
              <w:t>behavioural risks to health, for example, smoking rates</w:t>
            </w:r>
            <w:r w:rsidR="00251916" w:rsidRPr="00E511CB">
              <w:rPr>
                <w:rFonts w:ascii="Arial" w:hAnsi="Arial" w:cs="Arial"/>
                <w:sz w:val="24"/>
                <w:szCs w:val="24"/>
              </w:rPr>
              <w:t>.</w:t>
            </w:r>
          </w:p>
          <w:p w14:paraId="3175D3B1" w14:textId="2C3BD266" w:rsidR="0080416A" w:rsidRPr="00E511CB" w:rsidRDefault="0080416A" w:rsidP="00E511CB">
            <w:pPr>
              <w:pStyle w:val="paragraph"/>
              <w:numPr>
                <w:ilvl w:val="0"/>
                <w:numId w:val="6"/>
              </w:numPr>
              <w:spacing w:before="0" w:beforeAutospacing="0" w:after="0" w:afterAutospacing="0" w:line="276" w:lineRule="auto"/>
              <w:textAlignment w:val="baseline"/>
              <w:rPr>
                <w:rStyle w:val="normaltextrun"/>
                <w:rFonts w:ascii="Arial" w:hAnsi="Arial" w:cs="Arial"/>
              </w:rPr>
            </w:pPr>
            <w:r w:rsidRPr="00E511CB">
              <w:rPr>
                <w:rFonts w:ascii="Arial" w:eastAsiaTheme="minorHAnsi" w:hAnsi="Arial" w:cs="Arial"/>
                <w:lang w:eastAsia="en-US"/>
              </w:rPr>
              <w:t>wider determinants of health, for example, quality of ho</w:t>
            </w:r>
            <w:r w:rsidR="00251916" w:rsidRPr="00E511CB">
              <w:rPr>
                <w:rFonts w:ascii="Arial" w:eastAsiaTheme="minorHAnsi" w:hAnsi="Arial" w:cs="Arial"/>
                <w:lang w:eastAsia="en-US"/>
              </w:rPr>
              <w:t>u</w:t>
            </w:r>
            <w:r w:rsidRPr="00E511CB">
              <w:rPr>
                <w:rFonts w:ascii="Arial" w:eastAsiaTheme="minorHAnsi" w:hAnsi="Arial" w:cs="Arial"/>
                <w:lang w:eastAsia="en-US"/>
              </w:rPr>
              <w:t>sing</w:t>
            </w:r>
            <w:r w:rsidR="00251916" w:rsidRPr="00E511CB">
              <w:rPr>
                <w:rFonts w:ascii="Arial" w:eastAsiaTheme="minorHAnsi" w:hAnsi="Arial" w:cs="Arial"/>
                <w:lang w:eastAsia="en-US"/>
              </w:rPr>
              <w:t>.</w:t>
            </w:r>
          </w:p>
          <w:p w14:paraId="1DCAB611" w14:textId="54206E7B" w:rsidR="004176E0" w:rsidRPr="00E511CB" w:rsidRDefault="004176E0" w:rsidP="00E511CB">
            <w:pPr>
              <w:pStyle w:val="paragraph"/>
              <w:spacing w:before="0" w:beforeAutospacing="0" w:after="0" w:afterAutospacing="0" w:line="276" w:lineRule="auto"/>
              <w:textAlignment w:val="baseline"/>
              <w:rPr>
                <w:rFonts w:ascii="Arial" w:hAnsi="Arial" w:cs="Arial"/>
                <w:b/>
                <w:bCs/>
              </w:rPr>
            </w:pPr>
          </w:p>
        </w:tc>
      </w:tr>
      <w:tr w:rsidR="004176E0" w:rsidRPr="00E511CB" w14:paraId="1F9C6DFC" w14:textId="77777777" w:rsidTr="00251916">
        <w:trPr>
          <w:trHeight w:val="922"/>
        </w:trPr>
        <w:tc>
          <w:tcPr>
            <w:tcW w:w="2405" w:type="dxa"/>
            <w:vAlign w:val="center"/>
          </w:tcPr>
          <w:p w14:paraId="0BAD0908" w14:textId="11F6F9C3" w:rsidR="004176E0" w:rsidRPr="00E511CB" w:rsidRDefault="00555740" w:rsidP="00E511CB">
            <w:pPr>
              <w:pStyle w:val="ListParagraph"/>
              <w:numPr>
                <w:ilvl w:val="0"/>
                <w:numId w:val="2"/>
              </w:numPr>
              <w:spacing w:line="276" w:lineRule="auto"/>
              <w:rPr>
                <w:rFonts w:ascii="Arial" w:hAnsi="Arial" w:cs="Arial"/>
                <w:b/>
                <w:bCs/>
                <w:sz w:val="24"/>
                <w:szCs w:val="24"/>
              </w:rPr>
            </w:pPr>
            <w:r w:rsidRPr="00E511CB">
              <w:rPr>
                <w:rFonts w:ascii="Arial" w:hAnsi="Arial" w:cs="Arial"/>
                <w:b/>
                <w:bCs/>
                <w:sz w:val="24"/>
                <w:szCs w:val="24"/>
              </w:rPr>
              <w:t xml:space="preserve">Sustainability </w:t>
            </w:r>
          </w:p>
        </w:tc>
        <w:tc>
          <w:tcPr>
            <w:tcW w:w="7796" w:type="dxa"/>
            <w:vAlign w:val="center"/>
          </w:tcPr>
          <w:p w14:paraId="61D40F0F" w14:textId="782A75A3" w:rsidR="0000650D" w:rsidRPr="00E511CB" w:rsidRDefault="0000650D" w:rsidP="00E511CB">
            <w:pPr>
              <w:spacing w:line="276" w:lineRule="auto"/>
              <w:rPr>
                <w:rFonts w:ascii="Arial" w:hAnsi="Arial" w:cs="Arial"/>
                <w:color w:val="FF0000"/>
                <w:sz w:val="28"/>
                <w:szCs w:val="28"/>
              </w:rPr>
            </w:pPr>
            <w:r w:rsidRPr="00E511CB">
              <w:rPr>
                <w:rFonts w:ascii="Arial" w:hAnsi="Arial" w:cs="Arial"/>
                <w:sz w:val="24"/>
                <w:szCs w:val="24"/>
              </w:rPr>
              <w:t>See</w:t>
            </w:r>
            <w:r w:rsidR="00251916" w:rsidRPr="00E511CB">
              <w:rPr>
                <w:rFonts w:ascii="Arial" w:hAnsi="Arial" w:cs="Arial"/>
              </w:rPr>
              <w:t xml:space="preserve">: </w:t>
            </w:r>
            <w:hyperlink r:id="rId30" w:history="1">
              <w:r w:rsidR="00251916" w:rsidRPr="00E511CB">
                <w:rPr>
                  <w:rStyle w:val="Hyperlink"/>
                  <w:rFonts w:ascii="Arial" w:hAnsi="Arial" w:cs="Arial"/>
                  <w:sz w:val="24"/>
                  <w:szCs w:val="24"/>
                </w:rPr>
                <w:t>https://www.bma.org.uk/media/3464/bma-climate-change-and-sustainability-paper-october-2020.pdf</w:t>
              </w:r>
            </w:hyperlink>
            <w:r w:rsidR="00251916" w:rsidRPr="00E511CB">
              <w:rPr>
                <w:rFonts w:ascii="Arial" w:hAnsi="Arial" w:cs="Arial"/>
                <w:sz w:val="24"/>
                <w:szCs w:val="24"/>
              </w:rPr>
              <w:t xml:space="preserve"> </w:t>
            </w:r>
            <w:r w:rsidR="00251916" w:rsidRPr="00E511CB">
              <w:rPr>
                <w:rFonts w:ascii="Arial" w:hAnsi="Arial" w:cs="Arial"/>
                <w:color w:val="FF0000"/>
                <w:sz w:val="28"/>
                <w:szCs w:val="28"/>
              </w:rPr>
              <w:t xml:space="preserve"> </w:t>
            </w:r>
          </w:p>
          <w:p w14:paraId="54178F1D" w14:textId="77777777" w:rsidR="00251916" w:rsidRPr="00E511CB" w:rsidRDefault="00251916" w:rsidP="00E511CB">
            <w:pPr>
              <w:spacing w:line="276" w:lineRule="auto"/>
              <w:rPr>
                <w:rFonts w:ascii="Arial" w:hAnsi="Arial" w:cs="Arial"/>
                <w:color w:val="FF0000"/>
                <w:sz w:val="24"/>
                <w:szCs w:val="24"/>
              </w:rPr>
            </w:pPr>
          </w:p>
          <w:p w14:paraId="6A0F0010" w14:textId="06F58C1E" w:rsidR="0000650D" w:rsidRPr="00E511CB" w:rsidRDefault="0000650D" w:rsidP="00E511CB">
            <w:pPr>
              <w:spacing w:line="276" w:lineRule="auto"/>
              <w:rPr>
                <w:rFonts w:ascii="Arial" w:hAnsi="Arial" w:cs="Arial"/>
                <w:sz w:val="24"/>
                <w:szCs w:val="24"/>
              </w:rPr>
            </w:pPr>
            <w:r w:rsidRPr="00E511CB">
              <w:rPr>
                <w:rFonts w:ascii="Arial" w:hAnsi="Arial" w:cs="Arial"/>
                <w:sz w:val="24"/>
                <w:szCs w:val="24"/>
              </w:rPr>
              <w:t>Climate change poses a major threat to our health as well as our planet. The environment is changing, that change is accelerating, and this has direct and immediate consequences for our patients, the public and the NHS.</w:t>
            </w:r>
          </w:p>
          <w:p w14:paraId="150D21A2" w14:textId="33D00950" w:rsidR="0000650D" w:rsidRPr="00E511CB" w:rsidRDefault="0000650D" w:rsidP="00E511CB">
            <w:pPr>
              <w:spacing w:line="276" w:lineRule="auto"/>
              <w:rPr>
                <w:rFonts w:ascii="Arial" w:hAnsi="Arial" w:cs="Arial"/>
                <w:sz w:val="24"/>
                <w:szCs w:val="24"/>
              </w:rPr>
            </w:pPr>
          </w:p>
          <w:p w14:paraId="4F020426" w14:textId="6621A637" w:rsidR="0000650D" w:rsidRPr="00E511CB" w:rsidRDefault="0000650D" w:rsidP="00E511CB">
            <w:pPr>
              <w:spacing w:line="276" w:lineRule="auto"/>
              <w:rPr>
                <w:rFonts w:ascii="Arial" w:hAnsi="Arial" w:cs="Arial"/>
                <w:sz w:val="24"/>
                <w:szCs w:val="24"/>
              </w:rPr>
            </w:pPr>
            <w:r w:rsidRPr="00E511CB">
              <w:rPr>
                <w:rFonts w:ascii="Arial" w:hAnsi="Arial" w:cs="Arial"/>
                <w:sz w:val="24"/>
                <w:szCs w:val="24"/>
              </w:rPr>
              <w:t>Also consider; technology, pharmaceuticals, transport, supply/purchasing, waste, building</w:t>
            </w:r>
            <w:r w:rsidR="00251916" w:rsidRPr="00E511CB">
              <w:rPr>
                <w:rFonts w:ascii="Arial" w:hAnsi="Arial" w:cs="Arial"/>
                <w:sz w:val="24"/>
                <w:szCs w:val="24"/>
              </w:rPr>
              <w:t xml:space="preserve"> </w:t>
            </w:r>
            <w:r w:rsidRPr="00E511CB">
              <w:rPr>
                <w:rFonts w:ascii="Arial" w:hAnsi="Arial" w:cs="Arial"/>
                <w:sz w:val="24"/>
                <w:szCs w:val="24"/>
              </w:rPr>
              <w:t>/</w:t>
            </w:r>
            <w:r w:rsidR="00251916" w:rsidRPr="00E511CB">
              <w:rPr>
                <w:rFonts w:ascii="Arial" w:hAnsi="Arial" w:cs="Arial"/>
                <w:sz w:val="24"/>
                <w:szCs w:val="24"/>
              </w:rPr>
              <w:t xml:space="preserve"> sites,</w:t>
            </w:r>
            <w:r w:rsidRPr="00E511CB">
              <w:rPr>
                <w:rFonts w:ascii="Arial" w:hAnsi="Arial" w:cs="Arial"/>
                <w:sz w:val="24"/>
                <w:szCs w:val="24"/>
              </w:rPr>
              <w:t xml:space="preserve"> and impact of carbon emissions</w:t>
            </w:r>
            <w:r w:rsidR="00251916" w:rsidRPr="00E511CB">
              <w:rPr>
                <w:rFonts w:ascii="Arial" w:hAnsi="Arial" w:cs="Arial"/>
                <w:sz w:val="24"/>
                <w:szCs w:val="24"/>
              </w:rPr>
              <w:t>.</w:t>
            </w:r>
          </w:p>
          <w:p w14:paraId="5C82445F" w14:textId="77777777" w:rsidR="0000650D" w:rsidRPr="00E511CB" w:rsidRDefault="0000650D" w:rsidP="00E511CB">
            <w:pPr>
              <w:spacing w:line="276" w:lineRule="auto"/>
              <w:rPr>
                <w:rFonts w:ascii="Arial" w:hAnsi="Arial" w:cs="Arial"/>
                <w:b/>
                <w:bCs/>
                <w:i/>
                <w:iCs/>
                <w:color w:val="FF0000"/>
                <w:sz w:val="24"/>
                <w:szCs w:val="24"/>
              </w:rPr>
            </w:pPr>
          </w:p>
          <w:p w14:paraId="08402371" w14:textId="72633231" w:rsidR="0000650D" w:rsidRPr="00E511CB" w:rsidRDefault="0000650D" w:rsidP="00E511CB">
            <w:pPr>
              <w:spacing w:after="120" w:line="276" w:lineRule="auto"/>
              <w:rPr>
                <w:rFonts w:ascii="Arial" w:hAnsi="Arial" w:cs="Arial"/>
                <w:b/>
                <w:bCs/>
                <w:i/>
                <w:iCs/>
                <w:color w:val="FF0000"/>
                <w:sz w:val="24"/>
                <w:szCs w:val="24"/>
              </w:rPr>
            </w:pPr>
            <w:r w:rsidRPr="00E511CB">
              <w:rPr>
                <w:rFonts w:ascii="Arial" w:hAnsi="Arial" w:cs="Arial"/>
                <w:sz w:val="24"/>
                <w:szCs w:val="24"/>
              </w:rPr>
              <w:t>Visit</w:t>
            </w:r>
            <w:r w:rsidRPr="00E511CB">
              <w:rPr>
                <w:rFonts w:ascii="Arial" w:hAnsi="Arial" w:cs="Arial"/>
                <w:b/>
                <w:bCs/>
                <w:i/>
                <w:iCs/>
                <w:color w:val="615648"/>
                <w:sz w:val="24"/>
                <w:szCs w:val="24"/>
              </w:rPr>
              <w:t xml:space="preserve"> </w:t>
            </w:r>
            <w:r w:rsidRPr="00E511CB">
              <w:rPr>
                <w:rFonts w:ascii="Arial" w:hAnsi="Arial" w:cs="Arial"/>
                <w:sz w:val="24"/>
                <w:szCs w:val="24"/>
              </w:rPr>
              <w:t>Greener NHS</w:t>
            </w:r>
            <w:r w:rsidRPr="00E511CB">
              <w:rPr>
                <w:rFonts w:ascii="Arial" w:hAnsi="Arial" w:cs="Arial"/>
                <w:b/>
                <w:bCs/>
                <w:i/>
                <w:iCs/>
                <w:sz w:val="24"/>
                <w:szCs w:val="24"/>
              </w:rPr>
              <w:t xml:space="preserve"> </w:t>
            </w:r>
            <w:r w:rsidRPr="00E511CB">
              <w:rPr>
                <w:rFonts w:ascii="Arial" w:hAnsi="Arial" w:cs="Arial"/>
                <w:sz w:val="24"/>
                <w:szCs w:val="24"/>
              </w:rPr>
              <w:t>for more info</w:t>
            </w:r>
            <w:r w:rsidR="00251916" w:rsidRPr="00E511CB">
              <w:rPr>
                <w:rFonts w:ascii="Arial" w:hAnsi="Arial" w:cs="Arial"/>
                <w:sz w:val="24"/>
                <w:szCs w:val="24"/>
              </w:rPr>
              <w:t xml:space="preserve">: </w:t>
            </w:r>
            <w:hyperlink r:id="rId31" w:history="1">
              <w:r w:rsidR="00251916" w:rsidRPr="00E511CB">
                <w:rPr>
                  <w:rStyle w:val="Hyperlink"/>
                  <w:rFonts w:ascii="Arial" w:hAnsi="Arial" w:cs="Arial"/>
                  <w:sz w:val="24"/>
                  <w:szCs w:val="24"/>
                </w:rPr>
                <w:t>https://www.england.nhs.uk/greenernhs/</w:t>
              </w:r>
            </w:hyperlink>
            <w:r w:rsidR="00251916" w:rsidRPr="00E511CB">
              <w:rPr>
                <w:rFonts w:ascii="Arial" w:hAnsi="Arial" w:cs="Arial"/>
                <w:sz w:val="24"/>
                <w:szCs w:val="24"/>
              </w:rPr>
              <w:t xml:space="preserve"> </w:t>
            </w:r>
          </w:p>
        </w:tc>
      </w:tr>
      <w:tr w:rsidR="00271252" w:rsidRPr="00E511CB" w14:paraId="4E0B055C" w14:textId="77777777" w:rsidTr="00251916">
        <w:trPr>
          <w:trHeight w:val="922"/>
        </w:trPr>
        <w:tc>
          <w:tcPr>
            <w:tcW w:w="2405" w:type="dxa"/>
            <w:vAlign w:val="center"/>
          </w:tcPr>
          <w:p w14:paraId="1E4C696D" w14:textId="01C753DC" w:rsidR="00271252" w:rsidRPr="00E511CB" w:rsidRDefault="00271252" w:rsidP="00E511CB">
            <w:pPr>
              <w:pStyle w:val="ListParagraph"/>
              <w:numPr>
                <w:ilvl w:val="0"/>
                <w:numId w:val="2"/>
              </w:numPr>
              <w:spacing w:line="276" w:lineRule="auto"/>
              <w:rPr>
                <w:rFonts w:ascii="Arial" w:hAnsi="Arial" w:cs="Arial"/>
                <w:b/>
                <w:bCs/>
                <w:sz w:val="24"/>
                <w:szCs w:val="24"/>
              </w:rPr>
            </w:pPr>
            <w:r w:rsidRPr="00E511CB">
              <w:rPr>
                <w:rFonts w:ascii="Arial" w:hAnsi="Arial" w:cs="Arial"/>
                <w:b/>
                <w:bCs/>
                <w:sz w:val="24"/>
                <w:szCs w:val="24"/>
              </w:rPr>
              <w:lastRenderedPageBreak/>
              <w:t>Other</w:t>
            </w:r>
          </w:p>
        </w:tc>
        <w:tc>
          <w:tcPr>
            <w:tcW w:w="7796" w:type="dxa"/>
            <w:vAlign w:val="center"/>
          </w:tcPr>
          <w:p w14:paraId="413FB48D" w14:textId="49A6FB8C" w:rsidR="00271252" w:rsidRPr="00E511CB" w:rsidRDefault="00271252" w:rsidP="00E511CB">
            <w:pPr>
              <w:pStyle w:val="ListParagraph"/>
              <w:numPr>
                <w:ilvl w:val="0"/>
                <w:numId w:val="10"/>
              </w:numPr>
              <w:spacing w:line="276" w:lineRule="auto"/>
              <w:rPr>
                <w:rFonts w:ascii="Arial" w:hAnsi="Arial" w:cs="Arial"/>
                <w:b/>
                <w:bCs/>
                <w:i/>
                <w:iCs/>
                <w:color w:val="FF0000"/>
                <w:sz w:val="24"/>
                <w:szCs w:val="24"/>
              </w:rPr>
            </w:pPr>
            <w:r w:rsidRPr="00E511CB">
              <w:rPr>
                <w:rFonts w:ascii="Arial" w:hAnsi="Arial" w:cs="Arial"/>
                <w:sz w:val="24"/>
                <w:szCs w:val="24"/>
              </w:rPr>
              <w:t>Publicity</w:t>
            </w:r>
            <w:r w:rsidR="00251916" w:rsidRPr="00E511CB">
              <w:rPr>
                <w:rFonts w:ascii="Arial" w:hAnsi="Arial" w:cs="Arial"/>
                <w:sz w:val="24"/>
                <w:szCs w:val="24"/>
              </w:rPr>
              <w:t xml:space="preserve"> </w:t>
            </w:r>
            <w:r w:rsidRPr="00E511CB">
              <w:rPr>
                <w:rFonts w:ascii="Arial" w:hAnsi="Arial" w:cs="Arial"/>
                <w:sz w:val="24"/>
                <w:szCs w:val="24"/>
              </w:rPr>
              <w:t>/</w:t>
            </w:r>
            <w:r w:rsidR="00251916" w:rsidRPr="00E511CB">
              <w:rPr>
                <w:rFonts w:ascii="Arial" w:hAnsi="Arial" w:cs="Arial"/>
                <w:sz w:val="24"/>
                <w:szCs w:val="24"/>
              </w:rPr>
              <w:t xml:space="preserve"> </w:t>
            </w:r>
            <w:r w:rsidRPr="00E511CB">
              <w:rPr>
                <w:rFonts w:ascii="Arial" w:hAnsi="Arial" w:cs="Arial"/>
                <w:sz w:val="24"/>
                <w:szCs w:val="24"/>
              </w:rPr>
              <w:t>reputation</w:t>
            </w:r>
            <w:r w:rsidR="00251916" w:rsidRPr="00E511CB">
              <w:rPr>
                <w:rFonts w:ascii="Arial" w:hAnsi="Arial" w:cs="Arial"/>
                <w:sz w:val="24"/>
                <w:szCs w:val="24"/>
              </w:rPr>
              <w:t>.</w:t>
            </w:r>
          </w:p>
          <w:p w14:paraId="1F23BF7A" w14:textId="260D18AE" w:rsidR="00271252" w:rsidRPr="00E511CB" w:rsidRDefault="00271252" w:rsidP="00E511CB">
            <w:pPr>
              <w:pStyle w:val="ListParagraph"/>
              <w:numPr>
                <w:ilvl w:val="0"/>
                <w:numId w:val="10"/>
              </w:numPr>
              <w:spacing w:line="276" w:lineRule="auto"/>
              <w:rPr>
                <w:rFonts w:ascii="Arial" w:hAnsi="Arial" w:cs="Arial"/>
                <w:b/>
                <w:bCs/>
                <w:i/>
                <w:iCs/>
                <w:color w:val="FF0000"/>
                <w:sz w:val="24"/>
                <w:szCs w:val="24"/>
              </w:rPr>
            </w:pPr>
            <w:r w:rsidRPr="00E511CB">
              <w:rPr>
                <w:rFonts w:ascii="Arial" w:hAnsi="Arial" w:cs="Arial"/>
                <w:sz w:val="24"/>
                <w:szCs w:val="24"/>
              </w:rPr>
              <w:t>Percentage over</w:t>
            </w:r>
            <w:r w:rsidR="00251916" w:rsidRPr="00E511CB">
              <w:rPr>
                <w:rFonts w:ascii="Arial" w:hAnsi="Arial" w:cs="Arial"/>
                <w:sz w:val="24"/>
                <w:szCs w:val="24"/>
              </w:rPr>
              <w:t xml:space="preserve"> </w:t>
            </w:r>
            <w:r w:rsidRPr="00E511CB">
              <w:rPr>
                <w:rFonts w:ascii="Arial" w:hAnsi="Arial" w:cs="Arial"/>
                <w:sz w:val="24"/>
                <w:szCs w:val="24"/>
              </w:rPr>
              <w:t>/</w:t>
            </w:r>
            <w:r w:rsidR="00251916" w:rsidRPr="00E511CB">
              <w:rPr>
                <w:rFonts w:ascii="Arial" w:hAnsi="Arial" w:cs="Arial"/>
                <w:sz w:val="24"/>
                <w:szCs w:val="24"/>
              </w:rPr>
              <w:t xml:space="preserve"> </w:t>
            </w:r>
            <w:r w:rsidRPr="00E511CB">
              <w:rPr>
                <w:rFonts w:ascii="Arial" w:hAnsi="Arial" w:cs="Arial"/>
                <w:sz w:val="24"/>
                <w:szCs w:val="24"/>
              </w:rPr>
              <w:t>under performance against existing budget</w:t>
            </w:r>
            <w:r w:rsidR="00251916" w:rsidRPr="00E511CB">
              <w:rPr>
                <w:rFonts w:ascii="Arial" w:hAnsi="Arial" w:cs="Arial"/>
                <w:sz w:val="24"/>
                <w:szCs w:val="24"/>
              </w:rPr>
              <w:t>.</w:t>
            </w:r>
          </w:p>
          <w:p w14:paraId="74752B4C" w14:textId="5F78977D" w:rsidR="00271252" w:rsidRPr="00E511CB" w:rsidRDefault="00271252" w:rsidP="00E511CB">
            <w:pPr>
              <w:pStyle w:val="ListParagraph"/>
              <w:numPr>
                <w:ilvl w:val="0"/>
                <w:numId w:val="10"/>
              </w:numPr>
              <w:spacing w:after="120" w:line="276" w:lineRule="auto"/>
              <w:ind w:left="357" w:hanging="357"/>
              <w:rPr>
                <w:rFonts w:ascii="Arial" w:hAnsi="Arial" w:cs="Arial"/>
                <w:b/>
                <w:bCs/>
                <w:i/>
                <w:iCs/>
                <w:color w:val="FF0000"/>
                <w:sz w:val="24"/>
                <w:szCs w:val="24"/>
              </w:rPr>
            </w:pPr>
            <w:r w:rsidRPr="00E511CB">
              <w:rPr>
                <w:rFonts w:ascii="Arial" w:hAnsi="Arial" w:cs="Arial"/>
                <w:sz w:val="24"/>
                <w:szCs w:val="24"/>
              </w:rPr>
              <w:t>Finance including claims</w:t>
            </w:r>
            <w:r w:rsidR="00251916" w:rsidRPr="00E511CB">
              <w:rPr>
                <w:rFonts w:ascii="Arial" w:hAnsi="Arial" w:cs="Arial"/>
                <w:sz w:val="24"/>
                <w:szCs w:val="24"/>
              </w:rPr>
              <w:t>.</w:t>
            </w:r>
          </w:p>
        </w:tc>
      </w:tr>
    </w:tbl>
    <w:p w14:paraId="59EC84CD" w14:textId="77777777" w:rsidR="00A41C05" w:rsidRPr="00E511CB" w:rsidRDefault="00A41C05" w:rsidP="00E511CB">
      <w:pPr>
        <w:spacing w:line="276" w:lineRule="auto"/>
        <w:rPr>
          <w:rFonts w:ascii="Arial" w:hAnsi="Arial" w:cs="Arial"/>
          <w:sz w:val="24"/>
          <w:szCs w:val="24"/>
          <w:u w:val="single"/>
        </w:rPr>
      </w:pPr>
    </w:p>
    <w:sectPr w:rsidR="00A41C05" w:rsidRPr="00E511CB" w:rsidSect="00426EC4">
      <w:pgSz w:w="11906" w:h="16838"/>
      <w:pgMar w:top="907" w:right="907" w:bottom="567" w:left="907"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3A9E8" w14:textId="77777777" w:rsidR="00657272" w:rsidRDefault="00657272" w:rsidP="00EB5670">
      <w:pPr>
        <w:spacing w:after="0" w:line="240" w:lineRule="auto"/>
      </w:pPr>
      <w:r>
        <w:separator/>
      </w:r>
    </w:p>
    <w:p w14:paraId="7B1A1912" w14:textId="77777777" w:rsidR="00657272" w:rsidRDefault="00657272"/>
    <w:p w14:paraId="3340C80B" w14:textId="77777777" w:rsidR="00657272" w:rsidRDefault="00657272" w:rsidP="00A80CA9"/>
  </w:endnote>
  <w:endnote w:type="continuationSeparator" w:id="0">
    <w:p w14:paraId="5D072E7C" w14:textId="77777777" w:rsidR="00657272" w:rsidRDefault="00657272" w:rsidP="00EB5670">
      <w:pPr>
        <w:spacing w:after="0" w:line="240" w:lineRule="auto"/>
      </w:pPr>
      <w:r>
        <w:continuationSeparator/>
      </w:r>
    </w:p>
    <w:p w14:paraId="778F3D02" w14:textId="77777777" w:rsidR="00657272" w:rsidRDefault="00657272"/>
    <w:p w14:paraId="4D24807E" w14:textId="77777777" w:rsidR="00657272" w:rsidRDefault="00657272" w:rsidP="00A80C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3706932"/>
      <w:docPartObj>
        <w:docPartGallery w:val="Page Numbers (Bottom of Page)"/>
        <w:docPartUnique/>
      </w:docPartObj>
    </w:sdtPr>
    <w:sdtEndPr>
      <w:rPr>
        <w:noProof/>
      </w:rPr>
    </w:sdtEndPr>
    <w:sdtContent>
      <w:p w14:paraId="2E411695" w14:textId="32A2A9EA" w:rsidR="00BC3170" w:rsidRDefault="00BC317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02B45D" w14:textId="77777777" w:rsidR="00BC3170" w:rsidRDefault="00BC31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CE93A" w14:textId="133CE9E2" w:rsidR="00AD6D60" w:rsidRDefault="00B53FDD" w:rsidP="00AD6D60">
    <w:pPr>
      <w:pStyle w:val="Footer"/>
      <w:jc w:val="right"/>
    </w:pPr>
    <w:sdt>
      <w:sdtPr>
        <w:id w:val="653178478"/>
        <w:docPartObj>
          <w:docPartGallery w:val="Page Numbers (Bottom of Page)"/>
          <w:docPartUnique/>
        </w:docPartObj>
      </w:sdtPr>
      <w:sdtEndPr>
        <w:rPr>
          <w:noProof/>
        </w:rPr>
      </w:sdtEndPr>
      <w:sdtContent>
        <w:r w:rsidR="00AD6D60">
          <w:fldChar w:fldCharType="begin"/>
        </w:r>
        <w:r w:rsidR="00AD6D60">
          <w:instrText xml:space="preserve"> PAGE   \* MERGEFORMAT </w:instrText>
        </w:r>
        <w:r w:rsidR="00AD6D60">
          <w:fldChar w:fldCharType="separate"/>
        </w:r>
        <w:r w:rsidR="00AD6D60">
          <w:rPr>
            <w:noProof/>
          </w:rPr>
          <w:t>2</w:t>
        </w:r>
        <w:r w:rsidR="00AD6D60">
          <w:rPr>
            <w:noProof/>
          </w:rPr>
          <w:fldChar w:fldCharType="end"/>
        </w:r>
      </w:sdtContent>
    </w:sdt>
  </w:p>
  <w:p w14:paraId="1CC80589" w14:textId="0FB71882" w:rsidR="003422B5" w:rsidRDefault="00342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9C43A" w14:textId="77777777" w:rsidR="00657272" w:rsidRDefault="00657272" w:rsidP="00EB5670">
      <w:pPr>
        <w:spacing w:after="0" w:line="240" w:lineRule="auto"/>
      </w:pPr>
      <w:r>
        <w:separator/>
      </w:r>
    </w:p>
    <w:p w14:paraId="44F9D217" w14:textId="77777777" w:rsidR="00657272" w:rsidRDefault="00657272"/>
    <w:p w14:paraId="3EFDA136" w14:textId="77777777" w:rsidR="00657272" w:rsidRDefault="00657272" w:rsidP="00A80CA9"/>
  </w:footnote>
  <w:footnote w:type="continuationSeparator" w:id="0">
    <w:p w14:paraId="5E8F320F" w14:textId="77777777" w:rsidR="00657272" w:rsidRDefault="00657272" w:rsidP="00EB5670">
      <w:pPr>
        <w:spacing w:after="0" w:line="240" w:lineRule="auto"/>
      </w:pPr>
      <w:r>
        <w:continuationSeparator/>
      </w:r>
    </w:p>
    <w:p w14:paraId="36804862" w14:textId="77777777" w:rsidR="00657272" w:rsidRDefault="00657272"/>
    <w:p w14:paraId="7265B6C2" w14:textId="77777777" w:rsidR="00657272" w:rsidRDefault="00657272" w:rsidP="00A80C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85914" w14:textId="4792D5B5" w:rsidR="00EB5670" w:rsidRDefault="00EB5670">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F4430" w14:textId="1C91E1F8" w:rsidR="00EB5670" w:rsidRPr="00EB5670" w:rsidRDefault="00D06B26" w:rsidP="00827144">
    <w:pPr>
      <w:pStyle w:val="Header"/>
      <w:tabs>
        <w:tab w:val="clear" w:pos="4513"/>
        <w:tab w:val="clear" w:pos="9026"/>
        <w:tab w:val="left" w:pos="8370"/>
      </w:tabs>
    </w:pPr>
    <w:r>
      <w:rPr>
        <w:noProof/>
      </w:rPr>
      <w:drawing>
        <wp:anchor distT="0" distB="0" distL="114300" distR="114300" simplePos="0" relativeHeight="251660288" behindDoc="1" locked="0" layoutInCell="1" allowOverlap="1" wp14:anchorId="72354A81" wp14:editId="2079F3DA">
          <wp:simplePos x="0" y="0"/>
          <wp:positionH relativeFrom="margin">
            <wp:align>left</wp:align>
          </wp:positionH>
          <wp:positionV relativeFrom="paragraph">
            <wp:posOffset>-226695</wp:posOffset>
          </wp:positionV>
          <wp:extent cx="1924050" cy="774065"/>
          <wp:effectExtent l="0" t="0" r="0" b="6985"/>
          <wp:wrapTight wrapText="bothSides">
            <wp:wrapPolygon edited="0">
              <wp:start x="0" y="0"/>
              <wp:lineTo x="0" y="21263"/>
              <wp:lineTo x="21386" y="21263"/>
              <wp:lineTo x="21386" y="0"/>
              <wp:lineTo x="0" y="0"/>
            </wp:wrapPolygon>
          </wp:wrapTight>
          <wp:docPr id="512805947" name="Picture 512805947" descr="Leeds Health and Care Partnership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eeds Health and Care Partnership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24050" cy="774065"/>
                  </a:xfrm>
                  <a:prstGeom prst="rect">
                    <a:avLst/>
                  </a:prstGeom>
                </pic:spPr>
              </pic:pic>
            </a:graphicData>
          </a:graphic>
          <wp14:sizeRelH relativeFrom="page">
            <wp14:pctWidth>0</wp14:pctWidth>
          </wp14:sizeRelH>
          <wp14:sizeRelV relativeFrom="page">
            <wp14:pctHeight>0</wp14:pctHeight>
          </wp14:sizeRelV>
        </wp:anchor>
      </w:drawing>
    </w:r>
    <w:r w:rsidR="00827144" w:rsidRPr="00827144">
      <w:rPr>
        <w:rFonts w:ascii="Arial Narrow" w:eastAsia="Calibri" w:hAnsi="Arial Narrow" w:cs="Times New Roman"/>
        <w:b/>
        <w:noProof/>
        <w:sz w:val="32"/>
        <w:szCs w:val="32"/>
      </w:rPr>
      <w:drawing>
        <wp:anchor distT="0" distB="0" distL="114300" distR="114300" simplePos="0" relativeHeight="251659264" behindDoc="1" locked="0" layoutInCell="1" allowOverlap="1" wp14:anchorId="6761B1A2" wp14:editId="182847C5">
          <wp:simplePos x="0" y="0"/>
          <wp:positionH relativeFrom="column">
            <wp:posOffset>8393430</wp:posOffset>
          </wp:positionH>
          <wp:positionV relativeFrom="paragraph">
            <wp:posOffset>-93345</wp:posOffset>
          </wp:positionV>
          <wp:extent cx="1485900" cy="568960"/>
          <wp:effectExtent l="0" t="0" r="0" b="2540"/>
          <wp:wrapTight wrapText="bothSides">
            <wp:wrapPolygon edited="0">
              <wp:start x="0" y="0"/>
              <wp:lineTo x="0" y="20973"/>
              <wp:lineTo x="21323" y="20973"/>
              <wp:lineTo x="21323" y="0"/>
              <wp:lineTo x="0" y="0"/>
            </wp:wrapPolygon>
          </wp:wrapTight>
          <wp:docPr id="1903789674" name="Picture 1903789674" descr="NHS West Yorkshire Integrated Care Board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HS West Yorkshire Integrated Care Board logo">
                    <a:extLst>
                      <a:ext uri="{C183D7F6-B498-43B3-948B-1728B52AA6E4}">
                        <adec:decorative xmlns:adec="http://schemas.microsoft.com/office/drawing/2017/decorative" val="0"/>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5900" cy="568960"/>
                  </a:xfrm>
                  <a:prstGeom prst="rect">
                    <a:avLst/>
                  </a:prstGeom>
                  <a:noFill/>
                </pic:spPr>
              </pic:pic>
            </a:graphicData>
          </a:graphic>
          <wp14:sizeRelH relativeFrom="page">
            <wp14:pctWidth>0</wp14:pctWidth>
          </wp14:sizeRelH>
          <wp14:sizeRelV relativeFrom="page">
            <wp14:pctHeight>0</wp14:pctHeight>
          </wp14:sizeRelV>
        </wp:anchor>
      </w:drawing>
    </w:r>
    <w:r w:rsidR="0082714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2373"/>
    <w:multiLevelType w:val="hybridMultilevel"/>
    <w:tmpl w:val="5A1C5E48"/>
    <w:lvl w:ilvl="0" w:tplc="5AFAAEC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12C40"/>
    <w:multiLevelType w:val="hybridMultilevel"/>
    <w:tmpl w:val="64AE00C6"/>
    <w:lvl w:ilvl="0" w:tplc="5AFAAECE">
      <w:start w:val="1"/>
      <w:numFmt w:val="bullet"/>
      <w:lvlText w:val=""/>
      <w:lvlJc w:val="left"/>
      <w:pPr>
        <w:ind w:left="360" w:hanging="360"/>
      </w:pPr>
      <w:rPr>
        <w:rFonts w:ascii="Symbol" w:hAnsi="Symbol" w:hint="default"/>
        <w:color w:val="auto"/>
      </w:rPr>
    </w:lvl>
    <w:lvl w:ilvl="1" w:tplc="FFFFFFFF">
      <w:start w:val="1"/>
      <w:numFmt w:val="bullet"/>
      <w:lvlText w:val=""/>
      <w:lvlJc w:val="left"/>
      <w:pPr>
        <w:ind w:left="720" w:hanging="360"/>
      </w:pPr>
      <w:rPr>
        <w:rFonts w:ascii="Symbol" w:hAnsi="Symbol" w:hint="default"/>
        <w:color w:val="auto"/>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E25518E"/>
    <w:multiLevelType w:val="hybridMultilevel"/>
    <w:tmpl w:val="E4D41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C75042"/>
    <w:multiLevelType w:val="hybridMultilevel"/>
    <w:tmpl w:val="599AD0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B9958B9"/>
    <w:multiLevelType w:val="hybridMultilevel"/>
    <w:tmpl w:val="E960A8C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553AEB"/>
    <w:multiLevelType w:val="hybridMultilevel"/>
    <w:tmpl w:val="257C6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4B7279"/>
    <w:multiLevelType w:val="hybridMultilevel"/>
    <w:tmpl w:val="C7B27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1C502A"/>
    <w:multiLevelType w:val="hybridMultilevel"/>
    <w:tmpl w:val="7310AA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09560BE"/>
    <w:multiLevelType w:val="hybridMultilevel"/>
    <w:tmpl w:val="8670FAE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4D84580"/>
    <w:multiLevelType w:val="hybridMultilevel"/>
    <w:tmpl w:val="FB384A54"/>
    <w:lvl w:ilvl="0" w:tplc="0809000F">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72C19E5"/>
    <w:multiLevelType w:val="multilevel"/>
    <w:tmpl w:val="18E4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8BA3A7C"/>
    <w:multiLevelType w:val="hybridMultilevel"/>
    <w:tmpl w:val="177AFA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02622D"/>
    <w:multiLevelType w:val="hybridMultilevel"/>
    <w:tmpl w:val="5E3CA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21719F"/>
    <w:multiLevelType w:val="multilevel"/>
    <w:tmpl w:val="3FFAE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5B12C59"/>
    <w:multiLevelType w:val="hybridMultilevel"/>
    <w:tmpl w:val="237CD6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86636A"/>
    <w:multiLevelType w:val="hybridMultilevel"/>
    <w:tmpl w:val="3572A2A2"/>
    <w:lvl w:ilvl="0" w:tplc="FCC010E0">
      <w:start w:val="9"/>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027C22"/>
    <w:multiLevelType w:val="multilevel"/>
    <w:tmpl w:val="D7009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D1B159F"/>
    <w:multiLevelType w:val="hybridMultilevel"/>
    <w:tmpl w:val="C08C5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E256B61"/>
    <w:multiLevelType w:val="multilevel"/>
    <w:tmpl w:val="65E67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1900F68"/>
    <w:multiLevelType w:val="hybridMultilevel"/>
    <w:tmpl w:val="385EB8A6"/>
    <w:lvl w:ilvl="0" w:tplc="FFFFFFFF">
      <w:start w:val="1"/>
      <w:numFmt w:val="decimal"/>
      <w:lvlText w:val="%1."/>
      <w:lvlJc w:val="left"/>
      <w:pPr>
        <w:ind w:left="360" w:hanging="360"/>
      </w:pPr>
      <w:rPr>
        <w:rFonts w:hint="default"/>
      </w:rPr>
    </w:lvl>
    <w:lvl w:ilvl="1" w:tplc="5AFAAECE">
      <w:start w:val="1"/>
      <w:numFmt w:val="bullet"/>
      <w:lvlText w:val=""/>
      <w:lvlJc w:val="left"/>
      <w:pPr>
        <w:ind w:left="720" w:hanging="360"/>
      </w:pPr>
      <w:rPr>
        <w:rFonts w:ascii="Symbol" w:hAnsi="Symbol" w:hint="default"/>
        <w:color w:val="auto"/>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63550745"/>
    <w:multiLevelType w:val="hybridMultilevel"/>
    <w:tmpl w:val="1818B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5557DD"/>
    <w:multiLevelType w:val="hybridMultilevel"/>
    <w:tmpl w:val="9904CE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981367B"/>
    <w:multiLevelType w:val="hybridMultilevel"/>
    <w:tmpl w:val="A8125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481A6D"/>
    <w:multiLevelType w:val="hybridMultilevel"/>
    <w:tmpl w:val="0DF49C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BF42154"/>
    <w:multiLevelType w:val="hybridMultilevel"/>
    <w:tmpl w:val="AD4A6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F14A68"/>
    <w:multiLevelType w:val="hybridMultilevel"/>
    <w:tmpl w:val="03148BB2"/>
    <w:lvl w:ilvl="0" w:tplc="B290CAE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E3C1F66"/>
    <w:multiLevelType w:val="hybridMultilevel"/>
    <w:tmpl w:val="FF82B0E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EDB5D1E"/>
    <w:multiLevelType w:val="hybridMultilevel"/>
    <w:tmpl w:val="DA7C756E"/>
    <w:lvl w:ilvl="0" w:tplc="5AFAAEC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0696435">
    <w:abstractNumId w:val="8"/>
  </w:num>
  <w:num w:numId="2" w16cid:durableId="1625573836">
    <w:abstractNumId w:val="9"/>
  </w:num>
  <w:num w:numId="3" w16cid:durableId="1875771548">
    <w:abstractNumId w:val="23"/>
  </w:num>
  <w:num w:numId="4" w16cid:durableId="1040322517">
    <w:abstractNumId w:val="21"/>
  </w:num>
  <w:num w:numId="5" w16cid:durableId="1345399213">
    <w:abstractNumId w:val="7"/>
  </w:num>
  <w:num w:numId="6" w16cid:durableId="124853265">
    <w:abstractNumId w:val="3"/>
  </w:num>
  <w:num w:numId="7" w16cid:durableId="1418673703">
    <w:abstractNumId w:val="11"/>
  </w:num>
  <w:num w:numId="8" w16cid:durableId="715859189">
    <w:abstractNumId w:val="2"/>
  </w:num>
  <w:num w:numId="9" w16cid:durableId="1696348880">
    <w:abstractNumId w:val="26"/>
  </w:num>
  <w:num w:numId="10" w16cid:durableId="1198548629">
    <w:abstractNumId w:val="25"/>
  </w:num>
  <w:num w:numId="11" w16cid:durableId="520775437">
    <w:abstractNumId w:val="15"/>
  </w:num>
  <w:num w:numId="12" w16cid:durableId="13465515">
    <w:abstractNumId w:val="17"/>
  </w:num>
  <w:num w:numId="13" w16cid:durableId="1057893671">
    <w:abstractNumId w:val="16"/>
  </w:num>
  <w:num w:numId="14" w16cid:durableId="224412725">
    <w:abstractNumId w:val="22"/>
  </w:num>
  <w:num w:numId="15" w16cid:durableId="1732847761">
    <w:abstractNumId w:val="27"/>
  </w:num>
  <w:num w:numId="16" w16cid:durableId="2127429709">
    <w:abstractNumId w:val="4"/>
  </w:num>
  <w:num w:numId="17" w16cid:durableId="1016537440">
    <w:abstractNumId w:val="14"/>
  </w:num>
  <w:num w:numId="18" w16cid:durableId="1331518893">
    <w:abstractNumId w:val="0"/>
  </w:num>
  <w:num w:numId="19" w16cid:durableId="824130744">
    <w:abstractNumId w:val="19"/>
  </w:num>
  <w:num w:numId="20" w16cid:durableId="1395280811">
    <w:abstractNumId w:val="1"/>
  </w:num>
  <w:num w:numId="21" w16cid:durableId="680471577">
    <w:abstractNumId w:val="13"/>
  </w:num>
  <w:num w:numId="22" w16cid:durableId="640813525">
    <w:abstractNumId w:val="10"/>
  </w:num>
  <w:num w:numId="23" w16cid:durableId="1674183142">
    <w:abstractNumId w:val="18"/>
  </w:num>
  <w:num w:numId="24" w16cid:durableId="574706461">
    <w:abstractNumId w:val="12"/>
  </w:num>
  <w:num w:numId="25" w16cid:durableId="577057050">
    <w:abstractNumId w:val="20"/>
  </w:num>
  <w:num w:numId="26" w16cid:durableId="412819751">
    <w:abstractNumId w:val="24"/>
  </w:num>
  <w:num w:numId="27" w16cid:durableId="1035540498">
    <w:abstractNumId w:val="5"/>
  </w:num>
  <w:num w:numId="28" w16cid:durableId="14487441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DEE"/>
    <w:rsid w:val="00001062"/>
    <w:rsid w:val="0000650D"/>
    <w:rsid w:val="00013E80"/>
    <w:rsid w:val="00037439"/>
    <w:rsid w:val="00044785"/>
    <w:rsid w:val="000A1831"/>
    <w:rsid w:val="000A29C2"/>
    <w:rsid w:val="000A41AE"/>
    <w:rsid w:val="000C71EB"/>
    <w:rsid w:val="000D6AFC"/>
    <w:rsid w:val="000F5576"/>
    <w:rsid w:val="0012112C"/>
    <w:rsid w:val="0013285F"/>
    <w:rsid w:val="00143B4B"/>
    <w:rsid w:val="0016721F"/>
    <w:rsid w:val="001C4EE3"/>
    <w:rsid w:val="001C5E09"/>
    <w:rsid w:val="001D1D96"/>
    <w:rsid w:val="001F288A"/>
    <w:rsid w:val="002001EF"/>
    <w:rsid w:val="00223E76"/>
    <w:rsid w:val="00230DF0"/>
    <w:rsid w:val="00231456"/>
    <w:rsid w:val="00236E96"/>
    <w:rsid w:val="00251916"/>
    <w:rsid w:val="00271252"/>
    <w:rsid w:val="002C2135"/>
    <w:rsid w:val="002F4C9F"/>
    <w:rsid w:val="0033476D"/>
    <w:rsid w:val="003422B5"/>
    <w:rsid w:val="0035409F"/>
    <w:rsid w:val="00356F5D"/>
    <w:rsid w:val="00361C1B"/>
    <w:rsid w:val="003626A6"/>
    <w:rsid w:val="00382BB2"/>
    <w:rsid w:val="00394604"/>
    <w:rsid w:val="003A118F"/>
    <w:rsid w:val="003B4ACC"/>
    <w:rsid w:val="003B61BE"/>
    <w:rsid w:val="003C34B2"/>
    <w:rsid w:val="00404C7A"/>
    <w:rsid w:val="004136E0"/>
    <w:rsid w:val="00415CC9"/>
    <w:rsid w:val="004176E0"/>
    <w:rsid w:val="00426EC4"/>
    <w:rsid w:val="0048360A"/>
    <w:rsid w:val="004874E7"/>
    <w:rsid w:val="004B255F"/>
    <w:rsid w:val="004C3EB7"/>
    <w:rsid w:val="004D3A35"/>
    <w:rsid w:val="004F2DB7"/>
    <w:rsid w:val="0051431C"/>
    <w:rsid w:val="005303F6"/>
    <w:rsid w:val="00555740"/>
    <w:rsid w:val="0056109E"/>
    <w:rsid w:val="00562B8A"/>
    <w:rsid w:val="005655E7"/>
    <w:rsid w:val="0057002B"/>
    <w:rsid w:val="005979A0"/>
    <w:rsid w:val="005B3543"/>
    <w:rsid w:val="005B383F"/>
    <w:rsid w:val="005E3667"/>
    <w:rsid w:val="00612071"/>
    <w:rsid w:val="00614727"/>
    <w:rsid w:val="00635B7B"/>
    <w:rsid w:val="00636991"/>
    <w:rsid w:val="00646082"/>
    <w:rsid w:val="0065475B"/>
    <w:rsid w:val="00657272"/>
    <w:rsid w:val="00673D5E"/>
    <w:rsid w:val="00677715"/>
    <w:rsid w:val="0069180C"/>
    <w:rsid w:val="00695B22"/>
    <w:rsid w:val="006A5D57"/>
    <w:rsid w:val="006B358A"/>
    <w:rsid w:val="006B5A62"/>
    <w:rsid w:val="006B6267"/>
    <w:rsid w:val="006B712C"/>
    <w:rsid w:val="006D19F5"/>
    <w:rsid w:val="006E6638"/>
    <w:rsid w:val="006F480D"/>
    <w:rsid w:val="00715448"/>
    <w:rsid w:val="00746012"/>
    <w:rsid w:val="007579F2"/>
    <w:rsid w:val="00766C3C"/>
    <w:rsid w:val="0077136B"/>
    <w:rsid w:val="0077313E"/>
    <w:rsid w:val="00785EB0"/>
    <w:rsid w:val="007D5121"/>
    <w:rsid w:val="0080416A"/>
    <w:rsid w:val="008124AA"/>
    <w:rsid w:val="00817AD2"/>
    <w:rsid w:val="00827144"/>
    <w:rsid w:val="00827830"/>
    <w:rsid w:val="00831664"/>
    <w:rsid w:val="008838F0"/>
    <w:rsid w:val="00892304"/>
    <w:rsid w:val="0089626E"/>
    <w:rsid w:val="008A4F33"/>
    <w:rsid w:val="008B69D6"/>
    <w:rsid w:val="0090588F"/>
    <w:rsid w:val="00922DB3"/>
    <w:rsid w:val="00965E5F"/>
    <w:rsid w:val="009A15CC"/>
    <w:rsid w:val="009B1457"/>
    <w:rsid w:val="009C20BA"/>
    <w:rsid w:val="009E5BF8"/>
    <w:rsid w:val="009F3C7D"/>
    <w:rsid w:val="009F3E9C"/>
    <w:rsid w:val="00A24252"/>
    <w:rsid w:val="00A24483"/>
    <w:rsid w:val="00A2519E"/>
    <w:rsid w:val="00A41C05"/>
    <w:rsid w:val="00A430BD"/>
    <w:rsid w:val="00A7738C"/>
    <w:rsid w:val="00A80CA9"/>
    <w:rsid w:val="00A84D87"/>
    <w:rsid w:val="00AA74D8"/>
    <w:rsid w:val="00AA7FD5"/>
    <w:rsid w:val="00AB410E"/>
    <w:rsid w:val="00AC654D"/>
    <w:rsid w:val="00AD32BD"/>
    <w:rsid w:val="00AD6D60"/>
    <w:rsid w:val="00B23672"/>
    <w:rsid w:val="00B24685"/>
    <w:rsid w:val="00B31D08"/>
    <w:rsid w:val="00B52AC1"/>
    <w:rsid w:val="00B54F76"/>
    <w:rsid w:val="00B74662"/>
    <w:rsid w:val="00B87CC6"/>
    <w:rsid w:val="00BC232E"/>
    <w:rsid w:val="00BC23CF"/>
    <w:rsid w:val="00BC3170"/>
    <w:rsid w:val="00BD1A3E"/>
    <w:rsid w:val="00BD57F9"/>
    <w:rsid w:val="00BF04DE"/>
    <w:rsid w:val="00BF2A60"/>
    <w:rsid w:val="00BF4E96"/>
    <w:rsid w:val="00C23836"/>
    <w:rsid w:val="00C25E43"/>
    <w:rsid w:val="00C27BA7"/>
    <w:rsid w:val="00C60F0D"/>
    <w:rsid w:val="00C63442"/>
    <w:rsid w:val="00CB45F9"/>
    <w:rsid w:val="00CC2D1B"/>
    <w:rsid w:val="00CF7DEE"/>
    <w:rsid w:val="00D03847"/>
    <w:rsid w:val="00D046E9"/>
    <w:rsid w:val="00D0602B"/>
    <w:rsid w:val="00D06B26"/>
    <w:rsid w:val="00D102BE"/>
    <w:rsid w:val="00D25A83"/>
    <w:rsid w:val="00D96139"/>
    <w:rsid w:val="00DA0092"/>
    <w:rsid w:val="00DA47DC"/>
    <w:rsid w:val="00DB36F5"/>
    <w:rsid w:val="00DE1D7C"/>
    <w:rsid w:val="00DE2E9D"/>
    <w:rsid w:val="00E24404"/>
    <w:rsid w:val="00E511CB"/>
    <w:rsid w:val="00E609A9"/>
    <w:rsid w:val="00E961E3"/>
    <w:rsid w:val="00EB2B0A"/>
    <w:rsid w:val="00EB5670"/>
    <w:rsid w:val="00EF3606"/>
    <w:rsid w:val="00F04628"/>
    <w:rsid w:val="00F234BB"/>
    <w:rsid w:val="00F23B0D"/>
    <w:rsid w:val="00F44CA3"/>
    <w:rsid w:val="00F63C28"/>
    <w:rsid w:val="00F7793C"/>
    <w:rsid w:val="00FC1D0D"/>
    <w:rsid w:val="00FC1E68"/>
    <w:rsid w:val="00FD0296"/>
    <w:rsid w:val="00FD4420"/>
    <w:rsid w:val="0952627A"/>
    <w:rsid w:val="0D5C7BD6"/>
    <w:rsid w:val="0E76A224"/>
    <w:rsid w:val="1CE9B27C"/>
    <w:rsid w:val="1D76E304"/>
    <w:rsid w:val="348B7B04"/>
    <w:rsid w:val="452F5817"/>
    <w:rsid w:val="48211E43"/>
    <w:rsid w:val="4AAD2D32"/>
    <w:rsid w:val="4B7532B8"/>
    <w:rsid w:val="4CC178C0"/>
    <w:rsid w:val="501CE04E"/>
    <w:rsid w:val="502EF4E6"/>
    <w:rsid w:val="553C82C1"/>
    <w:rsid w:val="5EC3B24B"/>
    <w:rsid w:val="60272683"/>
    <w:rsid w:val="7EEBEFA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2ECB87"/>
  <w15:chartTrackingRefBased/>
  <w15:docId w15:val="{04557178-AAC6-48E2-B74B-202FBAE3D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0092"/>
    <w:pPr>
      <w:keepNext/>
      <w:keepLines/>
      <w:spacing w:before="240" w:after="0"/>
      <w:outlineLvl w:val="0"/>
    </w:pPr>
    <w:rPr>
      <w:rFonts w:ascii="Arial" w:eastAsiaTheme="majorEastAsia" w:hAnsi="Arial" w:cs="Arial"/>
      <w:b/>
      <w:bCs/>
      <w:sz w:val="32"/>
      <w:szCs w:val="32"/>
    </w:rPr>
  </w:style>
  <w:style w:type="paragraph" w:styleId="Heading2">
    <w:name w:val="heading 2"/>
    <w:basedOn w:val="Normal"/>
    <w:next w:val="Normal"/>
    <w:link w:val="Heading2Char"/>
    <w:uiPriority w:val="9"/>
    <w:unhideWhenUsed/>
    <w:qFormat/>
    <w:rsid w:val="00DA0092"/>
    <w:pPr>
      <w:spacing w:line="276" w:lineRule="auto"/>
      <w:outlineLvl w:val="1"/>
    </w:pPr>
    <w:rPr>
      <w:rFonts w:ascii="Arial" w:hAnsi="Arial" w:cs="Arial"/>
      <w:b/>
      <w:sz w:val="28"/>
      <w:szCs w:val="28"/>
    </w:rPr>
  </w:style>
  <w:style w:type="paragraph" w:styleId="Heading3">
    <w:name w:val="heading 3"/>
    <w:basedOn w:val="Normal"/>
    <w:next w:val="Normal"/>
    <w:link w:val="Heading3Char"/>
    <w:uiPriority w:val="9"/>
    <w:unhideWhenUsed/>
    <w:qFormat/>
    <w:rsid w:val="00E511CB"/>
    <w:pPr>
      <w:spacing w:after="0" w:line="240" w:lineRule="auto"/>
      <w:textAlignment w:val="baseline"/>
      <w:outlineLvl w:val="2"/>
    </w:pPr>
    <w:rPr>
      <w:rFonts w:ascii="Arial" w:eastAsia="Times New Roman" w:hAnsi="Arial" w:cs="Arial"/>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56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670"/>
  </w:style>
  <w:style w:type="paragraph" w:styleId="Footer">
    <w:name w:val="footer"/>
    <w:basedOn w:val="Normal"/>
    <w:link w:val="FooterChar"/>
    <w:uiPriority w:val="99"/>
    <w:unhideWhenUsed/>
    <w:rsid w:val="00EB56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670"/>
  </w:style>
  <w:style w:type="table" w:styleId="TableGrid">
    <w:name w:val="Table Grid"/>
    <w:basedOn w:val="TableNormal"/>
    <w:uiPriority w:val="59"/>
    <w:rsid w:val="00EB5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69D6"/>
    <w:pPr>
      <w:ind w:left="720"/>
      <w:contextualSpacing/>
    </w:pPr>
  </w:style>
  <w:style w:type="character" w:styleId="CommentReference">
    <w:name w:val="annotation reference"/>
    <w:basedOn w:val="DefaultParagraphFont"/>
    <w:uiPriority w:val="99"/>
    <w:semiHidden/>
    <w:unhideWhenUsed/>
    <w:rsid w:val="002001EF"/>
    <w:rPr>
      <w:sz w:val="16"/>
      <w:szCs w:val="16"/>
    </w:rPr>
  </w:style>
  <w:style w:type="paragraph" w:styleId="CommentText">
    <w:name w:val="annotation text"/>
    <w:basedOn w:val="Normal"/>
    <w:link w:val="CommentTextChar"/>
    <w:uiPriority w:val="99"/>
    <w:semiHidden/>
    <w:unhideWhenUsed/>
    <w:rsid w:val="002001EF"/>
    <w:pPr>
      <w:spacing w:after="0" w:line="240" w:lineRule="auto"/>
    </w:pPr>
    <w:rPr>
      <w:sz w:val="20"/>
      <w:szCs w:val="20"/>
    </w:rPr>
  </w:style>
  <w:style w:type="character" w:customStyle="1" w:styleId="CommentTextChar">
    <w:name w:val="Comment Text Char"/>
    <w:basedOn w:val="DefaultParagraphFont"/>
    <w:link w:val="CommentText"/>
    <w:uiPriority w:val="99"/>
    <w:semiHidden/>
    <w:rsid w:val="002001EF"/>
    <w:rPr>
      <w:sz w:val="20"/>
      <w:szCs w:val="20"/>
    </w:rPr>
  </w:style>
  <w:style w:type="paragraph" w:styleId="FootnoteText">
    <w:name w:val="footnote text"/>
    <w:basedOn w:val="Normal"/>
    <w:link w:val="FootnoteTextChar"/>
    <w:uiPriority w:val="99"/>
    <w:semiHidden/>
    <w:unhideWhenUsed/>
    <w:rsid w:val="003422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22B5"/>
    <w:rPr>
      <w:sz w:val="20"/>
      <w:szCs w:val="20"/>
    </w:rPr>
  </w:style>
  <w:style w:type="character" w:styleId="FootnoteReference">
    <w:name w:val="footnote reference"/>
    <w:basedOn w:val="DefaultParagraphFont"/>
    <w:uiPriority w:val="99"/>
    <w:semiHidden/>
    <w:unhideWhenUsed/>
    <w:rsid w:val="003422B5"/>
    <w:rPr>
      <w:vertAlign w:val="superscript"/>
    </w:rPr>
  </w:style>
  <w:style w:type="table" w:customStyle="1" w:styleId="TableGrid1">
    <w:name w:val="Table Grid1"/>
    <w:basedOn w:val="TableNormal"/>
    <w:next w:val="TableGrid"/>
    <w:uiPriority w:val="59"/>
    <w:rsid w:val="00B7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74662"/>
    <w:rPr>
      <w:color w:val="0000FF"/>
      <w:u w:val="single"/>
    </w:rPr>
  </w:style>
  <w:style w:type="character" w:styleId="UnresolvedMention">
    <w:name w:val="Unresolved Mention"/>
    <w:basedOn w:val="DefaultParagraphFont"/>
    <w:uiPriority w:val="99"/>
    <w:semiHidden/>
    <w:unhideWhenUsed/>
    <w:rsid w:val="00A41C05"/>
    <w:rPr>
      <w:color w:val="605E5C"/>
      <w:shd w:val="clear" w:color="auto" w:fill="E1DFDD"/>
    </w:rPr>
  </w:style>
  <w:style w:type="character" w:styleId="FollowedHyperlink">
    <w:name w:val="FollowedHyperlink"/>
    <w:basedOn w:val="DefaultParagraphFont"/>
    <w:uiPriority w:val="99"/>
    <w:semiHidden/>
    <w:unhideWhenUsed/>
    <w:rsid w:val="00A41C05"/>
    <w:rPr>
      <w:color w:val="954F72" w:themeColor="followedHyperlink"/>
      <w:u w:val="single"/>
    </w:rPr>
  </w:style>
  <w:style w:type="table" w:customStyle="1" w:styleId="TableGrid2">
    <w:name w:val="Table Grid2"/>
    <w:basedOn w:val="TableNormal"/>
    <w:next w:val="TableGrid"/>
    <w:uiPriority w:val="59"/>
    <w:rsid w:val="003B4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7313E"/>
    <w:pPr>
      <w:spacing w:after="160"/>
    </w:pPr>
    <w:rPr>
      <w:b/>
      <w:bCs/>
    </w:rPr>
  </w:style>
  <w:style w:type="character" w:customStyle="1" w:styleId="CommentSubjectChar">
    <w:name w:val="Comment Subject Char"/>
    <w:basedOn w:val="CommentTextChar"/>
    <w:link w:val="CommentSubject"/>
    <w:uiPriority w:val="99"/>
    <w:semiHidden/>
    <w:rsid w:val="0077313E"/>
    <w:rPr>
      <w:b/>
      <w:bCs/>
      <w:sz w:val="20"/>
      <w:szCs w:val="20"/>
    </w:rPr>
  </w:style>
  <w:style w:type="paragraph" w:styleId="Revision">
    <w:name w:val="Revision"/>
    <w:hidden/>
    <w:uiPriority w:val="99"/>
    <w:semiHidden/>
    <w:rsid w:val="0077313E"/>
    <w:pPr>
      <w:spacing w:after="0" w:line="240" w:lineRule="auto"/>
    </w:pPr>
  </w:style>
  <w:style w:type="paragraph" w:customStyle="1" w:styleId="paragraph">
    <w:name w:val="paragraph"/>
    <w:basedOn w:val="Normal"/>
    <w:rsid w:val="008041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0416A"/>
  </w:style>
  <w:style w:type="character" w:customStyle="1" w:styleId="eop">
    <w:name w:val="eop"/>
    <w:basedOn w:val="DefaultParagraphFont"/>
    <w:rsid w:val="0080416A"/>
  </w:style>
  <w:style w:type="character" w:customStyle="1" w:styleId="Heading1Char">
    <w:name w:val="Heading 1 Char"/>
    <w:basedOn w:val="DefaultParagraphFont"/>
    <w:link w:val="Heading1"/>
    <w:uiPriority w:val="9"/>
    <w:rsid w:val="00DA0092"/>
    <w:rPr>
      <w:rFonts w:ascii="Arial" w:eastAsiaTheme="majorEastAsia" w:hAnsi="Arial" w:cs="Arial"/>
      <w:b/>
      <w:bCs/>
      <w:sz w:val="32"/>
      <w:szCs w:val="32"/>
    </w:rPr>
  </w:style>
  <w:style w:type="character" w:customStyle="1" w:styleId="Heading2Char">
    <w:name w:val="Heading 2 Char"/>
    <w:basedOn w:val="DefaultParagraphFont"/>
    <w:link w:val="Heading2"/>
    <w:uiPriority w:val="9"/>
    <w:rsid w:val="00DA0092"/>
    <w:rPr>
      <w:rFonts w:ascii="Arial" w:hAnsi="Arial" w:cs="Arial"/>
      <w:b/>
      <w:sz w:val="28"/>
      <w:szCs w:val="28"/>
    </w:rPr>
  </w:style>
  <w:style w:type="character" w:customStyle="1" w:styleId="wacimagecontainer">
    <w:name w:val="wacimagecontainer"/>
    <w:basedOn w:val="DefaultParagraphFont"/>
    <w:rsid w:val="00831664"/>
  </w:style>
  <w:style w:type="character" w:customStyle="1" w:styleId="Heading3Char">
    <w:name w:val="Heading 3 Char"/>
    <w:basedOn w:val="DefaultParagraphFont"/>
    <w:link w:val="Heading3"/>
    <w:uiPriority w:val="9"/>
    <w:rsid w:val="00E511CB"/>
    <w:rPr>
      <w:rFonts w:ascii="Arial" w:eastAsia="Times New Roman" w:hAnsi="Arial" w:cs="Arial"/>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119390">
      <w:bodyDiv w:val="1"/>
      <w:marLeft w:val="0"/>
      <w:marRight w:val="0"/>
      <w:marTop w:val="0"/>
      <w:marBottom w:val="0"/>
      <w:divBdr>
        <w:top w:val="none" w:sz="0" w:space="0" w:color="auto"/>
        <w:left w:val="none" w:sz="0" w:space="0" w:color="auto"/>
        <w:bottom w:val="none" w:sz="0" w:space="0" w:color="auto"/>
        <w:right w:val="none" w:sz="0" w:space="0" w:color="auto"/>
      </w:divBdr>
      <w:divsChild>
        <w:div w:id="2136635852">
          <w:marLeft w:val="0"/>
          <w:marRight w:val="0"/>
          <w:marTop w:val="0"/>
          <w:marBottom w:val="0"/>
          <w:divBdr>
            <w:top w:val="none" w:sz="0" w:space="0" w:color="auto"/>
            <w:left w:val="none" w:sz="0" w:space="0" w:color="auto"/>
            <w:bottom w:val="none" w:sz="0" w:space="0" w:color="auto"/>
            <w:right w:val="none" w:sz="0" w:space="0" w:color="auto"/>
          </w:divBdr>
        </w:div>
        <w:div w:id="658726286">
          <w:marLeft w:val="0"/>
          <w:marRight w:val="0"/>
          <w:marTop w:val="0"/>
          <w:marBottom w:val="0"/>
          <w:divBdr>
            <w:top w:val="none" w:sz="0" w:space="0" w:color="auto"/>
            <w:left w:val="none" w:sz="0" w:space="0" w:color="auto"/>
            <w:bottom w:val="none" w:sz="0" w:space="0" w:color="auto"/>
            <w:right w:val="none" w:sz="0" w:space="0" w:color="auto"/>
          </w:divBdr>
        </w:div>
        <w:div w:id="1131676091">
          <w:marLeft w:val="0"/>
          <w:marRight w:val="0"/>
          <w:marTop w:val="0"/>
          <w:marBottom w:val="0"/>
          <w:divBdr>
            <w:top w:val="none" w:sz="0" w:space="0" w:color="auto"/>
            <w:left w:val="none" w:sz="0" w:space="0" w:color="auto"/>
            <w:bottom w:val="none" w:sz="0" w:space="0" w:color="auto"/>
            <w:right w:val="none" w:sz="0" w:space="0" w:color="auto"/>
          </w:divBdr>
        </w:div>
        <w:div w:id="1499425329">
          <w:marLeft w:val="0"/>
          <w:marRight w:val="0"/>
          <w:marTop w:val="0"/>
          <w:marBottom w:val="0"/>
          <w:divBdr>
            <w:top w:val="none" w:sz="0" w:space="0" w:color="auto"/>
            <w:left w:val="none" w:sz="0" w:space="0" w:color="auto"/>
            <w:bottom w:val="none" w:sz="0" w:space="0" w:color="auto"/>
            <w:right w:val="none" w:sz="0" w:space="0" w:color="auto"/>
          </w:divBdr>
        </w:div>
        <w:div w:id="2101481515">
          <w:marLeft w:val="0"/>
          <w:marRight w:val="0"/>
          <w:marTop w:val="0"/>
          <w:marBottom w:val="0"/>
          <w:divBdr>
            <w:top w:val="none" w:sz="0" w:space="0" w:color="auto"/>
            <w:left w:val="none" w:sz="0" w:space="0" w:color="auto"/>
            <w:bottom w:val="none" w:sz="0" w:space="0" w:color="auto"/>
            <w:right w:val="none" w:sz="0" w:space="0" w:color="auto"/>
          </w:divBdr>
        </w:div>
        <w:div w:id="1210455256">
          <w:marLeft w:val="0"/>
          <w:marRight w:val="0"/>
          <w:marTop w:val="0"/>
          <w:marBottom w:val="0"/>
          <w:divBdr>
            <w:top w:val="none" w:sz="0" w:space="0" w:color="auto"/>
            <w:left w:val="none" w:sz="0" w:space="0" w:color="auto"/>
            <w:bottom w:val="none" w:sz="0" w:space="0" w:color="auto"/>
            <w:right w:val="none" w:sz="0" w:space="0" w:color="auto"/>
          </w:divBdr>
        </w:div>
        <w:div w:id="1066227633">
          <w:marLeft w:val="0"/>
          <w:marRight w:val="0"/>
          <w:marTop w:val="0"/>
          <w:marBottom w:val="0"/>
          <w:divBdr>
            <w:top w:val="none" w:sz="0" w:space="0" w:color="auto"/>
            <w:left w:val="none" w:sz="0" w:space="0" w:color="auto"/>
            <w:bottom w:val="none" w:sz="0" w:space="0" w:color="auto"/>
            <w:right w:val="none" w:sz="0" w:space="0" w:color="auto"/>
          </w:divBdr>
        </w:div>
        <w:div w:id="888304565">
          <w:marLeft w:val="0"/>
          <w:marRight w:val="0"/>
          <w:marTop w:val="0"/>
          <w:marBottom w:val="0"/>
          <w:divBdr>
            <w:top w:val="none" w:sz="0" w:space="0" w:color="auto"/>
            <w:left w:val="none" w:sz="0" w:space="0" w:color="auto"/>
            <w:bottom w:val="none" w:sz="0" w:space="0" w:color="auto"/>
            <w:right w:val="none" w:sz="0" w:space="0" w:color="auto"/>
          </w:divBdr>
        </w:div>
        <w:div w:id="2117866921">
          <w:marLeft w:val="0"/>
          <w:marRight w:val="0"/>
          <w:marTop w:val="0"/>
          <w:marBottom w:val="0"/>
          <w:divBdr>
            <w:top w:val="none" w:sz="0" w:space="0" w:color="auto"/>
            <w:left w:val="none" w:sz="0" w:space="0" w:color="auto"/>
            <w:bottom w:val="none" w:sz="0" w:space="0" w:color="auto"/>
            <w:right w:val="none" w:sz="0" w:space="0" w:color="auto"/>
          </w:divBdr>
        </w:div>
        <w:div w:id="2057004557">
          <w:marLeft w:val="0"/>
          <w:marRight w:val="0"/>
          <w:marTop w:val="0"/>
          <w:marBottom w:val="0"/>
          <w:divBdr>
            <w:top w:val="none" w:sz="0" w:space="0" w:color="auto"/>
            <w:left w:val="none" w:sz="0" w:space="0" w:color="auto"/>
            <w:bottom w:val="none" w:sz="0" w:space="0" w:color="auto"/>
            <w:right w:val="none" w:sz="0" w:space="0" w:color="auto"/>
          </w:divBdr>
        </w:div>
        <w:div w:id="933979521">
          <w:marLeft w:val="0"/>
          <w:marRight w:val="0"/>
          <w:marTop w:val="0"/>
          <w:marBottom w:val="0"/>
          <w:divBdr>
            <w:top w:val="none" w:sz="0" w:space="0" w:color="auto"/>
            <w:left w:val="none" w:sz="0" w:space="0" w:color="auto"/>
            <w:bottom w:val="none" w:sz="0" w:space="0" w:color="auto"/>
            <w:right w:val="none" w:sz="0" w:space="0" w:color="auto"/>
          </w:divBdr>
        </w:div>
        <w:div w:id="971013481">
          <w:marLeft w:val="0"/>
          <w:marRight w:val="0"/>
          <w:marTop w:val="0"/>
          <w:marBottom w:val="0"/>
          <w:divBdr>
            <w:top w:val="none" w:sz="0" w:space="0" w:color="auto"/>
            <w:left w:val="none" w:sz="0" w:space="0" w:color="auto"/>
            <w:bottom w:val="none" w:sz="0" w:space="0" w:color="auto"/>
            <w:right w:val="none" w:sz="0" w:space="0" w:color="auto"/>
          </w:divBdr>
        </w:div>
        <w:div w:id="1831143009">
          <w:marLeft w:val="0"/>
          <w:marRight w:val="0"/>
          <w:marTop w:val="0"/>
          <w:marBottom w:val="0"/>
          <w:divBdr>
            <w:top w:val="none" w:sz="0" w:space="0" w:color="auto"/>
            <w:left w:val="none" w:sz="0" w:space="0" w:color="auto"/>
            <w:bottom w:val="none" w:sz="0" w:space="0" w:color="auto"/>
            <w:right w:val="none" w:sz="0" w:space="0" w:color="auto"/>
          </w:divBdr>
        </w:div>
        <w:div w:id="1698583106">
          <w:marLeft w:val="0"/>
          <w:marRight w:val="0"/>
          <w:marTop w:val="0"/>
          <w:marBottom w:val="0"/>
          <w:divBdr>
            <w:top w:val="none" w:sz="0" w:space="0" w:color="auto"/>
            <w:left w:val="none" w:sz="0" w:space="0" w:color="auto"/>
            <w:bottom w:val="none" w:sz="0" w:space="0" w:color="auto"/>
            <w:right w:val="none" w:sz="0" w:space="0" w:color="auto"/>
          </w:divBdr>
        </w:div>
        <w:div w:id="2010674590">
          <w:marLeft w:val="0"/>
          <w:marRight w:val="0"/>
          <w:marTop w:val="0"/>
          <w:marBottom w:val="0"/>
          <w:divBdr>
            <w:top w:val="none" w:sz="0" w:space="0" w:color="auto"/>
            <w:left w:val="none" w:sz="0" w:space="0" w:color="auto"/>
            <w:bottom w:val="none" w:sz="0" w:space="0" w:color="auto"/>
            <w:right w:val="none" w:sz="0" w:space="0" w:color="auto"/>
          </w:divBdr>
        </w:div>
        <w:div w:id="1190408403">
          <w:marLeft w:val="0"/>
          <w:marRight w:val="0"/>
          <w:marTop w:val="0"/>
          <w:marBottom w:val="0"/>
          <w:divBdr>
            <w:top w:val="none" w:sz="0" w:space="0" w:color="auto"/>
            <w:left w:val="none" w:sz="0" w:space="0" w:color="auto"/>
            <w:bottom w:val="none" w:sz="0" w:space="0" w:color="auto"/>
            <w:right w:val="none" w:sz="0" w:space="0" w:color="auto"/>
          </w:divBdr>
        </w:div>
        <w:div w:id="849835654">
          <w:marLeft w:val="0"/>
          <w:marRight w:val="0"/>
          <w:marTop w:val="0"/>
          <w:marBottom w:val="0"/>
          <w:divBdr>
            <w:top w:val="none" w:sz="0" w:space="0" w:color="auto"/>
            <w:left w:val="none" w:sz="0" w:space="0" w:color="auto"/>
            <w:bottom w:val="none" w:sz="0" w:space="0" w:color="auto"/>
            <w:right w:val="none" w:sz="0" w:space="0" w:color="auto"/>
          </w:divBdr>
        </w:div>
        <w:div w:id="427774011">
          <w:marLeft w:val="0"/>
          <w:marRight w:val="0"/>
          <w:marTop w:val="0"/>
          <w:marBottom w:val="0"/>
          <w:divBdr>
            <w:top w:val="none" w:sz="0" w:space="0" w:color="auto"/>
            <w:left w:val="none" w:sz="0" w:space="0" w:color="auto"/>
            <w:bottom w:val="none" w:sz="0" w:space="0" w:color="auto"/>
            <w:right w:val="none" w:sz="0" w:space="0" w:color="auto"/>
          </w:divBdr>
        </w:div>
        <w:div w:id="336929826">
          <w:marLeft w:val="0"/>
          <w:marRight w:val="0"/>
          <w:marTop w:val="0"/>
          <w:marBottom w:val="0"/>
          <w:divBdr>
            <w:top w:val="none" w:sz="0" w:space="0" w:color="auto"/>
            <w:left w:val="none" w:sz="0" w:space="0" w:color="auto"/>
            <w:bottom w:val="none" w:sz="0" w:space="0" w:color="auto"/>
            <w:right w:val="none" w:sz="0" w:space="0" w:color="auto"/>
          </w:divBdr>
        </w:div>
        <w:div w:id="1013798218">
          <w:marLeft w:val="0"/>
          <w:marRight w:val="0"/>
          <w:marTop w:val="0"/>
          <w:marBottom w:val="0"/>
          <w:divBdr>
            <w:top w:val="none" w:sz="0" w:space="0" w:color="auto"/>
            <w:left w:val="none" w:sz="0" w:space="0" w:color="auto"/>
            <w:bottom w:val="none" w:sz="0" w:space="0" w:color="auto"/>
            <w:right w:val="none" w:sz="0" w:space="0" w:color="auto"/>
          </w:divBdr>
        </w:div>
        <w:div w:id="591855954">
          <w:marLeft w:val="0"/>
          <w:marRight w:val="0"/>
          <w:marTop w:val="0"/>
          <w:marBottom w:val="0"/>
          <w:divBdr>
            <w:top w:val="none" w:sz="0" w:space="0" w:color="auto"/>
            <w:left w:val="none" w:sz="0" w:space="0" w:color="auto"/>
            <w:bottom w:val="none" w:sz="0" w:space="0" w:color="auto"/>
            <w:right w:val="none" w:sz="0" w:space="0" w:color="auto"/>
          </w:divBdr>
        </w:div>
        <w:div w:id="716971748">
          <w:marLeft w:val="0"/>
          <w:marRight w:val="0"/>
          <w:marTop w:val="0"/>
          <w:marBottom w:val="0"/>
          <w:divBdr>
            <w:top w:val="none" w:sz="0" w:space="0" w:color="auto"/>
            <w:left w:val="none" w:sz="0" w:space="0" w:color="auto"/>
            <w:bottom w:val="none" w:sz="0" w:space="0" w:color="auto"/>
            <w:right w:val="none" w:sz="0" w:space="0" w:color="auto"/>
          </w:divBdr>
          <w:divsChild>
            <w:div w:id="976835898">
              <w:marLeft w:val="0"/>
              <w:marRight w:val="0"/>
              <w:marTop w:val="30"/>
              <w:marBottom w:val="30"/>
              <w:divBdr>
                <w:top w:val="none" w:sz="0" w:space="0" w:color="auto"/>
                <w:left w:val="none" w:sz="0" w:space="0" w:color="auto"/>
                <w:bottom w:val="none" w:sz="0" w:space="0" w:color="auto"/>
                <w:right w:val="none" w:sz="0" w:space="0" w:color="auto"/>
              </w:divBdr>
              <w:divsChild>
                <w:div w:id="212547903">
                  <w:marLeft w:val="0"/>
                  <w:marRight w:val="0"/>
                  <w:marTop w:val="0"/>
                  <w:marBottom w:val="0"/>
                  <w:divBdr>
                    <w:top w:val="none" w:sz="0" w:space="0" w:color="auto"/>
                    <w:left w:val="none" w:sz="0" w:space="0" w:color="auto"/>
                    <w:bottom w:val="none" w:sz="0" w:space="0" w:color="auto"/>
                    <w:right w:val="none" w:sz="0" w:space="0" w:color="auto"/>
                  </w:divBdr>
                  <w:divsChild>
                    <w:div w:id="562181024">
                      <w:marLeft w:val="0"/>
                      <w:marRight w:val="0"/>
                      <w:marTop w:val="0"/>
                      <w:marBottom w:val="0"/>
                      <w:divBdr>
                        <w:top w:val="none" w:sz="0" w:space="0" w:color="auto"/>
                        <w:left w:val="none" w:sz="0" w:space="0" w:color="auto"/>
                        <w:bottom w:val="none" w:sz="0" w:space="0" w:color="auto"/>
                        <w:right w:val="none" w:sz="0" w:space="0" w:color="auto"/>
                      </w:divBdr>
                    </w:div>
                  </w:divsChild>
                </w:div>
                <w:div w:id="574969649">
                  <w:marLeft w:val="0"/>
                  <w:marRight w:val="0"/>
                  <w:marTop w:val="0"/>
                  <w:marBottom w:val="0"/>
                  <w:divBdr>
                    <w:top w:val="none" w:sz="0" w:space="0" w:color="auto"/>
                    <w:left w:val="none" w:sz="0" w:space="0" w:color="auto"/>
                    <w:bottom w:val="none" w:sz="0" w:space="0" w:color="auto"/>
                    <w:right w:val="none" w:sz="0" w:space="0" w:color="auto"/>
                  </w:divBdr>
                  <w:divsChild>
                    <w:div w:id="908460056">
                      <w:marLeft w:val="0"/>
                      <w:marRight w:val="0"/>
                      <w:marTop w:val="0"/>
                      <w:marBottom w:val="0"/>
                      <w:divBdr>
                        <w:top w:val="none" w:sz="0" w:space="0" w:color="auto"/>
                        <w:left w:val="none" w:sz="0" w:space="0" w:color="auto"/>
                        <w:bottom w:val="none" w:sz="0" w:space="0" w:color="auto"/>
                        <w:right w:val="none" w:sz="0" w:space="0" w:color="auto"/>
                      </w:divBdr>
                    </w:div>
                  </w:divsChild>
                </w:div>
                <w:div w:id="1844120912">
                  <w:marLeft w:val="0"/>
                  <w:marRight w:val="0"/>
                  <w:marTop w:val="0"/>
                  <w:marBottom w:val="0"/>
                  <w:divBdr>
                    <w:top w:val="none" w:sz="0" w:space="0" w:color="auto"/>
                    <w:left w:val="none" w:sz="0" w:space="0" w:color="auto"/>
                    <w:bottom w:val="none" w:sz="0" w:space="0" w:color="auto"/>
                    <w:right w:val="none" w:sz="0" w:space="0" w:color="auto"/>
                  </w:divBdr>
                  <w:divsChild>
                    <w:div w:id="118885103">
                      <w:marLeft w:val="0"/>
                      <w:marRight w:val="0"/>
                      <w:marTop w:val="0"/>
                      <w:marBottom w:val="0"/>
                      <w:divBdr>
                        <w:top w:val="none" w:sz="0" w:space="0" w:color="auto"/>
                        <w:left w:val="none" w:sz="0" w:space="0" w:color="auto"/>
                        <w:bottom w:val="none" w:sz="0" w:space="0" w:color="auto"/>
                        <w:right w:val="none" w:sz="0" w:space="0" w:color="auto"/>
                      </w:divBdr>
                    </w:div>
                  </w:divsChild>
                </w:div>
                <w:div w:id="134686579">
                  <w:marLeft w:val="0"/>
                  <w:marRight w:val="0"/>
                  <w:marTop w:val="0"/>
                  <w:marBottom w:val="0"/>
                  <w:divBdr>
                    <w:top w:val="none" w:sz="0" w:space="0" w:color="auto"/>
                    <w:left w:val="none" w:sz="0" w:space="0" w:color="auto"/>
                    <w:bottom w:val="none" w:sz="0" w:space="0" w:color="auto"/>
                    <w:right w:val="none" w:sz="0" w:space="0" w:color="auto"/>
                  </w:divBdr>
                  <w:divsChild>
                    <w:div w:id="1010572333">
                      <w:marLeft w:val="0"/>
                      <w:marRight w:val="0"/>
                      <w:marTop w:val="0"/>
                      <w:marBottom w:val="0"/>
                      <w:divBdr>
                        <w:top w:val="none" w:sz="0" w:space="0" w:color="auto"/>
                        <w:left w:val="none" w:sz="0" w:space="0" w:color="auto"/>
                        <w:bottom w:val="none" w:sz="0" w:space="0" w:color="auto"/>
                        <w:right w:val="none" w:sz="0" w:space="0" w:color="auto"/>
                      </w:divBdr>
                    </w:div>
                  </w:divsChild>
                </w:div>
                <w:div w:id="1145242476">
                  <w:marLeft w:val="0"/>
                  <w:marRight w:val="0"/>
                  <w:marTop w:val="0"/>
                  <w:marBottom w:val="0"/>
                  <w:divBdr>
                    <w:top w:val="none" w:sz="0" w:space="0" w:color="auto"/>
                    <w:left w:val="none" w:sz="0" w:space="0" w:color="auto"/>
                    <w:bottom w:val="none" w:sz="0" w:space="0" w:color="auto"/>
                    <w:right w:val="none" w:sz="0" w:space="0" w:color="auto"/>
                  </w:divBdr>
                  <w:divsChild>
                    <w:div w:id="155997895">
                      <w:marLeft w:val="0"/>
                      <w:marRight w:val="0"/>
                      <w:marTop w:val="0"/>
                      <w:marBottom w:val="0"/>
                      <w:divBdr>
                        <w:top w:val="none" w:sz="0" w:space="0" w:color="auto"/>
                        <w:left w:val="none" w:sz="0" w:space="0" w:color="auto"/>
                        <w:bottom w:val="none" w:sz="0" w:space="0" w:color="auto"/>
                        <w:right w:val="none" w:sz="0" w:space="0" w:color="auto"/>
                      </w:divBdr>
                    </w:div>
                  </w:divsChild>
                </w:div>
                <w:div w:id="853763390">
                  <w:marLeft w:val="0"/>
                  <w:marRight w:val="0"/>
                  <w:marTop w:val="0"/>
                  <w:marBottom w:val="0"/>
                  <w:divBdr>
                    <w:top w:val="none" w:sz="0" w:space="0" w:color="auto"/>
                    <w:left w:val="none" w:sz="0" w:space="0" w:color="auto"/>
                    <w:bottom w:val="none" w:sz="0" w:space="0" w:color="auto"/>
                    <w:right w:val="none" w:sz="0" w:space="0" w:color="auto"/>
                  </w:divBdr>
                  <w:divsChild>
                    <w:div w:id="1212351296">
                      <w:marLeft w:val="0"/>
                      <w:marRight w:val="0"/>
                      <w:marTop w:val="0"/>
                      <w:marBottom w:val="0"/>
                      <w:divBdr>
                        <w:top w:val="none" w:sz="0" w:space="0" w:color="auto"/>
                        <w:left w:val="none" w:sz="0" w:space="0" w:color="auto"/>
                        <w:bottom w:val="none" w:sz="0" w:space="0" w:color="auto"/>
                        <w:right w:val="none" w:sz="0" w:space="0" w:color="auto"/>
                      </w:divBdr>
                    </w:div>
                  </w:divsChild>
                </w:div>
                <w:div w:id="462118776">
                  <w:marLeft w:val="0"/>
                  <w:marRight w:val="0"/>
                  <w:marTop w:val="0"/>
                  <w:marBottom w:val="0"/>
                  <w:divBdr>
                    <w:top w:val="none" w:sz="0" w:space="0" w:color="auto"/>
                    <w:left w:val="none" w:sz="0" w:space="0" w:color="auto"/>
                    <w:bottom w:val="none" w:sz="0" w:space="0" w:color="auto"/>
                    <w:right w:val="none" w:sz="0" w:space="0" w:color="auto"/>
                  </w:divBdr>
                  <w:divsChild>
                    <w:div w:id="621036723">
                      <w:marLeft w:val="0"/>
                      <w:marRight w:val="0"/>
                      <w:marTop w:val="0"/>
                      <w:marBottom w:val="0"/>
                      <w:divBdr>
                        <w:top w:val="none" w:sz="0" w:space="0" w:color="auto"/>
                        <w:left w:val="none" w:sz="0" w:space="0" w:color="auto"/>
                        <w:bottom w:val="none" w:sz="0" w:space="0" w:color="auto"/>
                        <w:right w:val="none" w:sz="0" w:space="0" w:color="auto"/>
                      </w:divBdr>
                    </w:div>
                  </w:divsChild>
                </w:div>
                <w:div w:id="1522667082">
                  <w:marLeft w:val="0"/>
                  <w:marRight w:val="0"/>
                  <w:marTop w:val="0"/>
                  <w:marBottom w:val="0"/>
                  <w:divBdr>
                    <w:top w:val="none" w:sz="0" w:space="0" w:color="auto"/>
                    <w:left w:val="none" w:sz="0" w:space="0" w:color="auto"/>
                    <w:bottom w:val="none" w:sz="0" w:space="0" w:color="auto"/>
                    <w:right w:val="none" w:sz="0" w:space="0" w:color="auto"/>
                  </w:divBdr>
                  <w:divsChild>
                    <w:div w:id="492599126">
                      <w:marLeft w:val="0"/>
                      <w:marRight w:val="0"/>
                      <w:marTop w:val="0"/>
                      <w:marBottom w:val="0"/>
                      <w:divBdr>
                        <w:top w:val="none" w:sz="0" w:space="0" w:color="auto"/>
                        <w:left w:val="none" w:sz="0" w:space="0" w:color="auto"/>
                        <w:bottom w:val="none" w:sz="0" w:space="0" w:color="auto"/>
                        <w:right w:val="none" w:sz="0" w:space="0" w:color="auto"/>
                      </w:divBdr>
                    </w:div>
                  </w:divsChild>
                </w:div>
                <w:div w:id="228463494">
                  <w:marLeft w:val="0"/>
                  <w:marRight w:val="0"/>
                  <w:marTop w:val="0"/>
                  <w:marBottom w:val="0"/>
                  <w:divBdr>
                    <w:top w:val="none" w:sz="0" w:space="0" w:color="auto"/>
                    <w:left w:val="none" w:sz="0" w:space="0" w:color="auto"/>
                    <w:bottom w:val="none" w:sz="0" w:space="0" w:color="auto"/>
                    <w:right w:val="none" w:sz="0" w:space="0" w:color="auto"/>
                  </w:divBdr>
                  <w:divsChild>
                    <w:div w:id="1066610588">
                      <w:marLeft w:val="0"/>
                      <w:marRight w:val="0"/>
                      <w:marTop w:val="0"/>
                      <w:marBottom w:val="0"/>
                      <w:divBdr>
                        <w:top w:val="none" w:sz="0" w:space="0" w:color="auto"/>
                        <w:left w:val="none" w:sz="0" w:space="0" w:color="auto"/>
                        <w:bottom w:val="none" w:sz="0" w:space="0" w:color="auto"/>
                        <w:right w:val="none" w:sz="0" w:space="0" w:color="auto"/>
                      </w:divBdr>
                    </w:div>
                  </w:divsChild>
                </w:div>
                <w:div w:id="64839811">
                  <w:marLeft w:val="0"/>
                  <w:marRight w:val="0"/>
                  <w:marTop w:val="0"/>
                  <w:marBottom w:val="0"/>
                  <w:divBdr>
                    <w:top w:val="none" w:sz="0" w:space="0" w:color="auto"/>
                    <w:left w:val="none" w:sz="0" w:space="0" w:color="auto"/>
                    <w:bottom w:val="none" w:sz="0" w:space="0" w:color="auto"/>
                    <w:right w:val="none" w:sz="0" w:space="0" w:color="auto"/>
                  </w:divBdr>
                  <w:divsChild>
                    <w:div w:id="144128441">
                      <w:marLeft w:val="0"/>
                      <w:marRight w:val="0"/>
                      <w:marTop w:val="0"/>
                      <w:marBottom w:val="0"/>
                      <w:divBdr>
                        <w:top w:val="none" w:sz="0" w:space="0" w:color="auto"/>
                        <w:left w:val="none" w:sz="0" w:space="0" w:color="auto"/>
                        <w:bottom w:val="none" w:sz="0" w:space="0" w:color="auto"/>
                        <w:right w:val="none" w:sz="0" w:space="0" w:color="auto"/>
                      </w:divBdr>
                    </w:div>
                  </w:divsChild>
                </w:div>
                <w:div w:id="1349721797">
                  <w:marLeft w:val="0"/>
                  <w:marRight w:val="0"/>
                  <w:marTop w:val="0"/>
                  <w:marBottom w:val="0"/>
                  <w:divBdr>
                    <w:top w:val="none" w:sz="0" w:space="0" w:color="auto"/>
                    <w:left w:val="none" w:sz="0" w:space="0" w:color="auto"/>
                    <w:bottom w:val="none" w:sz="0" w:space="0" w:color="auto"/>
                    <w:right w:val="none" w:sz="0" w:space="0" w:color="auto"/>
                  </w:divBdr>
                  <w:divsChild>
                    <w:div w:id="711923749">
                      <w:marLeft w:val="0"/>
                      <w:marRight w:val="0"/>
                      <w:marTop w:val="0"/>
                      <w:marBottom w:val="0"/>
                      <w:divBdr>
                        <w:top w:val="none" w:sz="0" w:space="0" w:color="auto"/>
                        <w:left w:val="none" w:sz="0" w:space="0" w:color="auto"/>
                        <w:bottom w:val="none" w:sz="0" w:space="0" w:color="auto"/>
                        <w:right w:val="none" w:sz="0" w:space="0" w:color="auto"/>
                      </w:divBdr>
                    </w:div>
                  </w:divsChild>
                </w:div>
                <w:div w:id="1880125792">
                  <w:marLeft w:val="0"/>
                  <w:marRight w:val="0"/>
                  <w:marTop w:val="0"/>
                  <w:marBottom w:val="0"/>
                  <w:divBdr>
                    <w:top w:val="none" w:sz="0" w:space="0" w:color="auto"/>
                    <w:left w:val="none" w:sz="0" w:space="0" w:color="auto"/>
                    <w:bottom w:val="none" w:sz="0" w:space="0" w:color="auto"/>
                    <w:right w:val="none" w:sz="0" w:space="0" w:color="auto"/>
                  </w:divBdr>
                  <w:divsChild>
                    <w:div w:id="1887908186">
                      <w:marLeft w:val="0"/>
                      <w:marRight w:val="0"/>
                      <w:marTop w:val="0"/>
                      <w:marBottom w:val="0"/>
                      <w:divBdr>
                        <w:top w:val="none" w:sz="0" w:space="0" w:color="auto"/>
                        <w:left w:val="none" w:sz="0" w:space="0" w:color="auto"/>
                        <w:bottom w:val="none" w:sz="0" w:space="0" w:color="auto"/>
                        <w:right w:val="none" w:sz="0" w:space="0" w:color="auto"/>
                      </w:divBdr>
                    </w:div>
                  </w:divsChild>
                </w:div>
                <w:div w:id="320812507">
                  <w:marLeft w:val="0"/>
                  <w:marRight w:val="0"/>
                  <w:marTop w:val="0"/>
                  <w:marBottom w:val="0"/>
                  <w:divBdr>
                    <w:top w:val="none" w:sz="0" w:space="0" w:color="auto"/>
                    <w:left w:val="none" w:sz="0" w:space="0" w:color="auto"/>
                    <w:bottom w:val="none" w:sz="0" w:space="0" w:color="auto"/>
                    <w:right w:val="none" w:sz="0" w:space="0" w:color="auto"/>
                  </w:divBdr>
                  <w:divsChild>
                    <w:div w:id="345447503">
                      <w:marLeft w:val="0"/>
                      <w:marRight w:val="0"/>
                      <w:marTop w:val="0"/>
                      <w:marBottom w:val="0"/>
                      <w:divBdr>
                        <w:top w:val="none" w:sz="0" w:space="0" w:color="auto"/>
                        <w:left w:val="none" w:sz="0" w:space="0" w:color="auto"/>
                        <w:bottom w:val="none" w:sz="0" w:space="0" w:color="auto"/>
                        <w:right w:val="none" w:sz="0" w:space="0" w:color="auto"/>
                      </w:divBdr>
                    </w:div>
                  </w:divsChild>
                </w:div>
                <w:div w:id="1035887365">
                  <w:marLeft w:val="0"/>
                  <w:marRight w:val="0"/>
                  <w:marTop w:val="0"/>
                  <w:marBottom w:val="0"/>
                  <w:divBdr>
                    <w:top w:val="none" w:sz="0" w:space="0" w:color="auto"/>
                    <w:left w:val="none" w:sz="0" w:space="0" w:color="auto"/>
                    <w:bottom w:val="none" w:sz="0" w:space="0" w:color="auto"/>
                    <w:right w:val="none" w:sz="0" w:space="0" w:color="auto"/>
                  </w:divBdr>
                  <w:divsChild>
                    <w:div w:id="776019982">
                      <w:marLeft w:val="0"/>
                      <w:marRight w:val="0"/>
                      <w:marTop w:val="0"/>
                      <w:marBottom w:val="0"/>
                      <w:divBdr>
                        <w:top w:val="none" w:sz="0" w:space="0" w:color="auto"/>
                        <w:left w:val="none" w:sz="0" w:space="0" w:color="auto"/>
                        <w:bottom w:val="none" w:sz="0" w:space="0" w:color="auto"/>
                        <w:right w:val="none" w:sz="0" w:space="0" w:color="auto"/>
                      </w:divBdr>
                    </w:div>
                  </w:divsChild>
                </w:div>
                <w:div w:id="781268615">
                  <w:marLeft w:val="0"/>
                  <w:marRight w:val="0"/>
                  <w:marTop w:val="0"/>
                  <w:marBottom w:val="0"/>
                  <w:divBdr>
                    <w:top w:val="none" w:sz="0" w:space="0" w:color="auto"/>
                    <w:left w:val="none" w:sz="0" w:space="0" w:color="auto"/>
                    <w:bottom w:val="none" w:sz="0" w:space="0" w:color="auto"/>
                    <w:right w:val="none" w:sz="0" w:space="0" w:color="auto"/>
                  </w:divBdr>
                  <w:divsChild>
                    <w:div w:id="1477604895">
                      <w:marLeft w:val="0"/>
                      <w:marRight w:val="0"/>
                      <w:marTop w:val="0"/>
                      <w:marBottom w:val="0"/>
                      <w:divBdr>
                        <w:top w:val="none" w:sz="0" w:space="0" w:color="auto"/>
                        <w:left w:val="none" w:sz="0" w:space="0" w:color="auto"/>
                        <w:bottom w:val="none" w:sz="0" w:space="0" w:color="auto"/>
                        <w:right w:val="none" w:sz="0" w:space="0" w:color="auto"/>
                      </w:divBdr>
                    </w:div>
                  </w:divsChild>
                </w:div>
                <w:div w:id="23217620">
                  <w:marLeft w:val="0"/>
                  <w:marRight w:val="0"/>
                  <w:marTop w:val="0"/>
                  <w:marBottom w:val="0"/>
                  <w:divBdr>
                    <w:top w:val="none" w:sz="0" w:space="0" w:color="auto"/>
                    <w:left w:val="none" w:sz="0" w:space="0" w:color="auto"/>
                    <w:bottom w:val="none" w:sz="0" w:space="0" w:color="auto"/>
                    <w:right w:val="none" w:sz="0" w:space="0" w:color="auto"/>
                  </w:divBdr>
                  <w:divsChild>
                    <w:div w:id="1591353233">
                      <w:marLeft w:val="0"/>
                      <w:marRight w:val="0"/>
                      <w:marTop w:val="0"/>
                      <w:marBottom w:val="0"/>
                      <w:divBdr>
                        <w:top w:val="none" w:sz="0" w:space="0" w:color="auto"/>
                        <w:left w:val="none" w:sz="0" w:space="0" w:color="auto"/>
                        <w:bottom w:val="none" w:sz="0" w:space="0" w:color="auto"/>
                        <w:right w:val="none" w:sz="0" w:space="0" w:color="auto"/>
                      </w:divBdr>
                    </w:div>
                  </w:divsChild>
                </w:div>
                <w:div w:id="1361707526">
                  <w:marLeft w:val="0"/>
                  <w:marRight w:val="0"/>
                  <w:marTop w:val="0"/>
                  <w:marBottom w:val="0"/>
                  <w:divBdr>
                    <w:top w:val="none" w:sz="0" w:space="0" w:color="auto"/>
                    <w:left w:val="none" w:sz="0" w:space="0" w:color="auto"/>
                    <w:bottom w:val="none" w:sz="0" w:space="0" w:color="auto"/>
                    <w:right w:val="none" w:sz="0" w:space="0" w:color="auto"/>
                  </w:divBdr>
                  <w:divsChild>
                    <w:div w:id="1689864456">
                      <w:marLeft w:val="0"/>
                      <w:marRight w:val="0"/>
                      <w:marTop w:val="0"/>
                      <w:marBottom w:val="0"/>
                      <w:divBdr>
                        <w:top w:val="none" w:sz="0" w:space="0" w:color="auto"/>
                        <w:left w:val="none" w:sz="0" w:space="0" w:color="auto"/>
                        <w:bottom w:val="none" w:sz="0" w:space="0" w:color="auto"/>
                        <w:right w:val="none" w:sz="0" w:space="0" w:color="auto"/>
                      </w:divBdr>
                    </w:div>
                  </w:divsChild>
                </w:div>
                <w:div w:id="591427429">
                  <w:marLeft w:val="0"/>
                  <w:marRight w:val="0"/>
                  <w:marTop w:val="0"/>
                  <w:marBottom w:val="0"/>
                  <w:divBdr>
                    <w:top w:val="none" w:sz="0" w:space="0" w:color="auto"/>
                    <w:left w:val="none" w:sz="0" w:space="0" w:color="auto"/>
                    <w:bottom w:val="none" w:sz="0" w:space="0" w:color="auto"/>
                    <w:right w:val="none" w:sz="0" w:space="0" w:color="auto"/>
                  </w:divBdr>
                  <w:divsChild>
                    <w:div w:id="667441402">
                      <w:marLeft w:val="0"/>
                      <w:marRight w:val="0"/>
                      <w:marTop w:val="0"/>
                      <w:marBottom w:val="0"/>
                      <w:divBdr>
                        <w:top w:val="none" w:sz="0" w:space="0" w:color="auto"/>
                        <w:left w:val="none" w:sz="0" w:space="0" w:color="auto"/>
                        <w:bottom w:val="none" w:sz="0" w:space="0" w:color="auto"/>
                        <w:right w:val="none" w:sz="0" w:space="0" w:color="auto"/>
                      </w:divBdr>
                    </w:div>
                  </w:divsChild>
                </w:div>
                <w:div w:id="1110856752">
                  <w:marLeft w:val="0"/>
                  <w:marRight w:val="0"/>
                  <w:marTop w:val="0"/>
                  <w:marBottom w:val="0"/>
                  <w:divBdr>
                    <w:top w:val="none" w:sz="0" w:space="0" w:color="auto"/>
                    <w:left w:val="none" w:sz="0" w:space="0" w:color="auto"/>
                    <w:bottom w:val="none" w:sz="0" w:space="0" w:color="auto"/>
                    <w:right w:val="none" w:sz="0" w:space="0" w:color="auto"/>
                  </w:divBdr>
                  <w:divsChild>
                    <w:div w:id="2065711213">
                      <w:marLeft w:val="0"/>
                      <w:marRight w:val="0"/>
                      <w:marTop w:val="0"/>
                      <w:marBottom w:val="0"/>
                      <w:divBdr>
                        <w:top w:val="none" w:sz="0" w:space="0" w:color="auto"/>
                        <w:left w:val="none" w:sz="0" w:space="0" w:color="auto"/>
                        <w:bottom w:val="none" w:sz="0" w:space="0" w:color="auto"/>
                        <w:right w:val="none" w:sz="0" w:space="0" w:color="auto"/>
                      </w:divBdr>
                    </w:div>
                  </w:divsChild>
                </w:div>
                <w:div w:id="729809425">
                  <w:marLeft w:val="0"/>
                  <w:marRight w:val="0"/>
                  <w:marTop w:val="0"/>
                  <w:marBottom w:val="0"/>
                  <w:divBdr>
                    <w:top w:val="none" w:sz="0" w:space="0" w:color="auto"/>
                    <w:left w:val="none" w:sz="0" w:space="0" w:color="auto"/>
                    <w:bottom w:val="none" w:sz="0" w:space="0" w:color="auto"/>
                    <w:right w:val="none" w:sz="0" w:space="0" w:color="auto"/>
                  </w:divBdr>
                  <w:divsChild>
                    <w:div w:id="1195845352">
                      <w:marLeft w:val="0"/>
                      <w:marRight w:val="0"/>
                      <w:marTop w:val="0"/>
                      <w:marBottom w:val="0"/>
                      <w:divBdr>
                        <w:top w:val="none" w:sz="0" w:space="0" w:color="auto"/>
                        <w:left w:val="none" w:sz="0" w:space="0" w:color="auto"/>
                        <w:bottom w:val="none" w:sz="0" w:space="0" w:color="auto"/>
                        <w:right w:val="none" w:sz="0" w:space="0" w:color="auto"/>
                      </w:divBdr>
                    </w:div>
                  </w:divsChild>
                </w:div>
                <w:div w:id="191115314">
                  <w:marLeft w:val="0"/>
                  <w:marRight w:val="0"/>
                  <w:marTop w:val="0"/>
                  <w:marBottom w:val="0"/>
                  <w:divBdr>
                    <w:top w:val="none" w:sz="0" w:space="0" w:color="auto"/>
                    <w:left w:val="none" w:sz="0" w:space="0" w:color="auto"/>
                    <w:bottom w:val="none" w:sz="0" w:space="0" w:color="auto"/>
                    <w:right w:val="none" w:sz="0" w:space="0" w:color="auto"/>
                  </w:divBdr>
                  <w:divsChild>
                    <w:div w:id="1281498931">
                      <w:marLeft w:val="0"/>
                      <w:marRight w:val="0"/>
                      <w:marTop w:val="0"/>
                      <w:marBottom w:val="0"/>
                      <w:divBdr>
                        <w:top w:val="none" w:sz="0" w:space="0" w:color="auto"/>
                        <w:left w:val="none" w:sz="0" w:space="0" w:color="auto"/>
                        <w:bottom w:val="none" w:sz="0" w:space="0" w:color="auto"/>
                        <w:right w:val="none" w:sz="0" w:space="0" w:color="auto"/>
                      </w:divBdr>
                    </w:div>
                  </w:divsChild>
                </w:div>
                <w:div w:id="1832676080">
                  <w:marLeft w:val="0"/>
                  <w:marRight w:val="0"/>
                  <w:marTop w:val="0"/>
                  <w:marBottom w:val="0"/>
                  <w:divBdr>
                    <w:top w:val="none" w:sz="0" w:space="0" w:color="auto"/>
                    <w:left w:val="none" w:sz="0" w:space="0" w:color="auto"/>
                    <w:bottom w:val="none" w:sz="0" w:space="0" w:color="auto"/>
                    <w:right w:val="none" w:sz="0" w:space="0" w:color="auto"/>
                  </w:divBdr>
                  <w:divsChild>
                    <w:div w:id="303200417">
                      <w:marLeft w:val="0"/>
                      <w:marRight w:val="0"/>
                      <w:marTop w:val="0"/>
                      <w:marBottom w:val="0"/>
                      <w:divBdr>
                        <w:top w:val="none" w:sz="0" w:space="0" w:color="auto"/>
                        <w:left w:val="none" w:sz="0" w:space="0" w:color="auto"/>
                        <w:bottom w:val="none" w:sz="0" w:space="0" w:color="auto"/>
                        <w:right w:val="none" w:sz="0" w:space="0" w:color="auto"/>
                      </w:divBdr>
                    </w:div>
                  </w:divsChild>
                </w:div>
                <w:div w:id="897088360">
                  <w:marLeft w:val="0"/>
                  <w:marRight w:val="0"/>
                  <w:marTop w:val="0"/>
                  <w:marBottom w:val="0"/>
                  <w:divBdr>
                    <w:top w:val="none" w:sz="0" w:space="0" w:color="auto"/>
                    <w:left w:val="none" w:sz="0" w:space="0" w:color="auto"/>
                    <w:bottom w:val="none" w:sz="0" w:space="0" w:color="auto"/>
                    <w:right w:val="none" w:sz="0" w:space="0" w:color="auto"/>
                  </w:divBdr>
                  <w:divsChild>
                    <w:div w:id="708072986">
                      <w:marLeft w:val="0"/>
                      <w:marRight w:val="0"/>
                      <w:marTop w:val="0"/>
                      <w:marBottom w:val="0"/>
                      <w:divBdr>
                        <w:top w:val="none" w:sz="0" w:space="0" w:color="auto"/>
                        <w:left w:val="none" w:sz="0" w:space="0" w:color="auto"/>
                        <w:bottom w:val="none" w:sz="0" w:space="0" w:color="auto"/>
                        <w:right w:val="none" w:sz="0" w:space="0" w:color="auto"/>
                      </w:divBdr>
                    </w:div>
                  </w:divsChild>
                </w:div>
                <w:div w:id="290551442">
                  <w:marLeft w:val="0"/>
                  <w:marRight w:val="0"/>
                  <w:marTop w:val="0"/>
                  <w:marBottom w:val="0"/>
                  <w:divBdr>
                    <w:top w:val="none" w:sz="0" w:space="0" w:color="auto"/>
                    <w:left w:val="none" w:sz="0" w:space="0" w:color="auto"/>
                    <w:bottom w:val="none" w:sz="0" w:space="0" w:color="auto"/>
                    <w:right w:val="none" w:sz="0" w:space="0" w:color="auto"/>
                  </w:divBdr>
                  <w:divsChild>
                    <w:div w:id="1867788742">
                      <w:marLeft w:val="0"/>
                      <w:marRight w:val="0"/>
                      <w:marTop w:val="0"/>
                      <w:marBottom w:val="0"/>
                      <w:divBdr>
                        <w:top w:val="none" w:sz="0" w:space="0" w:color="auto"/>
                        <w:left w:val="none" w:sz="0" w:space="0" w:color="auto"/>
                        <w:bottom w:val="none" w:sz="0" w:space="0" w:color="auto"/>
                        <w:right w:val="none" w:sz="0" w:space="0" w:color="auto"/>
                      </w:divBdr>
                    </w:div>
                  </w:divsChild>
                </w:div>
                <w:div w:id="162209161">
                  <w:marLeft w:val="0"/>
                  <w:marRight w:val="0"/>
                  <w:marTop w:val="0"/>
                  <w:marBottom w:val="0"/>
                  <w:divBdr>
                    <w:top w:val="none" w:sz="0" w:space="0" w:color="auto"/>
                    <w:left w:val="none" w:sz="0" w:space="0" w:color="auto"/>
                    <w:bottom w:val="none" w:sz="0" w:space="0" w:color="auto"/>
                    <w:right w:val="none" w:sz="0" w:space="0" w:color="auto"/>
                  </w:divBdr>
                  <w:divsChild>
                    <w:div w:id="1667511413">
                      <w:marLeft w:val="0"/>
                      <w:marRight w:val="0"/>
                      <w:marTop w:val="0"/>
                      <w:marBottom w:val="0"/>
                      <w:divBdr>
                        <w:top w:val="none" w:sz="0" w:space="0" w:color="auto"/>
                        <w:left w:val="none" w:sz="0" w:space="0" w:color="auto"/>
                        <w:bottom w:val="none" w:sz="0" w:space="0" w:color="auto"/>
                        <w:right w:val="none" w:sz="0" w:space="0" w:color="auto"/>
                      </w:divBdr>
                    </w:div>
                  </w:divsChild>
                </w:div>
                <w:div w:id="1565722122">
                  <w:marLeft w:val="0"/>
                  <w:marRight w:val="0"/>
                  <w:marTop w:val="0"/>
                  <w:marBottom w:val="0"/>
                  <w:divBdr>
                    <w:top w:val="none" w:sz="0" w:space="0" w:color="auto"/>
                    <w:left w:val="none" w:sz="0" w:space="0" w:color="auto"/>
                    <w:bottom w:val="none" w:sz="0" w:space="0" w:color="auto"/>
                    <w:right w:val="none" w:sz="0" w:space="0" w:color="auto"/>
                  </w:divBdr>
                  <w:divsChild>
                    <w:div w:id="351222977">
                      <w:marLeft w:val="0"/>
                      <w:marRight w:val="0"/>
                      <w:marTop w:val="0"/>
                      <w:marBottom w:val="0"/>
                      <w:divBdr>
                        <w:top w:val="none" w:sz="0" w:space="0" w:color="auto"/>
                        <w:left w:val="none" w:sz="0" w:space="0" w:color="auto"/>
                        <w:bottom w:val="none" w:sz="0" w:space="0" w:color="auto"/>
                        <w:right w:val="none" w:sz="0" w:space="0" w:color="auto"/>
                      </w:divBdr>
                    </w:div>
                  </w:divsChild>
                </w:div>
                <w:div w:id="1066948778">
                  <w:marLeft w:val="0"/>
                  <w:marRight w:val="0"/>
                  <w:marTop w:val="0"/>
                  <w:marBottom w:val="0"/>
                  <w:divBdr>
                    <w:top w:val="none" w:sz="0" w:space="0" w:color="auto"/>
                    <w:left w:val="none" w:sz="0" w:space="0" w:color="auto"/>
                    <w:bottom w:val="none" w:sz="0" w:space="0" w:color="auto"/>
                    <w:right w:val="none" w:sz="0" w:space="0" w:color="auto"/>
                  </w:divBdr>
                  <w:divsChild>
                    <w:div w:id="853807180">
                      <w:marLeft w:val="0"/>
                      <w:marRight w:val="0"/>
                      <w:marTop w:val="0"/>
                      <w:marBottom w:val="0"/>
                      <w:divBdr>
                        <w:top w:val="none" w:sz="0" w:space="0" w:color="auto"/>
                        <w:left w:val="none" w:sz="0" w:space="0" w:color="auto"/>
                        <w:bottom w:val="none" w:sz="0" w:space="0" w:color="auto"/>
                        <w:right w:val="none" w:sz="0" w:space="0" w:color="auto"/>
                      </w:divBdr>
                    </w:div>
                  </w:divsChild>
                </w:div>
                <w:div w:id="289825315">
                  <w:marLeft w:val="0"/>
                  <w:marRight w:val="0"/>
                  <w:marTop w:val="0"/>
                  <w:marBottom w:val="0"/>
                  <w:divBdr>
                    <w:top w:val="none" w:sz="0" w:space="0" w:color="auto"/>
                    <w:left w:val="none" w:sz="0" w:space="0" w:color="auto"/>
                    <w:bottom w:val="none" w:sz="0" w:space="0" w:color="auto"/>
                    <w:right w:val="none" w:sz="0" w:space="0" w:color="auto"/>
                  </w:divBdr>
                  <w:divsChild>
                    <w:div w:id="72821003">
                      <w:marLeft w:val="0"/>
                      <w:marRight w:val="0"/>
                      <w:marTop w:val="0"/>
                      <w:marBottom w:val="0"/>
                      <w:divBdr>
                        <w:top w:val="none" w:sz="0" w:space="0" w:color="auto"/>
                        <w:left w:val="none" w:sz="0" w:space="0" w:color="auto"/>
                        <w:bottom w:val="none" w:sz="0" w:space="0" w:color="auto"/>
                        <w:right w:val="none" w:sz="0" w:space="0" w:color="auto"/>
                      </w:divBdr>
                    </w:div>
                  </w:divsChild>
                </w:div>
                <w:div w:id="23330962">
                  <w:marLeft w:val="0"/>
                  <w:marRight w:val="0"/>
                  <w:marTop w:val="0"/>
                  <w:marBottom w:val="0"/>
                  <w:divBdr>
                    <w:top w:val="none" w:sz="0" w:space="0" w:color="auto"/>
                    <w:left w:val="none" w:sz="0" w:space="0" w:color="auto"/>
                    <w:bottom w:val="none" w:sz="0" w:space="0" w:color="auto"/>
                    <w:right w:val="none" w:sz="0" w:space="0" w:color="auto"/>
                  </w:divBdr>
                  <w:divsChild>
                    <w:div w:id="143352358">
                      <w:marLeft w:val="0"/>
                      <w:marRight w:val="0"/>
                      <w:marTop w:val="0"/>
                      <w:marBottom w:val="0"/>
                      <w:divBdr>
                        <w:top w:val="none" w:sz="0" w:space="0" w:color="auto"/>
                        <w:left w:val="none" w:sz="0" w:space="0" w:color="auto"/>
                        <w:bottom w:val="none" w:sz="0" w:space="0" w:color="auto"/>
                        <w:right w:val="none" w:sz="0" w:space="0" w:color="auto"/>
                      </w:divBdr>
                    </w:div>
                  </w:divsChild>
                </w:div>
                <w:div w:id="1502232237">
                  <w:marLeft w:val="0"/>
                  <w:marRight w:val="0"/>
                  <w:marTop w:val="0"/>
                  <w:marBottom w:val="0"/>
                  <w:divBdr>
                    <w:top w:val="none" w:sz="0" w:space="0" w:color="auto"/>
                    <w:left w:val="none" w:sz="0" w:space="0" w:color="auto"/>
                    <w:bottom w:val="none" w:sz="0" w:space="0" w:color="auto"/>
                    <w:right w:val="none" w:sz="0" w:space="0" w:color="auto"/>
                  </w:divBdr>
                  <w:divsChild>
                    <w:div w:id="1601254953">
                      <w:marLeft w:val="0"/>
                      <w:marRight w:val="0"/>
                      <w:marTop w:val="0"/>
                      <w:marBottom w:val="0"/>
                      <w:divBdr>
                        <w:top w:val="none" w:sz="0" w:space="0" w:color="auto"/>
                        <w:left w:val="none" w:sz="0" w:space="0" w:color="auto"/>
                        <w:bottom w:val="none" w:sz="0" w:space="0" w:color="auto"/>
                        <w:right w:val="none" w:sz="0" w:space="0" w:color="auto"/>
                      </w:divBdr>
                    </w:div>
                  </w:divsChild>
                </w:div>
                <w:div w:id="900824567">
                  <w:marLeft w:val="0"/>
                  <w:marRight w:val="0"/>
                  <w:marTop w:val="0"/>
                  <w:marBottom w:val="0"/>
                  <w:divBdr>
                    <w:top w:val="none" w:sz="0" w:space="0" w:color="auto"/>
                    <w:left w:val="none" w:sz="0" w:space="0" w:color="auto"/>
                    <w:bottom w:val="none" w:sz="0" w:space="0" w:color="auto"/>
                    <w:right w:val="none" w:sz="0" w:space="0" w:color="auto"/>
                  </w:divBdr>
                  <w:divsChild>
                    <w:div w:id="441463890">
                      <w:marLeft w:val="0"/>
                      <w:marRight w:val="0"/>
                      <w:marTop w:val="0"/>
                      <w:marBottom w:val="0"/>
                      <w:divBdr>
                        <w:top w:val="none" w:sz="0" w:space="0" w:color="auto"/>
                        <w:left w:val="none" w:sz="0" w:space="0" w:color="auto"/>
                        <w:bottom w:val="none" w:sz="0" w:space="0" w:color="auto"/>
                        <w:right w:val="none" w:sz="0" w:space="0" w:color="auto"/>
                      </w:divBdr>
                    </w:div>
                  </w:divsChild>
                </w:div>
                <w:div w:id="1153369156">
                  <w:marLeft w:val="0"/>
                  <w:marRight w:val="0"/>
                  <w:marTop w:val="0"/>
                  <w:marBottom w:val="0"/>
                  <w:divBdr>
                    <w:top w:val="none" w:sz="0" w:space="0" w:color="auto"/>
                    <w:left w:val="none" w:sz="0" w:space="0" w:color="auto"/>
                    <w:bottom w:val="none" w:sz="0" w:space="0" w:color="auto"/>
                    <w:right w:val="none" w:sz="0" w:space="0" w:color="auto"/>
                  </w:divBdr>
                  <w:divsChild>
                    <w:div w:id="741567744">
                      <w:marLeft w:val="0"/>
                      <w:marRight w:val="0"/>
                      <w:marTop w:val="0"/>
                      <w:marBottom w:val="0"/>
                      <w:divBdr>
                        <w:top w:val="none" w:sz="0" w:space="0" w:color="auto"/>
                        <w:left w:val="none" w:sz="0" w:space="0" w:color="auto"/>
                        <w:bottom w:val="none" w:sz="0" w:space="0" w:color="auto"/>
                        <w:right w:val="none" w:sz="0" w:space="0" w:color="auto"/>
                      </w:divBdr>
                    </w:div>
                  </w:divsChild>
                </w:div>
                <w:div w:id="474756331">
                  <w:marLeft w:val="0"/>
                  <w:marRight w:val="0"/>
                  <w:marTop w:val="0"/>
                  <w:marBottom w:val="0"/>
                  <w:divBdr>
                    <w:top w:val="none" w:sz="0" w:space="0" w:color="auto"/>
                    <w:left w:val="none" w:sz="0" w:space="0" w:color="auto"/>
                    <w:bottom w:val="none" w:sz="0" w:space="0" w:color="auto"/>
                    <w:right w:val="none" w:sz="0" w:space="0" w:color="auto"/>
                  </w:divBdr>
                  <w:divsChild>
                    <w:div w:id="652871731">
                      <w:marLeft w:val="0"/>
                      <w:marRight w:val="0"/>
                      <w:marTop w:val="0"/>
                      <w:marBottom w:val="0"/>
                      <w:divBdr>
                        <w:top w:val="none" w:sz="0" w:space="0" w:color="auto"/>
                        <w:left w:val="none" w:sz="0" w:space="0" w:color="auto"/>
                        <w:bottom w:val="none" w:sz="0" w:space="0" w:color="auto"/>
                        <w:right w:val="none" w:sz="0" w:space="0" w:color="auto"/>
                      </w:divBdr>
                    </w:div>
                  </w:divsChild>
                </w:div>
                <w:div w:id="289633256">
                  <w:marLeft w:val="0"/>
                  <w:marRight w:val="0"/>
                  <w:marTop w:val="0"/>
                  <w:marBottom w:val="0"/>
                  <w:divBdr>
                    <w:top w:val="none" w:sz="0" w:space="0" w:color="auto"/>
                    <w:left w:val="none" w:sz="0" w:space="0" w:color="auto"/>
                    <w:bottom w:val="none" w:sz="0" w:space="0" w:color="auto"/>
                    <w:right w:val="none" w:sz="0" w:space="0" w:color="auto"/>
                  </w:divBdr>
                  <w:divsChild>
                    <w:div w:id="720517758">
                      <w:marLeft w:val="0"/>
                      <w:marRight w:val="0"/>
                      <w:marTop w:val="0"/>
                      <w:marBottom w:val="0"/>
                      <w:divBdr>
                        <w:top w:val="none" w:sz="0" w:space="0" w:color="auto"/>
                        <w:left w:val="none" w:sz="0" w:space="0" w:color="auto"/>
                        <w:bottom w:val="none" w:sz="0" w:space="0" w:color="auto"/>
                        <w:right w:val="none" w:sz="0" w:space="0" w:color="auto"/>
                      </w:divBdr>
                    </w:div>
                  </w:divsChild>
                </w:div>
                <w:div w:id="2018458338">
                  <w:marLeft w:val="0"/>
                  <w:marRight w:val="0"/>
                  <w:marTop w:val="0"/>
                  <w:marBottom w:val="0"/>
                  <w:divBdr>
                    <w:top w:val="none" w:sz="0" w:space="0" w:color="auto"/>
                    <w:left w:val="none" w:sz="0" w:space="0" w:color="auto"/>
                    <w:bottom w:val="none" w:sz="0" w:space="0" w:color="auto"/>
                    <w:right w:val="none" w:sz="0" w:space="0" w:color="auto"/>
                  </w:divBdr>
                  <w:divsChild>
                    <w:div w:id="938373545">
                      <w:marLeft w:val="0"/>
                      <w:marRight w:val="0"/>
                      <w:marTop w:val="0"/>
                      <w:marBottom w:val="0"/>
                      <w:divBdr>
                        <w:top w:val="none" w:sz="0" w:space="0" w:color="auto"/>
                        <w:left w:val="none" w:sz="0" w:space="0" w:color="auto"/>
                        <w:bottom w:val="none" w:sz="0" w:space="0" w:color="auto"/>
                        <w:right w:val="none" w:sz="0" w:space="0" w:color="auto"/>
                      </w:divBdr>
                    </w:div>
                  </w:divsChild>
                </w:div>
                <w:div w:id="790444709">
                  <w:marLeft w:val="0"/>
                  <w:marRight w:val="0"/>
                  <w:marTop w:val="0"/>
                  <w:marBottom w:val="0"/>
                  <w:divBdr>
                    <w:top w:val="none" w:sz="0" w:space="0" w:color="auto"/>
                    <w:left w:val="none" w:sz="0" w:space="0" w:color="auto"/>
                    <w:bottom w:val="none" w:sz="0" w:space="0" w:color="auto"/>
                    <w:right w:val="none" w:sz="0" w:space="0" w:color="auto"/>
                  </w:divBdr>
                  <w:divsChild>
                    <w:div w:id="18849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887078">
          <w:marLeft w:val="0"/>
          <w:marRight w:val="0"/>
          <w:marTop w:val="0"/>
          <w:marBottom w:val="0"/>
          <w:divBdr>
            <w:top w:val="none" w:sz="0" w:space="0" w:color="auto"/>
            <w:left w:val="none" w:sz="0" w:space="0" w:color="auto"/>
            <w:bottom w:val="none" w:sz="0" w:space="0" w:color="auto"/>
            <w:right w:val="none" w:sz="0" w:space="0" w:color="auto"/>
          </w:divBdr>
        </w:div>
        <w:div w:id="1801995598">
          <w:marLeft w:val="0"/>
          <w:marRight w:val="0"/>
          <w:marTop w:val="0"/>
          <w:marBottom w:val="0"/>
          <w:divBdr>
            <w:top w:val="none" w:sz="0" w:space="0" w:color="auto"/>
            <w:left w:val="none" w:sz="0" w:space="0" w:color="auto"/>
            <w:bottom w:val="none" w:sz="0" w:space="0" w:color="auto"/>
            <w:right w:val="none" w:sz="0" w:space="0" w:color="auto"/>
          </w:divBdr>
        </w:div>
        <w:div w:id="1464149944">
          <w:marLeft w:val="0"/>
          <w:marRight w:val="0"/>
          <w:marTop w:val="0"/>
          <w:marBottom w:val="0"/>
          <w:divBdr>
            <w:top w:val="none" w:sz="0" w:space="0" w:color="auto"/>
            <w:left w:val="none" w:sz="0" w:space="0" w:color="auto"/>
            <w:bottom w:val="none" w:sz="0" w:space="0" w:color="auto"/>
            <w:right w:val="none" w:sz="0" w:space="0" w:color="auto"/>
          </w:divBdr>
        </w:div>
        <w:div w:id="1472013807">
          <w:marLeft w:val="0"/>
          <w:marRight w:val="0"/>
          <w:marTop w:val="0"/>
          <w:marBottom w:val="0"/>
          <w:divBdr>
            <w:top w:val="none" w:sz="0" w:space="0" w:color="auto"/>
            <w:left w:val="none" w:sz="0" w:space="0" w:color="auto"/>
            <w:bottom w:val="none" w:sz="0" w:space="0" w:color="auto"/>
            <w:right w:val="none" w:sz="0" w:space="0" w:color="auto"/>
          </w:divBdr>
        </w:div>
        <w:div w:id="1199513405">
          <w:marLeft w:val="0"/>
          <w:marRight w:val="0"/>
          <w:marTop w:val="0"/>
          <w:marBottom w:val="0"/>
          <w:divBdr>
            <w:top w:val="none" w:sz="0" w:space="0" w:color="auto"/>
            <w:left w:val="none" w:sz="0" w:space="0" w:color="auto"/>
            <w:bottom w:val="none" w:sz="0" w:space="0" w:color="auto"/>
            <w:right w:val="none" w:sz="0" w:space="0" w:color="auto"/>
          </w:divBdr>
        </w:div>
        <w:div w:id="2041930128">
          <w:marLeft w:val="0"/>
          <w:marRight w:val="0"/>
          <w:marTop w:val="0"/>
          <w:marBottom w:val="0"/>
          <w:divBdr>
            <w:top w:val="none" w:sz="0" w:space="0" w:color="auto"/>
            <w:left w:val="none" w:sz="0" w:space="0" w:color="auto"/>
            <w:bottom w:val="none" w:sz="0" w:space="0" w:color="auto"/>
            <w:right w:val="none" w:sz="0" w:space="0" w:color="auto"/>
          </w:divBdr>
        </w:div>
        <w:div w:id="66996700">
          <w:marLeft w:val="0"/>
          <w:marRight w:val="0"/>
          <w:marTop w:val="0"/>
          <w:marBottom w:val="0"/>
          <w:divBdr>
            <w:top w:val="none" w:sz="0" w:space="0" w:color="auto"/>
            <w:left w:val="none" w:sz="0" w:space="0" w:color="auto"/>
            <w:bottom w:val="none" w:sz="0" w:space="0" w:color="auto"/>
            <w:right w:val="none" w:sz="0" w:space="0" w:color="auto"/>
          </w:divBdr>
        </w:div>
        <w:div w:id="549000896">
          <w:marLeft w:val="0"/>
          <w:marRight w:val="0"/>
          <w:marTop w:val="0"/>
          <w:marBottom w:val="0"/>
          <w:divBdr>
            <w:top w:val="none" w:sz="0" w:space="0" w:color="auto"/>
            <w:left w:val="none" w:sz="0" w:space="0" w:color="auto"/>
            <w:bottom w:val="none" w:sz="0" w:space="0" w:color="auto"/>
            <w:right w:val="none" w:sz="0" w:space="0" w:color="auto"/>
          </w:divBdr>
        </w:div>
        <w:div w:id="1642953514">
          <w:marLeft w:val="0"/>
          <w:marRight w:val="0"/>
          <w:marTop w:val="0"/>
          <w:marBottom w:val="0"/>
          <w:divBdr>
            <w:top w:val="none" w:sz="0" w:space="0" w:color="auto"/>
            <w:left w:val="none" w:sz="0" w:space="0" w:color="auto"/>
            <w:bottom w:val="none" w:sz="0" w:space="0" w:color="auto"/>
            <w:right w:val="none" w:sz="0" w:space="0" w:color="auto"/>
          </w:divBdr>
        </w:div>
        <w:div w:id="628516206">
          <w:marLeft w:val="0"/>
          <w:marRight w:val="0"/>
          <w:marTop w:val="0"/>
          <w:marBottom w:val="0"/>
          <w:divBdr>
            <w:top w:val="none" w:sz="0" w:space="0" w:color="auto"/>
            <w:left w:val="none" w:sz="0" w:space="0" w:color="auto"/>
            <w:bottom w:val="none" w:sz="0" w:space="0" w:color="auto"/>
            <w:right w:val="none" w:sz="0" w:space="0" w:color="auto"/>
          </w:divBdr>
        </w:div>
        <w:div w:id="1504082202">
          <w:marLeft w:val="0"/>
          <w:marRight w:val="0"/>
          <w:marTop w:val="0"/>
          <w:marBottom w:val="0"/>
          <w:divBdr>
            <w:top w:val="none" w:sz="0" w:space="0" w:color="auto"/>
            <w:left w:val="none" w:sz="0" w:space="0" w:color="auto"/>
            <w:bottom w:val="none" w:sz="0" w:space="0" w:color="auto"/>
            <w:right w:val="none" w:sz="0" w:space="0" w:color="auto"/>
          </w:divBdr>
        </w:div>
        <w:div w:id="329481880">
          <w:marLeft w:val="0"/>
          <w:marRight w:val="0"/>
          <w:marTop w:val="0"/>
          <w:marBottom w:val="0"/>
          <w:divBdr>
            <w:top w:val="none" w:sz="0" w:space="0" w:color="auto"/>
            <w:left w:val="none" w:sz="0" w:space="0" w:color="auto"/>
            <w:bottom w:val="none" w:sz="0" w:space="0" w:color="auto"/>
            <w:right w:val="none" w:sz="0" w:space="0" w:color="auto"/>
          </w:divBdr>
        </w:div>
        <w:div w:id="1170410111">
          <w:marLeft w:val="0"/>
          <w:marRight w:val="0"/>
          <w:marTop w:val="0"/>
          <w:marBottom w:val="0"/>
          <w:divBdr>
            <w:top w:val="none" w:sz="0" w:space="0" w:color="auto"/>
            <w:left w:val="none" w:sz="0" w:space="0" w:color="auto"/>
            <w:bottom w:val="none" w:sz="0" w:space="0" w:color="auto"/>
            <w:right w:val="none" w:sz="0" w:space="0" w:color="auto"/>
          </w:divBdr>
        </w:div>
        <w:div w:id="1020428100">
          <w:marLeft w:val="0"/>
          <w:marRight w:val="0"/>
          <w:marTop w:val="0"/>
          <w:marBottom w:val="0"/>
          <w:divBdr>
            <w:top w:val="none" w:sz="0" w:space="0" w:color="auto"/>
            <w:left w:val="none" w:sz="0" w:space="0" w:color="auto"/>
            <w:bottom w:val="none" w:sz="0" w:space="0" w:color="auto"/>
            <w:right w:val="none" w:sz="0" w:space="0" w:color="auto"/>
          </w:divBdr>
        </w:div>
        <w:div w:id="279185745">
          <w:marLeft w:val="0"/>
          <w:marRight w:val="0"/>
          <w:marTop w:val="0"/>
          <w:marBottom w:val="0"/>
          <w:divBdr>
            <w:top w:val="none" w:sz="0" w:space="0" w:color="auto"/>
            <w:left w:val="none" w:sz="0" w:space="0" w:color="auto"/>
            <w:bottom w:val="none" w:sz="0" w:space="0" w:color="auto"/>
            <w:right w:val="none" w:sz="0" w:space="0" w:color="auto"/>
          </w:divBdr>
        </w:div>
        <w:div w:id="1882477950">
          <w:marLeft w:val="0"/>
          <w:marRight w:val="0"/>
          <w:marTop w:val="0"/>
          <w:marBottom w:val="0"/>
          <w:divBdr>
            <w:top w:val="none" w:sz="0" w:space="0" w:color="auto"/>
            <w:left w:val="none" w:sz="0" w:space="0" w:color="auto"/>
            <w:bottom w:val="none" w:sz="0" w:space="0" w:color="auto"/>
            <w:right w:val="none" w:sz="0" w:space="0" w:color="auto"/>
          </w:divBdr>
        </w:div>
        <w:div w:id="1535187885">
          <w:marLeft w:val="0"/>
          <w:marRight w:val="0"/>
          <w:marTop w:val="0"/>
          <w:marBottom w:val="0"/>
          <w:divBdr>
            <w:top w:val="none" w:sz="0" w:space="0" w:color="auto"/>
            <w:left w:val="none" w:sz="0" w:space="0" w:color="auto"/>
            <w:bottom w:val="none" w:sz="0" w:space="0" w:color="auto"/>
            <w:right w:val="none" w:sz="0" w:space="0" w:color="auto"/>
          </w:divBdr>
        </w:div>
        <w:div w:id="1013916485">
          <w:marLeft w:val="0"/>
          <w:marRight w:val="0"/>
          <w:marTop w:val="0"/>
          <w:marBottom w:val="0"/>
          <w:divBdr>
            <w:top w:val="none" w:sz="0" w:space="0" w:color="auto"/>
            <w:left w:val="none" w:sz="0" w:space="0" w:color="auto"/>
            <w:bottom w:val="none" w:sz="0" w:space="0" w:color="auto"/>
            <w:right w:val="none" w:sz="0" w:space="0" w:color="auto"/>
          </w:divBdr>
        </w:div>
        <w:div w:id="410588708">
          <w:marLeft w:val="0"/>
          <w:marRight w:val="0"/>
          <w:marTop w:val="0"/>
          <w:marBottom w:val="0"/>
          <w:divBdr>
            <w:top w:val="none" w:sz="0" w:space="0" w:color="auto"/>
            <w:left w:val="none" w:sz="0" w:space="0" w:color="auto"/>
            <w:bottom w:val="none" w:sz="0" w:space="0" w:color="auto"/>
            <w:right w:val="none" w:sz="0" w:space="0" w:color="auto"/>
          </w:divBdr>
        </w:div>
        <w:div w:id="2011911512">
          <w:marLeft w:val="0"/>
          <w:marRight w:val="0"/>
          <w:marTop w:val="0"/>
          <w:marBottom w:val="0"/>
          <w:divBdr>
            <w:top w:val="none" w:sz="0" w:space="0" w:color="auto"/>
            <w:left w:val="none" w:sz="0" w:space="0" w:color="auto"/>
            <w:bottom w:val="none" w:sz="0" w:space="0" w:color="auto"/>
            <w:right w:val="none" w:sz="0" w:space="0" w:color="auto"/>
          </w:divBdr>
        </w:div>
        <w:div w:id="551620141">
          <w:marLeft w:val="0"/>
          <w:marRight w:val="0"/>
          <w:marTop w:val="0"/>
          <w:marBottom w:val="0"/>
          <w:divBdr>
            <w:top w:val="none" w:sz="0" w:space="0" w:color="auto"/>
            <w:left w:val="none" w:sz="0" w:space="0" w:color="auto"/>
            <w:bottom w:val="none" w:sz="0" w:space="0" w:color="auto"/>
            <w:right w:val="none" w:sz="0" w:space="0" w:color="auto"/>
          </w:divBdr>
        </w:div>
        <w:div w:id="1495292379">
          <w:marLeft w:val="0"/>
          <w:marRight w:val="0"/>
          <w:marTop w:val="0"/>
          <w:marBottom w:val="0"/>
          <w:divBdr>
            <w:top w:val="none" w:sz="0" w:space="0" w:color="auto"/>
            <w:left w:val="none" w:sz="0" w:space="0" w:color="auto"/>
            <w:bottom w:val="none" w:sz="0" w:space="0" w:color="auto"/>
            <w:right w:val="none" w:sz="0" w:space="0" w:color="auto"/>
          </w:divBdr>
        </w:div>
        <w:div w:id="1184592456">
          <w:marLeft w:val="0"/>
          <w:marRight w:val="0"/>
          <w:marTop w:val="0"/>
          <w:marBottom w:val="0"/>
          <w:divBdr>
            <w:top w:val="none" w:sz="0" w:space="0" w:color="auto"/>
            <w:left w:val="none" w:sz="0" w:space="0" w:color="auto"/>
            <w:bottom w:val="none" w:sz="0" w:space="0" w:color="auto"/>
            <w:right w:val="none" w:sz="0" w:space="0" w:color="auto"/>
          </w:divBdr>
        </w:div>
        <w:div w:id="1299140548">
          <w:marLeft w:val="0"/>
          <w:marRight w:val="0"/>
          <w:marTop w:val="0"/>
          <w:marBottom w:val="0"/>
          <w:divBdr>
            <w:top w:val="none" w:sz="0" w:space="0" w:color="auto"/>
            <w:left w:val="none" w:sz="0" w:space="0" w:color="auto"/>
            <w:bottom w:val="none" w:sz="0" w:space="0" w:color="auto"/>
            <w:right w:val="none" w:sz="0" w:space="0" w:color="auto"/>
          </w:divBdr>
        </w:div>
        <w:div w:id="645092054">
          <w:marLeft w:val="0"/>
          <w:marRight w:val="0"/>
          <w:marTop w:val="0"/>
          <w:marBottom w:val="0"/>
          <w:divBdr>
            <w:top w:val="none" w:sz="0" w:space="0" w:color="auto"/>
            <w:left w:val="none" w:sz="0" w:space="0" w:color="auto"/>
            <w:bottom w:val="none" w:sz="0" w:space="0" w:color="auto"/>
            <w:right w:val="none" w:sz="0" w:space="0" w:color="auto"/>
          </w:divBdr>
        </w:div>
        <w:div w:id="2058433332">
          <w:marLeft w:val="0"/>
          <w:marRight w:val="0"/>
          <w:marTop w:val="0"/>
          <w:marBottom w:val="0"/>
          <w:divBdr>
            <w:top w:val="none" w:sz="0" w:space="0" w:color="auto"/>
            <w:left w:val="none" w:sz="0" w:space="0" w:color="auto"/>
            <w:bottom w:val="none" w:sz="0" w:space="0" w:color="auto"/>
            <w:right w:val="none" w:sz="0" w:space="0" w:color="auto"/>
          </w:divBdr>
        </w:div>
        <w:div w:id="1712998913">
          <w:marLeft w:val="0"/>
          <w:marRight w:val="0"/>
          <w:marTop w:val="0"/>
          <w:marBottom w:val="0"/>
          <w:divBdr>
            <w:top w:val="none" w:sz="0" w:space="0" w:color="auto"/>
            <w:left w:val="none" w:sz="0" w:space="0" w:color="auto"/>
            <w:bottom w:val="none" w:sz="0" w:space="0" w:color="auto"/>
            <w:right w:val="none" w:sz="0" w:space="0" w:color="auto"/>
          </w:divBdr>
        </w:div>
        <w:div w:id="853690551">
          <w:marLeft w:val="0"/>
          <w:marRight w:val="0"/>
          <w:marTop w:val="0"/>
          <w:marBottom w:val="0"/>
          <w:divBdr>
            <w:top w:val="none" w:sz="0" w:space="0" w:color="auto"/>
            <w:left w:val="none" w:sz="0" w:space="0" w:color="auto"/>
            <w:bottom w:val="none" w:sz="0" w:space="0" w:color="auto"/>
            <w:right w:val="none" w:sz="0" w:space="0" w:color="auto"/>
          </w:divBdr>
        </w:div>
        <w:div w:id="785468706">
          <w:marLeft w:val="0"/>
          <w:marRight w:val="0"/>
          <w:marTop w:val="0"/>
          <w:marBottom w:val="0"/>
          <w:divBdr>
            <w:top w:val="none" w:sz="0" w:space="0" w:color="auto"/>
            <w:left w:val="none" w:sz="0" w:space="0" w:color="auto"/>
            <w:bottom w:val="none" w:sz="0" w:space="0" w:color="auto"/>
            <w:right w:val="none" w:sz="0" w:space="0" w:color="auto"/>
          </w:divBdr>
        </w:div>
        <w:div w:id="953050271">
          <w:marLeft w:val="0"/>
          <w:marRight w:val="0"/>
          <w:marTop w:val="0"/>
          <w:marBottom w:val="0"/>
          <w:divBdr>
            <w:top w:val="none" w:sz="0" w:space="0" w:color="auto"/>
            <w:left w:val="none" w:sz="0" w:space="0" w:color="auto"/>
            <w:bottom w:val="none" w:sz="0" w:space="0" w:color="auto"/>
            <w:right w:val="none" w:sz="0" w:space="0" w:color="auto"/>
          </w:divBdr>
        </w:div>
        <w:div w:id="1272013811">
          <w:marLeft w:val="0"/>
          <w:marRight w:val="0"/>
          <w:marTop w:val="0"/>
          <w:marBottom w:val="0"/>
          <w:divBdr>
            <w:top w:val="none" w:sz="0" w:space="0" w:color="auto"/>
            <w:left w:val="none" w:sz="0" w:space="0" w:color="auto"/>
            <w:bottom w:val="none" w:sz="0" w:space="0" w:color="auto"/>
            <w:right w:val="none" w:sz="0" w:space="0" w:color="auto"/>
          </w:divBdr>
        </w:div>
        <w:div w:id="2037777693">
          <w:marLeft w:val="0"/>
          <w:marRight w:val="0"/>
          <w:marTop w:val="0"/>
          <w:marBottom w:val="0"/>
          <w:divBdr>
            <w:top w:val="none" w:sz="0" w:space="0" w:color="auto"/>
            <w:left w:val="none" w:sz="0" w:space="0" w:color="auto"/>
            <w:bottom w:val="none" w:sz="0" w:space="0" w:color="auto"/>
            <w:right w:val="none" w:sz="0" w:space="0" w:color="auto"/>
          </w:divBdr>
        </w:div>
        <w:div w:id="722875900">
          <w:marLeft w:val="0"/>
          <w:marRight w:val="0"/>
          <w:marTop w:val="0"/>
          <w:marBottom w:val="0"/>
          <w:divBdr>
            <w:top w:val="none" w:sz="0" w:space="0" w:color="auto"/>
            <w:left w:val="none" w:sz="0" w:space="0" w:color="auto"/>
            <w:bottom w:val="none" w:sz="0" w:space="0" w:color="auto"/>
            <w:right w:val="none" w:sz="0" w:space="0" w:color="auto"/>
          </w:divBdr>
        </w:div>
      </w:divsChild>
    </w:div>
    <w:div w:id="742412465">
      <w:bodyDiv w:val="1"/>
      <w:marLeft w:val="0"/>
      <w:marRight w:val="0"/>
      <w:marTop w:val="0"/>
      <w:marBottom w:val="0"/>
      <w:divBdr>
        <w:top w:val="none" w:sz="0" w:space="0" w:color="auto"/>
        <w:left w:val="none" w:sz="0" w:space="0" w:color="auto"/>
        <w:bottom w:val="none" w:sz="0" w:space="0" w:color="auto"/>
        <w:right w:val="none" w:sz="0" w:space="0" w:color="auto"/>
      </w:divBdr>
      <w:divsChild>
        <w:div w:id="362899557">
          <w:marLeft w:val="0"/>
          <w:marRight w:val="0"/>
          <w:marTop w:val="0"/>
          <w:marBottom w:val="0"/>
          <w:divBdr>
            <w:top w:val="none" w:sz="0" w:space="0" w:color="auto"/>
            <w:left w:val="none" w:sz="0" w:space="0" w:color="auto"/>
            <w:bottom w:val="none" w:sz="0" w:space="0" w:color="auto"/>
            <w:right w:val="none" w:sz="0" w:space="0" w:color="auto"/>
          </w:divBdr>
          <w:divsChild>
            <w:div w:id="1090196755">
              <w:marLeft w:val="0"/>
              <w:marRight w:val="0"/>
              <w:marTop w:val="0"/>
              <w:marBottom w:val="0"/>
              <w:divBdr>
                <w:top w:val="none" w:sz="0" w:space="0" w:color="auto"/>
                <w:left w:val="none" w:sz="0" w:space="0" w:color="auto"/>
                <w:bottom w:val="none" w:sz="0" w:space="0" w:color="auto"/>
                <w:right w:val="none" w:sz="0" w:space="0" w:color="auto"/>
              </w:divBdr>
            </w:div>
          </w:divsChild>
        </w:div>
        <w:div w:id="236938254">
          <w:marLeft w:val="0"/>
          <w:marRight w:val="0"/>
          <w:marTop w:val="0"/>
          <w:marBottom w:val="0"/>
          <w:divBdr>
            <w:top w:val="none" w:sz="0" w:space="0" w:color="auto"/>
            <w:left w:val="none" w:sz="0" w:space="0" w:color="auto"/>
            <w:bottom w:val="none" w:sz="0" w:space="0" w:color="auto"/>
            <w:right w:val="none" w:sz="0" w:space="0" w:color="auto"/>
          </w:divBdr>
          <w:divsChild>
            <w:div w:id="4485302">
              <w:marLeft w:val="0"/>
              <w:marRight w:val="0"/>
              <w:marTop w:val="0"/>
              <w:marBottom w:val="0"/>
              <w:divBdr>
                <w:top w:val="none" w:sz="0" w:space="0" w:color="auto"/>
                <w:left w:val="none" w:sz="0" w:space="0" w:color="auto"/>
                <w:bottom w:val="none" w:sz="0" w:space="0" w:color="auto"/>
                <w:right w:val="none" w:sz="0" w:space="0" w:color="auto"/>
              </w:divBdr>
            </w:div>
          </w:divsChild>
        </w:div>
        <w:div w:id="1646624291">
          <w:marLeft w:val="0"/>
          <w:marRight w:val="0"/>
          <w:marTop w:val="0"/>
          <w:marBottom w:val="0"/>
          <w:divBdr>
            <w:top w:val="none" w:sz="0" w:space="0" w:color="auto"/>
            <w:left w:val="none" w:sz="0" w:space="0" w:color="auto"/>
            <w:bottom w:val="none" w:sz="0" w:space="0" w:color="auto"/>
            <w:right w:val="none" w:sz="0" w:space="0" w:color="auto"/>
          </w:divBdr>
          <w:divsChild>
            <w:div w:id="266617096">
              <w:marLeft w:val="0"/>
              <w:marRight w:val="0"/>
              <w:marTop w:val="0"/>
              <w:marBottom w:val="0"/>
              <w:divBdr>
                <w:top w:val="none" w:sz="0" w:space="0" w:color="auto"/>
                <w:left w:val="none" w:sz="0" w:space="0" w:color="auto"/>
                <w:bottom w:val="none" w:sz="0" w:space="0" w:color="auto"/>
                <w:right w:val="none" w:sz="0" w:space="0" w:color="auto"/>
              </w:divBdr>
            </w:div>
          </w:divsChild>
        </w:div>
        <w:div w:id="1795638408">
          <w:marLeft w:val="0"/>
          <w:marRight w:val="0"/>
          <w:marTop w:val="0"/>
          <w:marBottom w:val="0"/>
          <w:divBdr>
            <w:top w:val="none" w:sz="0" w:space="0" w:color="auto"/>
            <w:left w:val="none" w:sz="0" w:space="0" w:color="auto"/>
            <w:bottom w:val="none" w:sz="0" w:space="0" w:color="auto"/>
            <w:right w:val="none" w:sz="0" w:space="0" w:color="auto"/>
          </w:divBdr>
          <w:divsChild>
            <w:div w:id="571432405">
              <w:marLeft w:val="0"/>
              <w:marRight w:val="0"/>
              <w:marTop w:val="0"/>
              <w:marBottom w:val="0"/>
              <w:divBdr>
                <w:top w:val="none" w:sz="0" w:space="0" w:color="auto"/>
                <w:left w:val="none" w:sz="0" w:space="0" w:color="auto"/>
                <w:bottom w:val="none" w:sz="0" w:space="0" w:color="auto"/>
                <w:right w:val="none" w:sz="0" w:space="0" w:color="auto"/>
              </w:divBdr>
            </w:div>
          </w:divsChild>
        </w:div>
        <w:div w:id="451246842">
          <w:marLeft w:val="0"/>
          <w:marRight w:val="0"/>
          <w:marTop w:val="0"/>
          <w:marBottom w:val="0"/>
          <w:divBdr>
            <w:top w:val="none" w:sz="0" w:space="0" w:color="auto"/>
            <w:left w:val="none" w:sz="0" w:space="0" w:color="auto"/>
            <w:bottom w:val="none" w:sz="0" w:space="0" w:color="auto"/>
            <w:right w:val="none" w:sz="0" w:space="0" w:color="auto"/>
          </w:divBdr>
          <w:divsChild>
            <w:div w:id="100238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245017">
      <w:bodyDiv w:val="1"/>
      <w:marLeft w:val="0"/>
      <w:marRight w:val="0"/>
      <w:marTop w:val="0"/>
      <w:marBottom w:val="0"/>
      <w:divBdr>
        <w:top w:val="none" w:sz="0" w:space="0" w:color="auto"/>
        <w:left w:val="none" w:sz="0" w:space="0" w:color="auto"/>
        <w:bottom w:val="none" w:sz="0" w:space="0" w:color="auto"/>
        <w:right w:val="none" w:sz="0" w:space="0" w:color="auto"/>
      </w:divBdr>
      <w:divsChild>
        <w:div w:id="1807118344">
          <w:marLeft w:val="0"/>
          <w:marRight w:val="0"/>
          <w:marTop w:val="0"/>
          <w:marBottom w:val="0"/>
          <w:divBdr>
            <w:top w:val="none" w:sz="0" w:space="0" w:color="auto"/>
            <w:left w:val="none" w:sz="0" w:space="0" w:color="auto"/>
            <w:bottom w:val="none" w:sz="0" w:space="0" w:color="auto"/>
            <w:right w:val="none" w:sz="0" w:space="0" w:color="auto"/>
          </w:divBdr>
          <w:divsChild>
            <w:div w:id="323751803">
              <w:marLeft w:val="0"/>
              <w:marRight w:val="0"/>
              <w:marTop w:val="0"/>
              <w:marBottom w:val="0"/>
              <w:divBdr>
                <w:top w:val="none" w:sz="0" w:space="0" w:color="auto"/>
                <w:left w:val="none" w:sz="0" w:space="0" w:color="auto"/>
                <w:bottom w:val="none" w:sz="0" w:space="0" w:color="auto"/>
                <w:right w:val="none" w:sz="0" w:space="0" w:color="auto"/>
              </w:divBdr>
            </w:div>
          </w:divsChild>
        </w:div>
        <w:div w:id="56905695">
          <w:marLeft w:val="0"/>
          <w:marRight w:val="0"/>
          <w:marTop w:val="0"/>
          <w:marBottom w:val="0"/>
          <w:divBdr>
            <w:top w:val="none" w:sz="0" w:space="0" w:color="auto"/>
            <w:left w:val="none" w:sz="0" w:space="0" w:color="auto"/>
            <w:bottom w:val="none" w:sz="0" w:space="0" w:color="auto"/>
            <w:right w:val="none" w:sz="0" w:space="0" w:color="auto"/>
          </w:divBdr>
          <w:divsChild>
            <w:div w:id="51079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39661">
      <w:bodyDiv w:val="1"/>
      <w:marLeft w:val="0"/>
      <w:marRight w:val="0"/>
      <w:marTop w:val="0"/>
      <w:marBottom w:val="0"/>
      <w:divBdr>
        <w:top w:val="none" w:sz="0" w:space="0" w:color="auto"/>
        <w:left w:val="none" w:sz="0" w:space="0" w:color="auto"/>
        <w:bottom w:val="none" w:sz="0" w:space="0" w:color="auto"/>
        <w:right w:val="none" w:sz="0" w:space="0" w:color="auto"/>
      </w:divBdr>
    </w:div>
    <w:div w:id="1221361318">
      <w:bodyDiv w:val="1"/>
      <w:marLeft w:val="0"/>
      <w:marRight w:val="0"/>
      <w:marTop w:val="0"/>
      <w:marBottom w:val="0"/>
      <w:divBdr>
        <w:top w:val="none" w:sz="0" w:space="0" w:color="auto"/>
        <w:left w:val="none" w:sz="0" w:space="0" w:color="auto"/>
        <w:bottom w:val="none" w:sz="0" w:space="0" w:color="auto"/>
        <w:right w:val="none" w:sz="0" w:space="0" w:color="auto"/>
      </w:divBdr>
      <w:divsChild>
        <w:div w:id="540942800">
          <w:marLeft w:val="0"/>
          <w:marRight w:val="0"/>
          <w:marTop w:val="0"/>
          <w:marBottom w:val="0"/>
          <w:divBdr>
            <w:top w:val="none" w:sz="0" w:space="0" w:color="auto"/>
            <w:left w:val="none" w:sz="0" w:space="0" w:color="auto"/>
            <w:bottom w:val="none" w:sz="0" w:space="0" w:color="auto"/>
            <w:right w:val="none" w:sz="0" w:space="0" w:color="auto"/>
          </w:divBdr>
        </w:div>
        <w:div w:id="1084691113">
          <w:marLeft w:val="0"/>
          <w:marRight w:val="0"/>
          <w:marTop w:val="0"/>
          <w:marBottom w:val="0"/>
          <w:divBdr>
            <w:top w:val="none" w:sz="0" w:space="0" w:color="auto"/>
            <w:left w:val="none" w:sz="0" w:space="0" w:color="auto"/>
            <w:bottom w:val="none" w:sz="0" w:space="0" w:color="auto"/>
            <w:right w:val="none" w:sz="0" w:space="0" w:color="auto"/>
          </w:divBdr>
        </w:div>
        <w:div w:id="2078824853">
          <w:marLeft w:val="0"/>
          <w:marRight w:val="0"/>
          <w:marTop w:val="0"/>
          <w:marBottom w:val="0"/>
          <w:divBdr>
            <w:top w:val="none" w:sz="0" w:space="0" w:color="auto"/>
            <w:left w:val="none" w:sz="0" w:space="0" w:color="auto"/>
            <w:bottom w:val="none" w:sz="0" w:space="0" w:color="auto"/>
            <w:right w:val="none" w:sz="0" w:space="0" w:color="auto"/>
          </w:divBdr>
        </w:div>
      </w:divsChild>
    </w:div>
    <w:div w:id="1307857421">
      <w:bodyDiv w:val="1"/>
      <w:marLeft w:val="0"/>
      <w:marRight w:val="0"/>
      <w:marTop w:val="0"/>
      <w:marBottom w:val="0"/>
      <w:divBdr>
        <w:top w:val="none" w:sz="0" w:space="0" w:color="auto"/>
        <w:left w:val="none" w:sz="0" w:space="0" w:color="auto"/>
        <w:bottom w:val="none" w:sz="0" w:space="0" w:color="auto"/>
        <w:right w:val="none" w:sz="0" w:space="0" w:color="auto"/>
      </w:divBdr>
      <w:divsChild>
        <w:div w:id="856699387">
          <w:marLeft w:val="0"/>
          <w:marRight w:val="0"/>
          <w:marTop w:val="0"/>
          <w:marBottom w:val="0"/>
          <w:divBdr>
            <w:top w:val="none" w:sz="0" w:space="0" w:color="auto"/>
            <w:left w:val="none" w:sz="0" w:space="0" w:color="auto"/>
            <w:bottom w:val="none" w:sz="0" w:space="0" w:color="auto"/>
            <w:right w:val="none" w:sz="0" w:space="0" w:color="auto"/>
          </w:divBdr>
        </w:div>
        <w:div w:id="2145468294">
          <w:marLeft w:val="0"/>
          <w:marRight w:val="0"/>
          <w:marTop w:val="0"/>
          <w:marBottom w:val="0"/>
          <w:divBdr>
            <w:top w:val="none" w:sz="0" w:space="0" w:color="auto"/>
            <w:left w:val="none" w:sz="0" w:space="0" w:color="auto"/>
            <w:bottom w:val="none" w:sz="0" w:space="0" w:color="auto"/>
            <w:right w:val="none" w:sz="0" w:space="0" w:color="auto"/>
          </w:divBdr>
        </w:div>
        <w:div w:id="320735472">
          <w:marLeft w:val="0"/>
          <w:marRight w:val="0"/>
          <w:marTop w:val="0"/>
          <w:marBottom w:val="0"/>
          <w:divBdr>
            <w:top w:val="none" w:sz="0" w:space="0" w:color="auto"/>
            <w:left w:val="none" w:sz="0" w:space="0" w:color="auto"/>
            <w:bottom w:val="none" w:sz="0" w:space="0" w:color="auto"/>
            <w:right w:val="none" w:sz="0" w:space="0" w:color="auto"/>
          </w:divBdr>
        </w:div>
        <w:div w:id="323583276">
          <w:marLeft w:val="0"/>
          <w:marRight w:val="0"/>
          <w:marTop w:val="0"/>
          <w:marBottom w:val="0"/>
          <w:divBdr>
            <w:top w:val="none" w:sz="0" w:space="0" w:color="auto"/>
            <w:left w:val="none" w:sz="0" w:space="0" w:color="auto"/>
            <w:bottom w:val="none" w:sz="0" w:space="0" w:color="auto"/>
            <w:right w:val="none" w:sz="0" w:space="0" w:color="auto"/>
          </w:divBdr>
        </w:div>
        <w:div w:id="509413722">
          <w:marLeft w:val="0"/>
          <w:marRight w:val="0"/>
          <w:marTop w:val="0"/>
          <w:marBottom w:val="0"/>
          <w:divBdr>
            <w:top w:val="none" w:sz="0" w:space="0" w:color="auto"/>
            <w:left w:val="none" w:sz="0" w:space="0" w:color="auto"/>
            <w:bottom w:val="none" w:sz="0" w:space="0" w:color="auto"/>
            <w:right w:val="none" w:sz="0" w:space="0" w:color="auto"/>
          </w:divBdr>
        </w:div>
        <w:div w:id="1243955505">
          <w:marLeft w:val="0"/>
          <w:marRight w:val="0"/>
          <w:marTop w:val="0"/>
          <w:marBottom w:val="0"/>
          <w:divBdr>
            <w:top w:val="none" w:sz="0" w:space="0" w:color="auto"/>
            <w:left w:val="none" w:sz="0" w:space="0" w:color="auto"/>
            <w:bottom w:val="none" w:sz="0" w:space="0" w:color="auto"/>
            <w:right w:val="none" w:sz="0" w:space="0" w:color="auto"/>
          </w:divBdr>
        </w:div>
        <w:div w:id="106120811">
          <w:marLeft w:val="0"/>
          <w:marRight w:val="0"/>
          <w:marTop w:val="0"/>
          <w:marBottom w:val="0"/>
          <w:divBdr>
            <w:top w:val="none" w:sz="0" w:space="0" w:color="auto"/>
            <w:left w:val="none" w:sz="0" w:space="0" w:color="auto"/>
            <w:bottom w:val="none" w:sz="0" w:space="0" w:color="auto"/>
            <w:right w:val="none" w:sz="0" w:space="0" w:color="auto"/>
          </w:divBdr>
        </w:div>
        <w:div w:id="1026638368">
          <w:marLeft w:val="0"/>
          <w:marRight w:val="0"/>
          <w:marTop w:val="0"/>
          <w:marBottom w:val="0"/>
          <w:divBdr>
            <w:top w:val="none" w:sz="0" w:space="0" w:color="auto"/>
            <w:left w:val="none" w:sz="0" w:space="0" w:color="auto"/>
            <w:bottom w:val="none" w:sz="0" w:space="0" w:color="auto"/>
            <w:right w:val="none" w:sz="0" w:space="0" w:color="auto"/>
          </w:divBdr>
        </w:div>
        <w:div w:id="2128884329">
          <w:marLeft w:val="0"/>
          <w:marRight w:val="0"/>
          <w:marTop w:val="0"/>
          <w:marBottom w:val="0"/>
          <w:divBdr>
            <w:top w:val="none" w:sz="0" w:space="0" w:color="auto"/>
            <w:left w:val="none" w:sz="0" w:space="0" w:color="auto"/>
            <w:bottom w:val="none" w:sz="0" w:space="0" w:color="auto"/>
            <w:right w:val="none" w:sz="0" w:space="0" w:color="auto"/>
          </w:divBdr>
        </w:div>
        <w:div w:id="1979646872">
          <w:marLeft w:val="0"/>
          <w:marRight w:val="0"/>
          <w:marTop w:val="0"/>
          <w:marBottom w:val="0"/>
          <w:divBdr>
            <w:top w:val="none" w:sz="0" w:space="0" w:color="auto"/>
            <w:left w:val="none" w:sz="0" w:space="0" w:color="auto"/>
            <w:bottom w:val="none" w:sz="0" w:space="0" w:color="auto"/>
            <w:right w:val="none" w:sz="0" w:space="0" w:color="auto"/>
          </w:divBdr>
        </w:div>
        <w:div w:id="1540433473">
          <w:marLeft w:val="0"/>
          <w:marRight w:val="0"/>
          <w:marTop w:val="0"/>
          <w:marBottom w:val="0"/>
          <w:divBdr>
            <w:top w:val="none" w:sz="0" w:space="0" w:color="auto"/>
            <w:left w:val="none" w:sz="0" w:space="0" w:color="auto"/>
            <w:bottom w:val="none" w:sz="0" w:space="0" w:color="auto"/>
            <w:right w:val="none" w:sz="0" w:space="0" w:color="auto"/>
          </w:divBdr>
        </w:div>
        <w:div w:id="787314788">
          <w:marLeft w:val="0"/>
          <w:marRight w:val="0"/>
          <w:marTop w:val="0"/>
          <w:marBottom w:val="0"/>
          <w:divBdr>
            <w:top w:val="none" w:sz="0" w:space="0" w:color="auto"/>
            <w:left w:val="none" w:sz="0" w:space="0" w:color="auto"/>
            <w:bottom w:val="none" w:sz="0" w:space="0" w:color="auto"/>
            <w:right w:val="none" w:sz="0" w:space="0" w:color="auto"/>
          </w:divBdr>
        </w:div>
      </w:divsChild>
    </w:div>
    <w:div w:id="1344359826">
      <w:bodyDiv w:val="1"/>
      <w:marLeft w:val="0"/>
      <w:marRight w:val="0"/>
      <w:marTop w:val="0"/>
      <w:marBottom w:val="0"/>
      <w:divBdr>
        <w:top w:val="none" w:sz="0" w:space="0" w:color="auto"/>
        <w:left w:val="none" w:sz="0" w:space="0" w:color="auto"/>
        <w:bottom w:val="none" w:sz="0" w:space="0" w:color="auto"/>
        <w:right w:val="none" w:sz="0" w:space="0" w:color="auto"/>
      </w:divBdr>
      <w:divsChild>
        <w:div w:id="1037317721">
          <w:marLeft w:val="0"/>
          <w:marRight w:val="0"/>
          <w:marTop w:val="0"/>
          <w:marBottom w:val="0"/>
          <w:divBdr>
            <w:top w:val="none" w:sz="0" w:space="0" w:color="auto"/>
            <w:left w:val="none" w:sz="0" w:space="0" w:color="auto"/>
            <w:bottom w:val="none" w:sz="0" w:space="0" w:color="auto"/>
            <w:right w:val="none" w:sz="0" w:space="0" w:color="auto"/>
          </w:divBdr>
        </w:div>
        <w:div w:id="2083092150">
          <w:marLeft w:val="0"/>
          <w:marRight w:val="0"/>
          <w:marTop w:val="0"/>
          <w:marBottom w:val="0"/>
          <w:divBdr>
            <w:top w:val="none" w:sz="0" w:space="0" w:color="auto"/>
            <w:left w:val="none" w:sz="0" w:space="0" w:color="auto"/>
            <w:bottom w:val="none" w:sz="0" w:space="0" w:color="auto"/>
            <w:right w:val="none" w:sz="0" w:space="0" w:color="auto"/>
          </w:divBdr>
        </w:div>
        <w:div w:id="1582134986">
          <w:marLeft w:val="0"/>
          <w:marRight w:val="0"/>
          <w:marTop w:val="0"/>
          <w:marBottom w:val="0"/>
          <w:divBdr>
            <w:top w:val="none" w:sz="0" w:space="0" w:color="auto"/>
            <w:left w:val="none" w:sz="0" w:space="0" w:color="auto"/>
            <w:bottom w:val="none" w:sz="0" w:space="0" w:color="auto"/>
            <w:right w:val="none" w:sz="0" w:space="0" w:color="auto"/>
          </w:divBdr>
        </w:div>
      </w:divsChild>
    </w:div>
    <w:div w:id="1436484775">
      <w:bodyDiv w:val="1"/>
      <w:marLeft w:val="0"/>
      <w:marRight w:val="0"/>
      <w:marTop w:val="0"/>
      <w:marBottom w:val="0"/>
      <w:divBdr>
        <w:top w:val="none" w:sz="0" w:space="0" w:color="auto"/>
        <w:left w:val="none" w:sz="0" w:space="0" w:color="auto"/>
        <w:bottom w:val="none" w:sz="0" w:space="0" w:color="auto"/>
        <w:right w:val="none" w:sz="0" w:space="0" w:color="auto"/>
      </w:divBdr>
      <w:divsChild>
        <w:div w:id="239024503">
          <w:marLeft w:val="0"/>
          <w:marRight w:val="0"/>
          <w:marTop w:val="0"/>
          <w:marBottom w:val="0"/>
          <w:divBdr>
            <w:top w:val="none" w:sz="0" w:space="0" w:color="auto"/>
            <w:left w:val="none" w:sz="0" w:space="0" w:color="auto"/>
            <w:bottom w:val="none" w:sz="0" w:space="0" w:color="auto"/>
            <w:right w:val="none" w:sz="0" w:space="0" w:color="auto"/>
          </w:divBdr>
          <w:divsChild>
            <w:div w:id="467675269">
              <w:marLeft w:val="0"/>
              <w:marRight w:val="0"/>
              <w:marTop w:val="0"/>
              <w:marBottom w:val="0"/>
              <w:divBdr>
                <w:top w:val="none" w:sz="0" w:space="0" w:color="auto"/>
                <w:left w:val="none" w:sz="0" w:space="0" w:color="auto"/>
                <w:bottom w:val="none" w:sz="0" w:space="0" w:color="auto"/>
                <w:right w:val="none" w:sz="0" w:space="0" w:color="auto"/>
              </w:divBdr>
            </w:div>
          </w:divsChild>
        </w:div>
        <w:div w:id="1637177806">
          <w:marLeft w:val="0"/>
          <w:marRight w:val="0"/>
          <w:marTop w:val="0"/>
          <w:marBottom w:val="0"/>
          <w:divBdr>
            <w:top w:val="none" w:sz="0" w:space="0" w:color="auto"/>
            <w:left w:val="none" w:sz="0" w:space="0" w:color="auto"/>
            <w:bottom w:val="none" w:sz="0" w:space="0" w:color="auto"/>
            <w:right w:val="none" w:sz="0" w:space="0" w:color="auto"/>
          </w:divBdr>
          <w:divsChild>
            <w:div w:id="625233351">
              <w:marLeft w:val="0"/>
              <w:marRight w:val="0"/>
              <w:marTop w:val="0"/>
              <w:marBottom w:val="0"/>
              <w:divBdr>
                <w:top w:val="none" w:sz="0" w:space="0" w:color="auto"/>
                <w:left w:val="none" w:sz="0" w:space="0" w:color="auto"/>
                <w:bottom w:val="none" w:sz="0" w:space="0" w:color="auto"/>
                <w:right w:val="none" w:sz="0" w:space="0" w:color="auto"/>
              </w:divBdr>
            </w:div>
          </w:divsChild>
        </w:div>
        <w:div w:id="1592931264">
          <w:marLeft w:val="0"/>
          <w:marRight w:val="0"/>
          <w:marTop w:val="0"/>
          <w:marBottom w:val="0"/>
          <w:divBdr>
            <w:top w:val="none" w:sz="0" w:space="0" w:color="auto"/>
            <w:left w:val="none" w:sz="0" w:space="0" w:color="auto"/>
            <w:bottom w:val="none" w:sz="0" w:space="0" w:color="auto"/>
            <w:right w:val="none" w:sz="0" w:space="0" w:color="auto"/>
          </w:divBdr>
          <w:divsChild>
            <w:div w:id="159593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11330">
      <w:bodyDiv w:val="1"/>
      <w:marLeft w:val="0"/>
      <w:marRight w:val="0"/>
      <w:marTop w:val="0"/>
      <w:marBottom w:val="0"/>
      <w:divBdr>
        <w:top w:val="none" w:sz="0" w:space="0" w:color="auto"/>
        <w:left w:val="none" w:sz="0" w:space="0" w:color="auto"/>
        <w:bottom w:val="none" w:sz="0" w:space="0" w:color="auto"/>
        <w:right w:val="none" w:sz="0" w:space="0" w:color="auto"/>
      </w:divBdr>
      <w:divsChild>
        <w:div w:id="646737796">
          <w:marLeft w:val="0"/>
          <w:marRight w:val="0"/>
          <w:marTop w:val="0"/>
          <w:marBottom w:val="0"/>
          <w:divBdr>
            <w:top w:val="none" w:sz="0" w:space="0" w:color="auto"/>
            <w:left w:val="none" w:sz="0" w:space="0" w:color="auto"/>
            <w:bottom w:val="none" w:sz="0" w:space="0" w:color="auto"/>
            <w:right w:val="none" w:sz="0" w:space="0" w:color="auto"/>
          </w:divBdr>
          <w:divsChild>
            <w:div w:id="1539122223">
              <w:marLeft w:val="0"/>
              <w:marRight w:val="0"/>
              <w:marTop w:val="0"/>
              <w:marBottom w:val="0"/>
              <w:divBdr>
                <w:top w:val="none" w:sz="0" w:space="0" w:color="auto"/>
                <w:left w:val="none" w:sz="0" w:space="0" w:color="auto"/>
                <w:bottom w:val="none" w:sz="0" w:space="0" w:color="auto"/>
                <w:right w:val="none" w:sz="0" w:space="0" w:color="auto"/>
              </w:divBdr>
            </w:div>
          </w:divsChild>
        </w:div>
        <w:div w:id="463158105">
          <w:marLeft w:val="0"/>
          <w:marRight w:val="0"/>
          <w:marTop w:val="0"/>
          <w:marBottom w:val="0"/>
          <w:divBdr>
            <w:top w:val="none" w:sz="0" w:space="0" w:color="auto"/>
            <w:left w:val="none" w:sz="0" w:space="0" w:color="auto"/>
            <w:bottom w:val="none" w:sz="0" w:space="0" w:color="auto"/>
            <w:right w:val="none" w:sz="0" w:space="0" w:color="auto"/>
          </w:divBdr>
          <w:divsChild>
            <w:div w:id="1842693388">
              <w:marLeft w:val="0"/>
              <w:marRight w:val="0"/>
              <w:marTop w:val="0"/>
              <w:marBottom w:val="0"/>
              <w:divBdr>
                <w:top w:val="none" w:sz="0" w:space="0" w:color="auto"/>
                <w:left w:val="none" w:sz="0" w:space="0" w:color="auto"/>
                <w:bottom w:val="none" w:sz="0" w:space="0" w:color="auto"/>
                <w:right w:val="none" w:sz="0" w:space="0" w:color="auto"/>
              </w:divBdr>
            </w:div>
            <w:div w:id="92938593">
              <w:marLeft w:val="0"/>
              <w:marRight w:val="0"/>
              <w:marTop w:val="0"/>
              <w:marBottom w:val="0"/>
              <w:divBdr>
                <w:top w:val="none" w:sz="0" w:space="0" w:color="auto"/>
                <w:left w:val="none" w:sz="0" w:space="0" w:color="auto"/>
                <w:bottom w:val="none" w:sz="0" w:space="0" w:color="auto"/>
                <w:right w:val="none" w:sz="0" w:space="0" w:color="auto"/>
              </w:divBdr>
            </w:div>
          </w:divsChild>
        </w:div>
        <w:div w:id="1558857347">
          <w:marLeft w:val="0"/>
          <w:marRight w:val="0"/>
          <w:marTop w:val="0"/>
          <w:marBottom w:val="0"/>
          <w:divBdr>
            <w:top w:val="none" w:sz="0" w:space="0" w:color="auto"/>
            <w:left w:val="none" w:sz="0" w:space="0" w:color="auto"/>
            <w:bottom w:val="none" w:sz="0" w:space="0" w:color="auto"/>
            <w:right w:val="none" w:sz="0" w:space="0" w:color="auto"/>
          </w:divBdr>
          <w:divsChild>
            <w:div w:id="1320961434">
              <w:marLeft w:val="0"/>
              <w:marRight w:val="0"/>
              <w:marTop w:val="0"/>
              <w:marBottom w:val="0"/>
              <w:divBdr>
                <w:top w:val="none" w:sz="0" w:space="0" w:color="auto"/>
                <w:left w:val="none" w:sz="0" w:space="0" w:color="auto"/>
                <w:bottom w:val="none" w:sz="0" w:space="0" w:color="auto"/>
                <w:right w:val="none" w:sz="0" w:space="0" w:color="auto"/>
              </w:divBdr>
            </w:div>
          </w:divsChild>
        </w:div>
        <w:div w:id="1301768778">
          <w:marLeft w:val="0"/>
          <w:marRight w:val="0"/>
          <w:marTop w:val="0"/>
          <w:marBottom w:val="0"/>
          <w:divBdr>
            <w:top w:val="none" w:sz="0" w:space="0" w:color="auto"/>
            <w:left w:val="none" w:sz="0" w:space="0" w:color="auto"/>
            <w:bottom w:val="none" w:sz="0" w:space="0" w:color="auto"/>
            <w:right w:val="none" w:sz="0" w:space="0" w:color="auto"/>
          </w:divBdr>
          <w:divsChild>
            <w:div w:id="673992862">
              <w:marLeft w:val="0"/>
              <w:marRight w:val="0"/>
              <w:marTop w:val="0"/>
              <w:marBottom w:val="0"/>
              <w:divBdr>
                <w:top w:val="none" w:sz="0" w:space="0" w:color="auto"/>
                <w:left w:val="none" w:sz="0" w:space="0" w:color="auto"/>
                <w:bottom w:val="none" w:sz="0" w:space="0" w:color="auto"/>
                <w:right w:val="none" w:sz="0" w:space="0" w:color="auto"/>
              </w:divBdr>
            </w:div>
          </w:divsChild>
        </w:div>
        <w:div w:id="1577590493">
          <w:marLeft w:val="0"/>
          <w:marRight w:val="0"/>
          <w:marTop w:val="0"/>
          <w:marBottom w:val="0"/>
          <w:divBdr>
            <w:top w:val="none" w:sz="0" w:space="0" w:color="auto"/>
            <w:left w:val="none" w:sz="0" w:space="0" w:color="auto"/>
            <w:bottom w:val="none" w:sz="0" w:space="0" w:color="auto"/>
            <w:right w:val="none" w:sz="0" w:space="0" w:color="auto"/>
          </w:divBdr>
          <w:divsChild>
            <w:div w:id="919751297">
              <w:marLeft w:val="0"/>
              <w:marRight w:val="0"/>
              <w:marTop w:val="0"/>
              <w:marBottom w:val="0"/>
              <w:divBdr>
                <w:top w:val="none" w:sz="0" w:space="0" w:color="auto"/>
                <w:left w:val="none" w:sz="0" w:space="0" w:color="auto"/>
                <w:bottom w:val="none" w:sz="0" w:space="0" w:color="auto"/>
                <w:right w:val="none" w:sz="0" w:space="0" w:color="auto"/>
              </w:divBdr>
            </w:div>
          </w:divsChild>
        </w:div>
        <w:div w:id="516040941">
          <w:marLeft w:val="0"/>
          <w:marRight w:val="0"/>
          <w:marTop w:val="0"/>
          <w:marBottom w:val="0"/>
          <w:divBdr>
            <w:top w:val="none" w:sz="0" w:space="0" w:color="auto"/>
            <w:left w:val="none" w:sz="0" w:space="0" w:color="auto"/>
            <w:bottom w:val="none" w:sz="0" w:space="0" w:color="auto"/>
            <w:right w:val="none" w:sz="0" w:space="0" w:color="auto"/>
          </w:divBdr>
          <w:divsChild>
            <w:div w:id="387339837">
              <w:marLeft w:val="0"/>
              <w:marRight w:val="0"/>
              <w:marTop w:val="0"/>
              <w:marBottom w:val="0"/>
              <w:divBdr>
                <w:top w:val="none" w:sz="0" w:space="0" w:color="auto"/>
                <w:left w:val="none" w:sz="0" w:space="0" w:color="auto"/>
                <w:bottom w:val="none" w:sz="0" w:space="0" w:color="auto"/>
                <w:right w:val="none" w:sz="0" w:space="0" w:color="auto"/>
              </w:divBdr>
            </w:div>
          </w:divsChild>
        </w:div>
        <w:div w:id="1435398826">
          <w:marLeft w:val="0"/>
          <w:marRight w:val="0"/>
          <w:marTop w:val="0"/>
          <w:marBottom w:val="0"/>
          <w:divBdr>
            <w:top w:val="none" w:sz="0" w:space="0" w:color="auto"/>
            <w:left w:val="none" w:sz="0" w:space="0" w:color="auto"/>
            <w:bottom w:val="none" w:sz="0" w:space="0" w:color="auto"/>
            <w:right w:val="none" w:sz="0" w:space="0" w:color="auto"/>
          </w:divBdr>
          <w:divsChild>
            <w:div w:id="665980412">
              <w:marLeft w:val="0"/>
              <w:marRight w:val="0"/>
              <w:marTop w:val="0"/>
              <w:marBottom w:val="0"/>
              <w:divBdr>
                <w:top w:val="none" w:sz="0" w:space="0" w:color="auto"/>
                <w:left w:val="none" w:sz="0" w:space="0" w:color="auto"/>
                <w:bottom w:val="none" w:sz="0" w:space="0" w:color="auto"/>
                <w:right w:val="none" w:sz="0" w:space="0" w:color="auto"/>
              </w:divBdr>
            </w:div>
          </w:divsChild>
        </w:div>
        <w:div w:id="570965387">
          <w:marLeft w:val="0"/>
          <w:marRight w:val="0"/>
          <w:marTop w:val="0"/>
          <w:marBottom w:val="0"/>
          <w:divBdr>
            <w:top w:val="none" w:sz="0" w:space="0" w:color="auto"/>
            <w:left w:val="none" w:sz="0" w:space="0" w:color="auto"/>
            <w:bottom w:val="none" w:sz="0" w:space="0" w:color="auto"/>
            <w:right w:val="none" w:sz="0" w:space="0" w:color="auto"/>
          </w:divBdr>
          <w:divsChild>
            <w:div w:id="77365064">
              <w:marLeft w:val="0"/>
              <w:marRight w:val="0"/>
              <w:marTop w:val="0"/>
              <w:marBottom w:val="0"/>
              <w:divBdr>
                <w:top w:val="none" w:sz="0" w:space="0" w:color="auto"/>
                <w:left w:val="none" w:sz="0" w:space="0" w:color="auto"/>
                <w:bottom w:val="none" w:sz="0" w:space="0" w:color="auto"/>
                <w:right w:val="none" w:sz="0" w:space="0" w:color="auto"/>
              </w:divBdr>
            </w:div>
            <w:div w:id="655451104">
              <w:marLeft w:val="0"/>
              <w:marRight w:val="0"/>
              <w:marTop w:val="0"/>
              <w:marBottom w:val="0"/>
              <w:divBdr>
                <w:top w:val="none" w:sz="0" w:space="0" w:color="auto"/>
                <w:left w:val="none" w:sz="0" w:space="0" w:color="auto"/>
                <w:bottom w:val="none" w:sz="0" w:space="0" w:color="auto"/>
                <w:right w:val="none" w:sz="0" w:space="0" w:color="auto"/>
              </w:divBdr>
            </w:div>
            <w:div w:id="887842683">
              <w:marLeft w:val="0"/>
              <w:marRight w:val="0"/>
              <w:marTop w:val="0"/>
              <w:marBottom w:val="0"/>
              <w:divBdr>
                <w:top w:val="none" w:sz="0" w:space="0" w:color="auto"/>
                <w:left w:val="none" w:sz="0" w:space="0" w:color="auto"/>
                <w:bottom w:val="none" w:sz="0" w:space="0" w:color="auto"/>
                <w:right w:val="none" w:sz="0" w:space="0" w:color="auto"/>
              </w:divBdr>
            </w:div>
          </w:divsChild>
        </w:div>
        <w:div w:id="714306337">
          <w:marLeft w:val="0"/>
          <w:marRight w:val="0"/>
          <w:marTop w:val="0"/>
          <w:marBottom w:val="0"/>
          <w:divBdr>
            <w:top w:val="none" w:sz="0" w:space="0" w:color="auto"/>
            <w:left w:val="none" w:sz="0" w:space="0" w:color="auto"/>
            <w:bottom w:val="none" w:sz="0" w:space="0" w:color="auto"/>
            <w:right w:val="none" w:sz="0" w:space="0" w:color="auto"/>
          </w:divBdr>
          <w:divsChild>
            <w:div w:id="518395297">
              <w:marLeft w:val="0"/>
              <w:marRight w:val="0"/>
              <w:marTop w:val="0"/>
              <w:marBottom w:val="0"/>
              <w:divBdr>
                <w:top w:val="none" w:sz="0" w:space="0" w:color="auto"/>
                <w:left w:val="none" w:sz="0" w:space="0" w:color="auto"/>
                <w:bottom w:val="none" w:sz="0" w:space="0" w:color="auto"/>
                <w:right w:val="none" w:sz="0" w:space="0" w:color="auto"/>
              </w:divBdr>
            </w:div>
          </w:divsChild>
        </w:div>
        <w:div w:id="1071002220">
          <w:marLeft w:val="0"/>
          <w:marRight w:val="0"/>
          <w:marTop w:val="0"/>
          <w:marBottom w:val="0"/>
          <w:divBdr>
            <w:top w:val="none" w:sz="0" w:space="0" w:color="auto"/>
            <w:left w:val="none" w:sz="0" w:space="0" w:color="auto"/>
            <w:bottom w:val="none" w:sz="0" w:space="0" w:color="auto"/>
            <w:right w:val="none" w:sz="0" w:space="0" w:color="auto"/>
          </w:divBdr>
          <w:divsChild>
            <w:div w:id="1674720476">
              <w:marLeft w:val="0"/>
              <w:marRight w:val="0"/>
              <w:marTop w:val="0"/>
              <w:marBottom w:val="0"/>
              <w:divBdr>
                <w:top w:val="none" w:sz="0" w:space="0" w:color="auto"/>
                <w:left w:val="none" w:sz="0" w:space="0" w:color="auto"/>
                <w:bottom w:val="none" w:sz="0" w:space="0" w:color="auto"/>
                <w:right w:val="none" w:sz="0" w:space="0" w:color="auto"/>
              </w:divBdr>
            </w:div>
          </w:divsChild>
        </w:div>
        <w:div w:id="534078277">
          <w:marLeft w:val="0"/>
          <w:marRight w:val="0"/>
          <w:marTop w:val="0"/>
          <w:marBottom w:val="0"/>
          <w:divBdr>
            <w:top w:val="none" w:sz="0" w:space="0" w:color="auto"/>
            <w:left w:val="none" w:sz="0" w:space="0" w:color="auto"/>
            <w:bottom w:val="none" w:sz="0" w:space="0" w:color="auto"/>
            <w:right w:val="none" w:sz="0" w:space="0" w:color="auto"/>
          </w:divBdr>
          <w:divsChild>
            <w:div w:id="2048945776">
              <w:marLeft w:val="0"/>
              <w:marRight w:val="0"/>
              <w:marTop w:val="0"/>
              <w:marBottom w:val="0"/>
              <w:divBdr>
                <w:top w:val="none" w:sz="0" w:space="0" w:color="auto"/>
                <w:left w:val="none" w:sz="0" w:space="0" w:color="auto"/>
                <w:bottom w:val="none" w:sz="0" w:space="0" w:color="auto"/>
                <w:right w:val="none" w:sz="0" w:space="0" w:color="auto"/>
              </w:divBdr>
            </w:div>
            <w:div w:id="1798990959">
              <w:marLeft w:val="0"/>
              <w:marRight w:val="0"/>
              <w:marTop w:val="0"/>
              <w:marBottom w:val="0"/>
              <w:divBdr>
                <w:top w:val="none" w:sz="0" w:space="0" w:color="auto"/>
                <w:left w:val="none" w:sz="0" w:space="0" w:color="auto"/>
                <w:bottom w:val="none" w:sz="0" w:space="0" w:color="auto"/>
                <w:right w:val="none" w:sz="0" w:space="0" w:color="auto"/>
              </w:divBdr>
            </w:div>
          </w:divsChild>
        </w:div>
        <w:div w:id="113788385">
          <w:marLeft w:val="0"/>
          <w:marRight w:val="0"/>
          <w:marTop w:val="0"/>
          <w:marBottom w:val="0"/>
          <w:divBdr>
            <w:top w:val="none" w:sz="0" w:space="0" w:color="auto"/>
            <w:left w:val="none" w:sz="0" w:space="0" w:color="auto"/>
            <w:bottom w:val="none" w:sz="0" w:space="0" w:color="auto"/>
            <w:right w:val="none" w:sz="0" w:space="0" w:color="auto"/>
          </w:divBdr>
          <w:divsChild>
            <w:div w:id="5523699">
              <w:marLeft w:val="0"/>
              <w:marRight w:val="0"/>
              <w:marTop w:val="0"/>
              <w:marBottom w:val="0"/>
              <w:divBdr>
                <w:top w:val="none" w:sz="0" w:space="0" w:color="auto"/>
                <w:left w:val="none" w:sz="0" w:space="0" w:color="auto"/>
                <w:bottom w:val="none" w:sz="0" w:space="0" w:color="auto"/>
                <w:right w:val="none" w:sz="0" w:space="0" w:color="auto"/>
              </w:divBdr>
            </w:div>
          </w:divsChild>
        </w:div>
        <w:div w:id="606932028">
          <w:marLeft w:val="0"/>
          <w:marRight w:val="0"/>
          <w:marTop w:val="0"/>
          <w:marBottom w:val="0"/>
          <w:divBdr>
            <w:top w:val="none" w:sz="0" w:space="0" w:color="auto"/>
            <w:left w:val="none" w:sz="0" w:space="0" w:color="auto"/>
            <w:bottom w:val="none" w:sz="0" w:space="0" w:color="auto"/>
            <w:right w:val="none" w:sz="0" w:space="0" w:color="auto"/>
          </w:divBdr>
          <w:divsChild>
            <w:div w:id="1751586616">
              <w:marLeft w:val="0"/>
              <w:marRight w:val="0"/>
              <w:marTop w:val="0"/>
              <w:marBottom w:val="0"/>
              <w:divBdr>
                <w:top w:val="none" w:sz="0" w:space="0" w:color="auto"/>
                <w:left w:val="none" w:sz="0" w:space="0" w:color="auto"/>
                <w:bottom w:val="none" w:sz="0" w:space="0" w:color="auto"/>
                <w:right w:val="none" w:sz="0" w:space="0" w:color="auto"/>
              </w:divBdr>
            </w:div>
          </w:divsChild>
        </w:div>
        <w:div w:id="2110006506">
          <w:marLeft w:val="0"/>
          <w:marRight w:val="0"/>
          <w:marTop w:val="0"/>
          <w:marBottom w:val="0"/>
          <w:divBdr>
            <w:top w:val="none" w:sz="0" w:space="0" w:color="auto"/>
            <w:left w:val="none" w:sz="0" w:space="0" w:color="auto"/>
            <w:bottom w:val="none" w:sz="0" w:space="0" w:color="auto"/>
            <w:right w:val="none" w:sz="0" w:space="0" w:color="auto"/>
          </w:divBdr>
          <w:divsChild>
            <w:div w:id="851994093">
              <w:marLeft w:val="0"/>
              <w:marRight w:val="0"/>
              <w:marTop w:val="0"/>
              <w:marBottom w:val="0"/>
              <w:divBdr>
                <w:top w:val="none" w:sz="0" w:space="0" w:color="auto"/>
                <w:left w:val="none" w:sz="0" w:space="0" w:color="auto"/>
                <w:bottom w:val="none" w:sz="0" w:space="0" w:color="auto"/>
                <w:right w:val="none" w:sz="0" w:space="0" w:color="auto"/>
              </w:divBdr>
            </w:div>
          </w:divsChild>
        </w:div>
        <w:div w:id="507446812">
          <w:marLeft w:val="0"/>
          <w:marRight w:val="0"/>
          <w:marTop w:val="0"/>
          <w:marBottom w:val="0"/>
          <w:divBdr>
            <w:top w:val="none" w:sz="0" w:space="0" w:color="auto"/>
            <w:left w:val="none" w:sz="0" w:space="0" w:color="auto"/>
            <w:bottom w:val="none" w:sz="0" w:space="0" w:color="auto"/>
            <w:right w:val="none" w:sz="0" w:space="0" w:color="auto"/>
          </w:divBdr>
          <w:divsChild>
            <w:div w:id="2098552930">
              <w:marLeft w:val="0"/>
              <w:marRight w:val="0"/>
              <w:marTop w:val="0"/>
              <w:marBottom w:val="0"/>
              <w:divBdr>
                <w:top w:val="none" w:sz="0" w:space="0" w:color="auto"/>
                <w:left w:val="none" w:sz="0" w:space="0" w:color="auto"/>
                <w:bottom w:val="none" w:sz="0" w:space="0" w:color="auto"/>
                <w:right w:val="none" w:sz="0" w:space="0" w:color="auto"/>
              </w:divBdr>
            </w:div>
            <w:div w:id="1003312595">
              <w:marLeft w:val="0"/>
              <w:marRight w:val="0"/>
              <w:marTop w:val="0"/>
              <w:marBottom w:val="0"/>
              <w:divBdr>
                <w:top w:val="none" w:sz="0" w:space="0" w:color="auto"/>
                <w:left w:val="none" w:sz="0" w:space="0" w:color="auto"/>
                <w:bottom w:val="none" w:sz="0" w:space="0" w:color="auto"/>
                <w:right w:val="none" w:sz="0" w:space="0" w:color="auto"/>
              </w:divBdr>
            </w:div>
          </w:divsChild>
        </w:div>
        <w:div w:id="489954375">
          <w:marLeft w:val="0"/>
          <w:marRight w:val="0"/>
          <w:marTop w:val="0"/>
          <w:marBottom w:val="0"/>
          <w:divBdr>
            <w:top w:val="none" w:sz="0" w:space="0" w:color="auto"/>
            <w:left w:val="none" w:sz="0" w:space="0" w:color="auto"/>
            <w:bottom w:val="none" w:sz="0" w:space="0" w:color="auto"/>
            <w:right w:val="none" w:sz="0" w:space="0" w:color="auto"/>
          </w:divBdr>
          <w:divsChild>
            <w:div w:id="521631915">
              <w:marLeft w:val="0"/>
              <w:marRight w:val="0"/>
              <w:marTop w:val="0"/>
              <w:marBottom w:val="0"/>
              <w:divBdr>
                <w:top w:val="none" w:sz="0" w:space="0" w:color="auto"/>
                <w:left w:val="none" w:sz="0" w:space="0" w:color="auto"/>
                <w:bottom w:val="none" w:sz="0" w:space="0" w:color="auto"/>
                <w:right w:val="none" w:sz="0" w:space="0" w:color="auto"/>
              </w:divBdr>
            </w:div>
            <w:div w:id="1712151259">
              <w:marLeft w:val="0"/>
              <w:marRight w:val="0"/>
              <w:marTop w:val="0"/>
              <w:marBottom w:val="0"/>
              <w:divBdr>
                <w:top w:val="none" w:sz="0" w:space="0" w:color="auto"/>
                <w:left w:val="none" w:sz="0" w:space="0" w:color="auto"/>
                <w:bottom w:val="none" w:sz="0" w:space="0" w:color="auto"/>
                <w:right w:val="none" w:sz="0" w:space="0" w:color="auto"/>
              </w:divBdr>
            </w:div>
            <w:div w:id="78015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41134">
      <w:bodyDiv w:val="1"/>
      <w:marLeft w:val="0"/>
      <w:marRight w:val="0"/>
      <w:marTop w:val="0"/>
      <w:marBottom w:val="0"/>
      <w:divBdr>
        <w:top w:val="none" w:sz="0" w:space="0" w:color="auto"/>
        <w:left w:val="none" w:sz="0" w:space="0" w:color="auto"/>
        <w:bottom w:val="none" w:sz="0" w:space="0" w:color="auto"/>
        <w:right w:val="none" w:sz="0" w:space="0" w:color="auto"/>
      </w:divBdr>
      <w:divsChild>
        <w:div w:id="7568710">
          <w:marLeft w:val="0"/>
          <w:marRight w:val="0"/>
          <w:marTop w:val="0"/>
          <w:marBottom w:val="0"/>
          <w:divBdr>
            <w:top w:val="none" w:sz="0" w:space="0" w:color="auto"/>
            <w:left w:val="none" w:sz="0" w:space="0" w:color="auto"/>
            <w:bottom w:val="none" w:sz="0" w:space="0" w:color="auto"/>
            <w:right w:val="none" w:sz="0" w:space="0" w:color="auto"/>
          </w:divBdr>
        </w:div>
        <w:div w:id="258956061">
          <w:marLeft w:val="0"/>
          <w:marRight w:val="0"/>
          <w:marTop w:val="0"/>
          <w:marBottom w:val="0"/>
          <w:divBdr>
            <w:top w:val="none" w:sz="0" w:space="0" w:color="auto"/>
            <w:left w:val="none" w:sz="0" w:space="0" w:color="auto"/>
            <w:bottom w:val="none" w:sz="0" w:space="0" w:color="auto"/>
            <w:right w:val="none" w:sz="0" w:space="0" w:color="auto"/>
          </w:divBdr>
        </w:div>
        <w:div w:id="30613897">
          <w:marLeft w:val="0"/>
          <w:marRight w:val="0"/>
          <w:marTop w:val="0"/>
          <w:marBottom w:val="0"/>
          <w:divBdr>
            <w:top w:val="none" w:sz="0" w:space="0" w:color="auto"/>
            <w:left w:val="none" w:sz="0" w:space="0" w:color="auto"/>
            <w:bottom w:val="none" w:sz="0" w:space="0" w:color="auto"/>
            <w:right w:val="none" w:sz="0" w:space="0" w:color="auto"/>
          </w:divBdr>
        </w:div>
        <w:div w:id="578637682">
          <w:marLeft w:val="0"/>
          <w:marRight w:val="0"/>
          <w:marTop w:val="0"/>
          <w:marBottom w:val="0"/>
          <w:divBdr>
            <w:top w:val="none" w:sz="0" w:space="0" w:color="auto"/>
            <w:left w:val="none" w:sz="0" w:space="0" w:color="auto"/>
            <w:bottom w:val="none" w:sz="0" w:space="0" w:color="auto"/>
            <w:right w:val="none" w:sz="0" w:space="0" w:color="auto"/>
          </w:divBdr>
        </w:div>
        <w:div w:id="2041205367">
          <w:marLeft w:val="0"/>
          <w:marRight w:val="0"/>
          <w:marTop w:val="0"/>
          <w:marBottom w:val="0"/>
          <w:divBdr>
            <w:top w:val="none" w:sz="0" w:space="0" w:color="auto"/>
            <w:left w:val="none" w:sz="0" w:space="0" w:color="auto"/>
            <w:bottom w:val="none" w:sz="0" w:space="0" w:color="auto"/>
            <w:right w:val="none" w:sz="0" w:space="0" w:color="auto"/>
          </w:divBdr>
        </w:div>
        <w:div w:id="1307660765">
          <w:marLeft w:val="0"/>
          <w:marRight w:val="0"/>
          <w:marTop w:val="0"/>
          <w:marBottom w:val="0"/>
          <w:divBdr>
            <w:top w:val="none" w:sz="0" w:space="0" w:color="auto"/>
            <w:left w:val="none" w:sz="0" w:space="0" w:color="auto"/>
            <w:bottom w:val="none" w:sz="0" w:space="0" w:color="auto"/>
            <w:right w:val="none" w:sz="0" w:space="0" w:color="auto"/>
          </w:divBdr>
        </w:div>
        <w:div w:id="467406985">
          <w:marLeft w:val="0"/>
          <w:marRight w:val="0"/>
          <w:marTop w:val="0"/>
          <w:marBottom w:val="0"/>
          <w:divBdr>
            <w:top w:val="none" w:sz="0" w:space="0" w:color="auto"/>
            <w:left w:val="none" w:sz="0" w:space="0" w:color="auto"/>
            <w:bottom w:val="none" w:sz="0" w:space="0" w:color="auto"/>
            <w:right w:val="none" w:sz="0" w:space="0" w:color="auto"/>
          </w:divBdr>
        </w:div>
      </w:divsChild>
    </w:div>
    <w:div w:id="2034182117">
      <w:bodyDiv w:val="1"/>
      <w:marLeft w:val="0"/>
      <w:marRight w:val="0"/>
      <w:marTop w:val="0"/>
      <w:marBottom w:val="0"/>
      <w:divBdr>
        <w:top w:val="none" w:sz="0" w:space="0" w:color="auto"/>
        <w:left w:val="none" w:sz="0" w:space="0" w:color="auto"/>
        <w:bottom w:val="none" w:sz="0" w:space="0" w:color="auto"/>
        <w:right w:val="none" w:sz="0" w:space="0" w:color="auto"/>
      </w:divBdr>
      <w:divsChild>
        <w:div w:id="1166087635">
          <w:marLeft w:val="0"/>
          <w:marRight w:val="0"/>
          <w:marTop w:val="0"/>
          <w:marBottom w:val="0"/>
          <w:divBdr>
            <w:top w:val="none" w:sz="0" w:space="0" w:color="auto"/>
            <w:left w:val="none" w:sz="0" w:space="0" w:color="auto"/>
            <w:bottom w:val="none" w:sz="0" w:space="0" w:color="auto"/>
            <w:right w:val="none" w:sz="0" w:space="0" w:color="auto"/>
          </w:divBdr>
        </w:div>
        <w:div w:id="1165247863">
          <w:marLeft w:val="0"/>
          <w:marRight w:val="0"/>
          <w:marTop w:val="0"/>
          <w:marBottom w:val="0"/>
          <w:divBdr>
            <w:top w:val="none" w:sz="0" w:space="0" w:color="auto"/>
            <w:left w:val="none" w:sz="0" w:space="0" w:color="auto"/>
            <w:bottom w:val="none" w:sz="0" w:space="0" w:color="auto"/>
            <w:right w:val="none" w:sz="0" w:space="0" w:color="auto"/>
          </w:divBdr>
        </w:div>
      </w:divsChild>
    </w:div>
    <w:div w:id="2037349197">
      <w:bodyDiv w:val="1"/>
      <w:marLeft w:val="0"/>
      <w:marRight w:val="0"/>
      <w:marTop w:val="0"/>
      <w:marBottom w:val="0"/>
      <w:divBdr>
        <w:top w:val="none" w:sz="0" w:space="0" w:color="auto"/>
        <w:left w:val="none" w:sz="0" w:space="0" w:color="auto"/>
        <w:bottom w:val="none" w:sz="0" w:space="0" w:color="auto"/>
        <w:right w:val="none" w:sz="0" w:space="0" w:color="auto"/>
      </w:divBdr>
      <w:divsChild>
        <w:div w:id="1937597230">
          <w:marLeft w:val="0"/>
          <w:marRight w:val="0"/>
          <w:marTop w:val="0"/>
          <w:marBottom w:val="0"/>
          <w:divBdr>
            <w:top w:val="none" w:sz="0" w:space="0" w:color="auto"/>
            <w:left w:val="none" w:sz="0" w:space="0" w:color="auto"/>
            <w:bottom w:val="none" w:sz="0" w:space="0" w:color="auto"/>
            <w:right w:val="none" w:sz="0" w:space="0" w:color="auto"/>
          </w:divBdr>
          <w:divsChild>
            <w:div w:id="1256865876">
              <w:marLeft w:val="0"/>
              <w:marRight w:val="0"/>
              <w:marTop w:val="0"/>
              <w:marBottom w:val="0"/>
              <w:divBdr>
                <w:top w:val="none" w:sz="0" w:space="0" w:color="auto"/>
                <w:left w:val="none" w:sz="0" w:space="0" w:color="auto"/>
                <w:bottom w:val="none" w:sz="0" w:space="0" w:color="auto"/>
                <w:right w:val="none" w:sz="0" w:space="0" w:color="auto"/>
              </w:divBdr>
            </w:div>
          </w:divsChild>
        </w:div>
        <w:div w:id="897591173">
          <w:marLeft w:val="0"/>
          <w:marRight w:val="0"/>
          <w:marTop w:val="0"/>
          <w:marBottom w:val="0"/>
          <w:divBdr>
            <w:top w:val="none" w:sz="0" w:space="0" w:color="auto"/>
            <w:left w:val="none" w:sz="0" w:space="0" w:color="auto"/>
            <w:bottom w:val="none" w:sz="0" w:space="0" w:color="auto"/>
            <w:right w:val="none" w:sz="0" w:space="0" w:color="auto"/>
          </w:divBdr>
          <w:divsChild>
            <w:div w:id="190194577">
              <w:marLeft w:val="0"/>
              <w:marRight w:val="0"/>
              <w:marTop w:val="0"/>
              <w:marBottom w:val="0"/>
              <w:divBdr>
                <w:top w:val="none" w:sz="0" w:space="0" w:color="auto"/>
                <w:left w:val="none" w:sz="0" w:space="0" w:color="auto"/>
                <w:bottom w:val="none" w:sz="0" w:space="0" w:color="auto"/>
                <w:right w:val="none" w:sz="0" w:space="0" w:color="auto"/>
              </w:divBdr>
            </w:div>
            <w:div w:id="260843504">
              <w:marLeft w:val="0"/>
              <w:marRight w:val="0"/>
              <w:marTop w:val="0"/>
              <w:marBottom w:val="0"/>
              <w:divBdr>
                <w:top w:val="none" w:sz="0" w:space="0" w:color="auto"/>
                <w:left w:val="none" w:sz="0" w:space="0" w:color="auto"/>
                <w:bottom w:val="none" w:sz="0" w:space="0" w:color="auto"/>
                <w:right w:val="none" w:sz="0" w:space="0" w:color="auto"/>
              </w:divBdr>
            </w:div>
          </w:divsChild>
        </w:div>
        <w:div w:id="826554203">
          <w:marLeft w:val="0"/>
          <w:marRight w:val="0"/>
          <w:marTop w:val="0"/>
          <w:marBottom w:val="0"/>
          <w:divBdr>
            <w:top w:val="none" w:sz="0" w:space="0" w:color="auto"/>
            <w:left w:val="none" w:sz="0" w:space="0" w:color="auto"/>
            <w:bottom w:val="none" w:sz="0" w:space="0" w:color="auto"/>
            <w:right w:val="none" w:sz="0" w:space="0" w:color="auto"/>
          </w:divBdr>
          <w:divsChild>
            <w:div w:id="882595320">
              <w:marLeft w:val="0"/>
              <w:marRight w:val="0"/>
              <w:marTop w:val="0"/>
              <w:marBottom w:val="0"/>
              <w:divBdr>
                <w:top w:val="none" w:sz="0" w:space="0" w:color="auto"/>
                <w:left w:val="none" w:sz="0" w:space="0" w:color="auto"/>
                <w:bottom w:val="none" w:sz="0" w:space="0" w:color="auto"/>
                <w:right w:val="none" w:sz="0" w:space="0" w:color="auto"/>
              </w:divBdr>
            </w:div>
          </w:divsChild>
        </w:div>
        <w:div w:id="969942315">
          <w:marLeft w:val="0"/>
          <w:marRight w:val="0"/>
          <w:marTop w:val="0"/>
          <w:marBottom w:val="0"/>
          <w:divBdr>
            <w:top w:val="none" w:sz="0" w:space="0" w:color="auto"/>
            <w:left w:val="none" w:sz="0" w:space="0" w:color="auto"/>
            <w:bottom w:val="none" w:sz="0" w:space="0" w:color="auto"/>
            <w:right w:val="none" w:sz="0" w:space="0" w:color="auto"/>
          </w:divBdr>
          <w:divsChild>
            <w:div w:id="1168790739">
              <w:marLeft w:val="0"/>
              <w:marRight w:val="0"/>
              <w:marTop w:val="0"/>
              <w:marBottom w:val="0"/>
              <w:divBdr>
                <w:top w:val="none" w:sz="0" w:space="0" w:color="auto"/>
                <w:left w:val="none" w:sz="0" w:space="0" w:color="auto"/>
                <w:bottom w:val="none" w:sz="0" w:space="0" w:color="auto"/>
                <w:right w:val="none" w:sz="0" w:space="0" w:color="auto"/>
              </w:divBdr>
            </w:div>
          </w:divsChild>
        </w:div>
        <w:div w:id="1200506645">
          <w:marLeft w:val="0"/>
          <w:marRight w:val="0"/>
          <w:marTop w:val="0"/>
          <w:marBottom w:val="0"/>
          <w:divBdr>
            <w:top w:val="none" w:sz="0" w:space="0" w:color="auto"/>
            <w:left w:val="none" w:sz="0" w:space="0" w:color="auto"/>
            <w:bottom w:val="none" w:sz="0" w:space="0" w:color="auto"/>
            <w:right w:val="none" w:sz="0" w:space="0" w:color="auto"/>
          </w:divBdr>
          <w:divsChild>
            <w:div w:id="1680162188">
              <w:marLeft w:val="0"/>
              <w:marRight w:val="0"/>
              <w:marTop w:val="0"/>
              <w:marBottom w:val="0"/>
              <w:divBdr>
                <w:top w:val="none" w:sz="0" w:space="0" w:color="auto"/>
                <w:left w:val="none" w:sz="0" w:space="0" w:color="auto"/>
                <w:bottom w:val="none" w:sz="0" w:space="0" w:color="auto"/>
                <w:right w:val="none" w:sz="0" w:space="0" w:color="auto"/>
              </w:divBdr>
            </w:div>
          </w:divsChild>
        </w:div>
        <w:div w:id="718868075">
          <w:marLeft w:val="0"/>
          <w:marRight w:val="0"/>
          <w:marTop w:val="0"/>
          <w:marBottom w:val="0"/>
          <w:divBdr>
            <w:top w:val="none" w:sz="0" w:space="0" w:color="auto"/>
            <w:left w:val="none" w:sz="0" w:space="0" w:color="auto"/>
            <w:bottom w:val="none" w:sz="0" w:space="0" w:color="auto"/>
            <w:right w:val="none" w:sz="0" w:space="0" w:color="auto"/>
          </w:divBdr>
          <w:divsChild>
            <w:div w:id="93284497">
              <w:marLeft w:val="0"/>
              <w:marRight w:val="0"/>
              <w:marTop w:val="0"/>
              <w:marBottom w:val="0"/>
              <w:divBdr>
                <w:top w:val="none" w:sz="0" w:space="0" w:color="auto"/>
                <w:left w:val="none" w:sz="0" w:space="0" w:color="auto"/>
                <w:bottom w:val="none" w:sz="0" w:space="0" w:color="auto"/>
                <w:right w:val="none" w:sz="0" w:space="0" w:color="auto"/>
              </w:divBdr>
            </w:div>
          </w:divsChild>
        </w:div>
        <w:div w:id="1437870601">
          <w:marLeft w:val="0"/>
          <w:marRight w:val="0"/>
          <w:marTop w:val="0"/>
          <w:marBottom w:val="0"/>
          <w:divBdr>
            <w:top w:val="none" w:sz="0" w:space="0" w:color="auto"/>
            <w:left w:val="none" w:sz="0" w:space="0" w:color="auto"/>
            <w:bottom w:val="none" w:sz="0" w:space="0" w:color="auto"/>
            <w:right w:val="none" w:sz="0" w:space="0" w:color="auto"/>
          </w:divBdr>
          <w:divsChild>
            <w:div w:id="644161690">
              <w:marLeft w:val="0"/>
              <w:marRight w:val="0"/>
              <w:marTop w:val="0"/>
              <w:marBottom w:val="0"/>
              <w:divBdr>
                <w:top w:val="none" w:sz="0" w:space="0" w:color="auto"/>
                <w:left w:val="none" w:sz="0" w:space="0" w:color="auto"/>
                <w:bottom w:val="none" w:sz="0" w:space="0" w:color="auto"/>
                <w:right w:val="none" w:sz="0" w:space="0" w:color="auto"/>
              </w:divBdr>
            </w:div>
          </w:divsChild>
        </w:div>
        <w:div w:id="985356510">
          <w:marLeft w:val="0"/>
          <w:marRight w:val="0"/>
          <w:marTop w:val="0"/>
          <w:marBottom w:val="0"/>
          <w:divBdr>
            <w:top w:val="none" w:sz="0" w:space="0" w:color="auto"/>
            <w:left w:val="none" w:sz="0" w:space="0" w:color="auto"/>
            <w:bottom w:val="none" w:sz="0" w:space="0" w:color="auto"/>
            <w:right w:val="none" w:sz="0" w:space="0" w:color="auto"/>
          </w:divBdr>
          <w:divsChild>
            <w:div w:id="726417778">
              <w:marLeft w:val="0"/>
              <w:marRight w:val="0"/>
              <w:marTop w:val="0"/>
              <w:marBottom w:val="0"/>
              <w:divBdr>
                <w:top w:val="none" w:sz="0" w:space="0" w:color="auto"/>
                <w:left w:val="none" w:sz="0" w:space="0" w:color="auto"/>
                <w:bottom w:val="none" w:sz="0" w:space="0" w:color="auto"/>
                <w:right w:val="none" w:sz="0" w:space="0" w:color="auto"/>
              </w:divBdr>
            </w:div>
          </w:divsChild>
        </w:div>
        <w:div w:id="163936019">
          <w:marLeft w:val="0"/>
          <w:marRight w:val="0"/>
          <w:marTop w:val="0"/>
          <w:marBottom w:val="0"/>
          <w:divBdr>
            <w:top w:val="none" w:sz="0" w:space="0" w:color="auto"/>
            <w:left w:val="none" w:sz="0" w:space="0" w:color="auto"/>
            <w:bottom w:val="none" w:sz="0" w:space="0" w:color="auto"/>
            <w:right w:val="none" w:sz="0" w:space="0" w:color="auto"/>
          </w:divBdr>
          <w:divsChild>
            <w:div w:id="1652757005">
              <w:marLeft w:val="0"/>
              <w:marRight w:val="0"/>
              <w:marTop w:val="0"/>
              <w:marBottom w:val="0"/>
              <w:divBdr>
                <w:top w:val="none" w:sz="0" w:space="0" w:color="auto"/>
                <w:left w:val="none" w:sz="0" w:space="0" w:color="auto"/>
                <w:bottom w:val="none" w:sz="0" w:space="0" w:color="auto"/>
                <w:right w:val="none" w:sz="0" w:space="0" w:color="auto"/>
              </w:divBdr>
            </w:div>
          </w:divsChild>
        </w:div>
        <w:div w:id="247469632">
          <w:marLeft w:val="0"/>
          <w:marRight w:val="0"/>
          <w:marTop w:val="0"/>
          <w:marBottom w:val="0"/>
          <w:divBdr>
            <w:top w:val="none" w:sz="0" w:space="0" w:color="auto"/>
            <w:left w:val="none" w:sz="0" w:space="0" w:color="auto"/>
            <w:bottom w:val="none" w:sz="0" w:space="0" w:color="auto"/>
            <w:right w:val="none" w:sz="0" w:space="0" w:color="auto"/>
          </w:divBdr>
          <w:divsChild>
            <w:div w:id="1122767877">
              <w:marLeft w:val="0"/>
              <w:marRight w:val="0"/>
              <w:marTop w:val="0"/>
              <w:marBottom w:val="0"/>
              <w:divBdr>
                <w:top w:val="none" w:sz="0" w:space="0" w:color="auto"/>
                <w:left w:val="none" w:sz="0" w:space="0" w:color="auto"/>
                <w:bottom w:val="none" w:sz="0" w:space="0" w:color="auto"/>
                <w:right w:val="none" w:sz="0" w:space="0" w:color="auto"/>
              </w:divBdr>
            </w:div>
          </w:divsChild>
        </w:div>
        <w:div w:id="1975870356">
          <w:marLeft w:val="0"/>
          <w:marRight w:val="0"/>
          <w:marTop w:val="0"/>
          <w:marBottom w:val="0"/>
          <w:divBdr>
            <w:top w:val="none" w:sz="0" w:space="0" w:color="auto"/>
            <w:left w:val="none" w:sz="0" w:space="0" w:color="auto"/>
            <w:bottom w:val="none" w:sz="0" w:space="0" w:color="auto"/>
            <w:right w:val="none" w:sz="0" w:space="0" w:color="auto"/>
          </w:divBdr>
          <w:divsChild>
            <w:div w:id="507672003">
              <w:marLeft w:val="0"/>
              <w:marRight w:val="0"/>
              <w:marTop w:val="0"/>
              <w:marBottom w:val="0"/>
              <w:divBdr>
                <w:top w:val="none" w:sz="0" w:space="0" w:color="auto"/>
                <w:left w:val="none" w:sz="0" w:space="0" w:color="auto"/>
                <w:bottom w:val="none" w:sz="0" w:space="0" w:color="auto"/>
                <w:right w:val="none" w:sz="0" w:space="0" w:color="auto"/>
              </w:divBdr>
            </w:div>
          </w:divsChild>
        </w:div>
        <w:div w:id="47725674">
          <w:marLeft w:val="0"/>
          <w:marRight w:val="0"/>
          <w:marTop w:val="0"/>
          <w:marBottom w:val="0"/>
          <w:divBdr>
            <w:top w:val="none" w:sz="0" w:space="0" w:color="auto"/>
            <w:left w:val="none" w:sz="0" w:space="0" w:color="auto"/>
            <w:bottom w:val="none" w:sz="0" w:space="0" w:color="auto"/>
            <w:right w:val="none" w:sz="0" w:space="0" w:color="auto"/>
          </w:divBdr>
          <w:divsChild>
            <w:div w:id="1275020980">
              <w:marLeft w:val="0"/>
              <w:marRight w:val="0"/>
              <w:marTop w:val="0"/>
              <w:marBottom w:val="0"/>
              <w:divBdr>
                <w:top w:val="none" w:sz="0" w:space="0" w:color="auto"/>
                <w:left w:val="none" w:sz="0" w:space="0" w:color="auto"/>
                <w:bottom w:val="none" w:sz="0" w:space="0" w:color="auto"/>
                <w:right w:val="none" w:sz="0" w:space="0" w:color="auto"/>
              </w:divBdr>
            </w:div>
            <w:div w:id="381557785">
              <w:marLeft w:val="0"/>
              <w:marRight w:val="0"/>
              <w:marTop w:val="0"/>
              <w:marBottom w:val="0"/>
              <w:divBdr>
                <w:top w:val="none" w:sz="0" w:space="0" w:color="auto"/>
                <w:left w:val="none" w:sz="0" w:space="0" w:color="auto"/>
                <w:bottom w:val="none" w:sz="0" w:space="0" w:color="auto"/>
                <w:right w:val="none" w:sz="0" w:space="0" w:color="auto"/>
              </w:divBdr>
            </w:div>
          </w:divsChild>
        </w:div>
        <w:div w:id="1774204465">
          <w:marLeft w:val="0"/>
          <w:marRight w:val="0"/>
          <w:marTop w:val="0"/>
          <w:marBottom w:val="0"/>
          <w:divBdr>
            <w:top w:val="none" w:sz="0" w:space="0" w:color="auto"/>
            <w:left w:val="none" w:sz="0" w:space="0" w:color="auto"/>
            <w:bottom w:val="none" w:sz="0" w:space="0" w:color="auto"/>
            <w:right w:val="none" w:sz="0" w:space="0" w:color="auto"/>
          </w:divBdr>
          <w:divsChild>
            <w:div w:id="1234580300">
              <w:marLeft w:val="0"/>
              <w:marRight w:val="0"/>
              <w:marTop w:val="0"/>
              <w:marBottom w:val="0"/>
              <w:divBdr>
                <w:top w:val="none" w:sz="0" w:space="0" w:color="auto"/>
                <w:left w:val="none" w:sz="0" w:space="0" w:color="auto"/>
                <w:bottom w:val="none" w:sz="0" w:space="0" w:color="auto"/>
                <w:right w:val="none" w:sz="0" w:space="0" w:color="auto"/>
              </w:divBdr>
            </w:div>
            <w:div w:id="2086032172">
              <w:marLeft w:val="0"/>
              <w:marRight w:val="0"/>
              <w:marTop w:val="0"/>
              <w:marBottom w:val="0"/>
              <w:divBdr>
                <w:top w:val="none" w:sz="0" w:space="0" w:color="auto"/>
                <w:left w:val="none" w:sz="0" w:space="0" w:color="auto"/>
                <w:bottom w:val="none" w:sz="0" w:space="0" w:color="auto"/>
                <w:right w:val="none" w:sz="0" w:space="0" w:color="auto"/>
              </w:divBdr>
            </w:div>
          </w:divsChild>
        </w:div>
        <w:div w:id="1466116287">
          <w:marLeft w:val="0"/>
          <w:marRight w:val="0"/>
          <w:marTop w:val="0"/>
          <w:marBottom w:val="0"/>
          <w:divBdr>
            <w:top w:val="none" w:sz="0" w:space="0" w:color="auto"/>
            <w:left w:val="none" w:sz="0" w:space="0" w:color="auto"/>
            <w:bottom w:val="none" w:sz="0" w:space="0" w:color="auto"/>
            <w:right w:val="none" w:sz="0" w:space="0" w:color="auto"/>
          </w:divBdr>
          <w:divsChild>
            <w:div w:id="2112622639">
              <w:marLeft w:val="0"/>
              <w:marRight w:val="0"/>
              <w:marTop w:val="0"/>
              <w:marBottom w:val="0"/>
              <w:divBdr>
                <w:top w:val="none" w:sz="0" w:space="0" w:color="auto"/>
                <w:left w:val="none" w:sz="0" w:space="0" w:color="auto"/>
                <w:bottom w:val="none" w:sz="0" w:space="0" w:color="auto"/>
                <w:right w:val="none" w:sz="0" w:space="0" w:color="auto"/>
              </w:divBdr>
            </w:div>
          </w:divsChild>
        </w:div>
        <w:div w:id="860898056">
          <w:marLeft w:val="0"/>
          <w:marRight w:val="0"/>
          <w:marTop w:val="0"/>
          <w:marBottom w:val="0"/>
          <w:divBdr>
            <w:top w:val="none" w:sz="0" w:space="0" w:color="auto"/>
            <w:left w:val="none" w:sz="0" w:space="0" w:color="auto"/>
            <w:bottom w:val="none" w:sz="0" w:space="0" w:color="auto"/>
            <w:right w:val="none" w:sz="0" w:space="0" w:color="auto"/>
          </w:divBdr>
          <w:divsChild>
            <w:div w:id="1228764066">
              <w:marLeft w:val="0"/>
              <w:marRight w:val="0"/>
              <w:marTop w:val="0"/>
              <w:marBottom w:val="0"/>
              <w:divBdr>
                <w:top w:val="none" w:sz="0" w:space="0" w:color="auto"/>
                <w:left w:val="none" w:sz="0" w:space="0" w:color="auto"/>
                <w:bottom w:val="none" w:sz="0" w:space="0" w:color="auto"/>
                <w:right w:val="none" w:sz="0" w:space="0" w:color="auto"/>
              </w:divBdr>
            </w:div>
          </w:divsChild>
        </w:div>
        <w:div w:id="1125385910">
          <w:marLeft w:val="0"/>
          <w:marRight w:val="0"/>
          <w:marTop w:val="0"/>
          <w:marBottom w:val="0"/>
          <w:divBdr>
            <w:top w:val="none" w:sz="0" w:space="0" w:color="auto"/>
            <w:left w:val="none" w:sz="0" w:space="0" w:color="auto"/>
            <w:bottom w:val="none" w:sz="0" w:space="0" w:color="auto"/>
            <w:right w:val="none" w:sz="0" w:space="0" w:color="auto"/>
          </w:divBdr>
          <w:divsChild>
            <w:div w:id="439643596">
              <w:marLeft w:val="0"/>
              <w:marRight w:val="0"/>
              <w:marTop w:val="0"/>
              <w:marBottom w:val="0"/>
              <w:divBdr>
                <w:top w:val="none" w:sz="0" w:space="0" w:color="auto"/>
                <w:left w:val="none" w:sz="0" w:space="0" w:color="auto"/>
                <w:bottom w:val="none" w:sz="0" w:space="0" w:color="auto"/>
                <w:right w:val="none" w:sz="0" w:space="0" w:color="auto"/>
              </w:divBdr>
            </w:div>
          </w:divsChild>
        </w:div>
        <w:div w:id="552737786">
          <w:marLeft w:val="0"/>
          <w:marRight w:val="0"/>
          <w:marTop w:val="0"/>
          <w:marBottom w:val="0"/>
          <w:divBdr>
            <w:top w:val="none" w:sz="0" w:space="0" w:color="auto"/>
            <w:left w:val="none" w:sz="0" w:space="0" w:color="auto"/>
            <w:bottom w:val="none" w:sz="0" w:space="0" w:color="auto"/>
            <w:right w:val="none" w:sz="0" w:space="0" w:color="auto"/>
          </w:divBdr>
          <w:divsChild>
            <w:div w:id="148710898">
              <w:marLeft w:val="0"/>
              <w:marRight w:val="0"/>
              <w:marTop w:val="0"/>
              <w:marBottom w:val="0"/>
              <w:divBdr>
                <w:top w:val="none" w:sz="0" w:space="0" w:color="auto"/>
                <w:left w:val="none" w:sz="0" w:space="0" w:color="auto"/>
                <w:bottom w:val="none" w:sz="0" w:space="0" w:color="auto"/>
                <w:right w:val="none" w:sz="0" w:space="0" w:color="auto"/>
              </w:divBdr>
            </w:div>
            <w:div w:id="1526141374">
              <w:marLeft w:val="0"/>
              <w:marRight w:val="0"/>
              <w:marTop w:val="0"/>
              <w:marBottom w:val="0"/>
              <w:divBdr>
                <w:top w:val="none" w:sz="0" w:space="0" w:color="auto"/>
                <w:left w:val="none" w:sz="0" w:space="0" w:color="auto"/>
                <w:bottom w:val="none" w:sz="0" w:space="0" w:color="auto"/>
                <w:right w:val="none" w:sz="0" w:space="0" w:color="auto"/>
              </w:divBdr>
            </w:div>
          </w:divsChild>
        </w:div>
        <w:div w:id="1804079801">
          <w:marLeft w:val="0"/>
          <w:marRight w:val="0"/>
          <w:marTop w:val="0"/>
          <w:marBottom w:val="0"/>
          <w:divBdr>
            <w:top w:val="none" w:sz="0" w:space="0" w:color="auto"/>
            <w:left w:val="none" w:sz="0" w:space="0" w:color="auto"/>
            <w:bottom w:val="none" w:sz="0" w:space="0" w:color="auto"/>
            <w:right w:val="none" w:sz="0" w:space="0" w:color="auto"/>
          </w:divBdr>
          <w:divsChild>
            <w:div w:id="1138761289">
              <w:marLeft w:val="0"/>
              <w:marRight w:val="0"/>
              <w:marTop w:val="0"/>
              <w:marBottom w:val="0"/>
              <w:divBdr>
                <w:top w:val="none" w:sz="0" w:space="0" w:color="auto"/>
                <w:left w:val="none" w:sz="0" w:space="0" w:color="auto"/>
                <w:bottom w:val="none" w:sz="0" w:space="0" w:color="auto"/>
                <w:right w:val="none" w:sz="0" w:space="0" w:color="auto"/>
              </w:divBdr>
            </w:div>
          </w:divsChild>
        </w:div>
        <w:div w:id="161623132">
          <w:marLeft w:val="0"/>
          <w:marRight w:val="0"/>
          <w:marTop w:val="0"/>
          <w:marBottom w:val="0"/>
          <w:divBdr>
            <w:top w:val="none" w:sz="0" w:space="0" w:color="auto"/>
            <w:left w:val="none" w:sz="0" w:space="0" w:color="auto"/>
            <w:bottom w:val="none" w:sz="0" w:space="0" w:color="auto"/>
            <w:right w:val="none" w:sz="0" w:space="0" w:color="auto"/>
          </w:divBdr>
          <w:divsChild>
            <w:div w:id="1349793659">
              <w:marLeft w:val="0"/>
              <w:marRight w:val="0"/>
              <w:marTop w:val="0"/>
              <w:marBottom w:val="0"/>
              <w:divBdr>
                <w:top w:val="none" w:sz="0" w:space="0" w:color="auto"/>
                <w:left w:val="none" w:sz="0" w:space="0" w:color="auto"/>
                <w:bottom w:val="none" w:sz="0" w:space="0" w:color="auto"/>
                <w:right w:val="none" w:sz="0" w:space="0" w:color="auto"/>
              </w:divBdr>
            </w:div>
          </w:divsChild>
        </w:div>
        <w:div w:id="708533823">
          <w:marLeft w:val="0"/>
          <w:marRight w:val="0"/>
          <w:marTop w:val="0"/>
          <w:marBottom w:val="0"/>
          <w:divBdr>
            <w:top w:val="none" w:sz="0" w:space="0" w:color="auto"/>
            <w:left w:val="none" w:sz="0" w:space="0" w:color="auto"/>
            <w:bottom w:val="none" w:sz="0" w:space="0" w:color="auto"/>
            <w:right w:val="none" w:sz="0" w:space="0" w:color="auto"/>
          </w:divBdr>
          <w:divsChild>
            <w:div w:id="1276911719">
              <w:marLeft w:val="0"/>
              <w:marRight w:val="0"/>
              <w:marTop w:val="0"/>
              <w:marBottom w:val="0"/>
              <w:divBdr>
                <w:top w:val="none" w:sz="0" w:space="0" w:color="auto"/>
                <w:left w:val="none" w:sz="0" w:space="0" w:color="auto"/>
                <w:bottom w:val="none" w:sz="0" w:space="0" w:color="auto"/>
                <w:right w:val="none" w:sz="0" w:space="0" w:color="auto"/>
              </w:divBdr>
            </w:div>
          </w:divsChild>
        </w:div>
        <w:div w:id="624000616">
          <w:marLeft w:val="0"/>
          <w:marRight w:val="0"/>
          <w:marTop w:val="0"/>
          <w:marBottom w:val="0"/>
          <w:divBdr>
            <w:top w:val="none" w:sz="0" w:space="0" w:color="auto"/>
            <w:left w:val="none" w:sz="0" w:space="0" w:color="auto"/>
            <w:bottom w:val="none" w:sz="0" w:space="0" w:color="auto"/>
            <w:right w:val="none" w:sz="0" w:space="0" w:color="auto"/>
          </w:divBdr>
          <w:divsChild>
            <w:div w:id="850485736">
              <w:marLeft w:val="0"/>
              <w:marRight w:val="0"/>
              <w:marTop w:val="0"/>
              <w:marBottom w:val="0"/>
              <w:divBdr>
                <w:top w:val="none" w:sz="0" w:space="0" w:color="auto"/>
                <w:left w:val="none" w:sz="0" w:space="0" w:color="auto"/>
                <w:bottom w:val="none" w:sz="0" w:space="0" w:color="auto"/>
                <w:right w:val="none" w:sz="0" w:space="0" w:color="auto"/>
              </w:divBdr>
            </w:div>
          </w:divsChild>
        </w:div>
        <w:div w:id="1499728039">
          <w:marLeft w:val="0"/>
          <w:marRight w:val="0"/>
          <w:marTop w:val="0"/>
          <w:marBottom w:val="0"/>
          <w:divBdr>
            <w:top w:val="none" w:sz="0" w:space="0" w:color="auto"/>
            <w:left w:val="none" w:sz="0" w:space="0" w:color="auto"/>
            <w:bottom w:val="none" w:sz="0" w:space="0" w:color="auto"/>
            <w:right w:val="none" w:sz="0" w:space="0" w:color="auto"/>
          </w:divBdr>
          <w:divsChild>
            <w:div w:id="78335444">
              <w:marLeft w:val="0"/>
              <w:marRight w:val="0"/>
              <w:marTop w:val="0"/>
              <w:marBottom w:val="0"/>
              <w:divBdr>
                <w:top w:val="none" w:sz="0" w:space="0" w:color="auto"/>
                <w:left w:val="none" w:sz="0" w:space="0" w:color="auto"/>
                <w:bottom w:val="none" w:sz="0" w:space="0" w:color="auto"/>
                <w:right w:val="none" w:sz="0" w:space="0" w:color="auto"/>
              </w:divBdr>
            </w:div>
          </w:divsChild>
        </w:div>
        <w:div w:id="555169756">
          <w:marLeft w:val="0"/>
          <w:marRight w:val="0"/>
          <w:marTop w:val="0"/>
          <w:marBottom w:val="0"/>
          <w:divBdr>
            <w:top w:val="none" w:sz="0" w:space="0" w:color="auto"/>
            <w:left w:val="none" w:sz="0" w:space="0" w:color="auto"/>
            <w:bottom w:val="none" w:sz="0" w:space="0" w:color="auto"/>
            <w:right w:val="none" w:sz="0" w:space="0" w:color="auto"/>
          </w:divBdr>
          <w:divsChild>
            <w:div w:id="1961836930">
              <w:marLeft w:val="0"/>
              <w:marRight w:val="0"/>
              <w:marTop w:val="0"/>
              <w:marBottom w:val="0"/>
              <w:divBdr>
                <w:top w:val="none" w:sz="0" w:space="0" w:color="auto"/>
                <w:left w:val="none" w:sz="0" w:space="0" w:color="auto"/>
                <w:bottom w:val="none" w:sz="0" w:space="0" w:color="auto"/>
                <w:right w:val="none" w:sz="0" w:space="0" w:color="auto"/>
              </w:divBdr>
            </w:div>
          </w:divsChild>
        </w:div>
        <w:div w:id="1886524529">
          <w:marLeft w:val="0"/>
          <w:marRight w:val="0"/>
          <w:marTop w:val="0"/>
          <w:marBottom w:val="0"/>
          <w:divBdr>
            <w:top w:val="none" w:sz="0" w:space="0" w:color="auto"/>
            <w:left w:val="none" w:sz="0" w:space="0" w:color="auto"/>
            <w:bottom w:val="none" w:sz="0" w:space="0" w:color="auto"/>
            <w:right w:val="none" w:sz="0" w:space="0" w:color="auto"/>
          </w:divBdr>
          <w:divsChild>
            <w:div w:id="2093618647">
              <w:marLeft w:val="0"/>
              <w:marRight w:val="0"/>
              <w:marTop w:val="0"/>
              <w:marBottom w:val="0"/>
              <w:divBdr>
                <w:top w:val="none" w:sz="0" w:space="0" w:color="auto"/>
                <w:left w:val="none" w:sz="0" w:space="0" w:color="auto"/>
                <w:bottom w:val="none" w:sz="0" w:space="0" w:color="auto"/>
                <w:right w:val="none" w:sz="0" w:space="0" w:color="auto"/>
              </w:divBdr>
            </w:div>
          </w:divsChild>
        </w:div>
        <w:div w:id="198669887">
          <w:marLeft w:val="0"/>
          <w:marRight w:val="0"/>
          <w:marTop w:val="0"/>
          <w:marBottom w:val="0"/>
          <w:divBdr>
            <w:top w:val="none" w:sz="0" w:space="0" w:color="auto"/>
            <w:left w:val="none" w:sz="0" w:space="0" w:color="auto"/>
            <w:bottom w:val="none" w:sz="0" w:space="0" w:color="auto"/>
            <w:right w:val="none" w:sz="0" w:space="0" w:color="auto"/>
          </w:divBdr>
          <w:divsChild>
            <w:div w:id="129093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61026">
      <w:bodyDiv w:val="1"/>
      <w:marLeft w:val="0"/>
      <w:marRight w:val="0"/>
      <w:marTop w:val="0"/>
      <w:marBottom w:val="0"/>
      <w:divBdr>
        <w:top w:val="none" w:sz="0" w:space="0" w:color="auto"/>
        <w:left w:val="none" w:sz="0" w:space="0" w:color="auto"/>
        <w:bottom w:val="none" w:sz="0" w:space="0" w:color="auto"/>
        <w:right w:val="none" w:sz="0" w:space="0" w:color="auto"/>
      </w:divBdr>
      <w:divsChild>
        <w:div w:id="1193497341">
          <w:marLeft w:val="0"/>
          <w:marRight w:val="0"/>
          <w:marTop w:val="0"/>
          <w:marBottom w:val="0"/>
          <w:divBdr>
            <w:top w:val="none" w:sz="0" w:space="0" w:color="auto"/>
            <w:left w:val="none" w:sz="0" w:space="0" w:color="auto"/>
            <w:bottom w:val="none" w:sz="0" w:space="0" w:color="auto"/>
            <w:right w:val="none" w:sz="0" w:space="0" w:color="auto"/>
          </w:divBdr>
        </w:div>
        <w:div w:id="1399788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wyicb-wak.informationgovernance@nhs.net" TargetMode="External"/><Relationship Id="rId18" Type="http://schemas.openxmlformats.org/officeDocument/2006/relationships/footer" Target="footer1.xml"/><Relationship Id="rId26" Type="http://schemas.openxmlformats.org/officeDocument/2006/relationships/hyperlink" Target="https://www.equalityhumanrights.com/equality/equality-act-2010/your-rights-under-equality-act-2010/race-discrimination" TargetMode="External"/><Relationship Id="rId3" Type="http://schemas.openxmlformats.org/officeDocument/2006/relationships/customXml" Target="../customXml/item3.xml"/><Relationship Id="rId21" Type="http://schemas.openxmlformats.org/officeDocument/2006/relationships/hyperlink" Target="https://www.england.nhs.uk/wp-content/uploads/2021/04/nhsi-patient-experience-improvement-framework.pdf" TargetMode="External"/><Relationship Id="rId7" Type="http://schemas.openxmlformats.org/officeDocument/2006/relationships/settings" Target="settings.xml"/><Relationship Id="rId12" Type="http://schemas.openxmlformats.org/officeDocument/2006/relationships/hyperlink" Target="mailto:wyicb-leeds.dpo@nhs.net" TargetMode="External"/><Relationship Id="rId17" Type="http://schemas.openxmlformats.org/officeDocument/2006/relationships/header" Target="header1.xml"/><Relationship Id="rId25" Type="http://schemas.openxmlformats.org/officeDocument/2006/relationships/hyperlink" Target="https://www.equalityhumanrights.com/en/our-work/managing-pregnancy-and-maternity-workplac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ookafteryoureyes.org/eye-conditions/" TargetMode="External"/><Relationship Id="rId20" Type="http://schemas.openxmlformats.org/officeDocument/2006/relationships/footer" Target="footer2.xml"/><Relationship Id="rId29" Type="http://schemas.openxmlformats.org/officeDocument/2006/relationships/hyperlink" Target="https://www.equalityhumanrights.com/equality/equality-act-2010/your-rights-under-equality-act-2010/sexual-orientation-discrimin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yicb-leeds.qualityteam@nhs.net" TargetMode="External"/><Relationship Id="rId24" Type="http://schemas.openxmlformats.org/officeDocument/2006/relationships/hyperlink" Target="https://www.equalityhumanrights.com/equality/equality-act-2010/your-rights-under-equality-act-2010/gender-reassignment-discrimination"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rimaryeyecare.co.uk/services/urgent-eyecare-service/" TargetMode="External"/><Relationship Id="rId23" Type="http://schemas.openxmlformats.org/officeDocument/2006/relationships/hyperlink" Target="https://www.equalityhumanrights.com/equality/equality-act-2010/your-rights-under-equality-act-2010/disability-discrimination" TargetMode="External"/><Relationship Id="rId28" Type="http://schemas.openxmlformats.org/officeDocument/2006/relationships/hyperlink" Target="https://www.equalityhumanrights.com/equality/equality-act-2010/your-rights-under-equality-act-2010/sex-discrimination" TargetMode="Externa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s://www.england.nhs.uk/greenernh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ocsu.co.uk/" TargetMode="External"/><Relationship Id="rId22" Type="http://schemas.openxmlformats.org/officeDocument/2006/relationships/hyperlink" Target="https://www.equalityhumanrights.com/equality/equality-act-2010/your-rights-under-equality-act-2010/age-discrimination" TargetMode="External"/><Relationship Id="rId27" Type="http://schemas.openxmlformats.org/officeDocument/2006/relationships/hyperlink" Target="https://www.equalityhumanrights.com/equality/equality-act-2010/your-rights-under-equality-act-2010/religion-or-belief-discrimination" TargetMode="External"/><Relationship Id="rId30" Type="http://schemas.openxmlformats.org/officeDocument/2006/relationships/hyperlink" Target="https://www.bma.org.uk/media/3464/bma-climate-change-and-sustainability-paper-october-2020.pdf" TargetMode="Externa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043613D-FC6C-484F-94A5-4CBAF9BE7797}">
  <we:reference id="ec54a0d4-1494-4e42-b65a-78000cc718aa" version="1.0.0.0" store="EXCatalog" storeType="EXCatalog"/>
  <we:alternateReferences>
    <we:reference id="WA200003509" version="1.0.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4EE08F76271E47A8C9D53446E66A50" ma:contentTypeVersion="12" ma:contentTypeDescription="Create a new document." ma:contentTypeScope="" ma:versionID="a5d5c46ef8df4008e7ace42d984e79d9">
  <xsd:schema xmlns:xsd="http://www.w3.org/2001/XMLSchema" xmlns:xs="http://www.w3.org/2001/XMLSchema" xmlns:p="http://schemas.microsoft.com/office/2006/metadata/properties" xmlns:ns2="6d6a54b7-fc96-4537-b515-e30173027318" xmlns:ns3="b41175ad-5aee-4862-9c19-d00d69a21c19" targetNamespace="http://schemas.microsoft.com/office/2006/metadata/properties" ma:root="true" ma:fieldsID="db66723f968493965aa613234115ad62" ns2:_="" ns3:_="">
    <xsd:import namespace="6d6a54b7-fc96-4537-b515-e30173027318"/>
    <xsd:import namespace="b41175ad-5aee-4862-9c19-d00d69a21c1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6a54b7-fc96-4537-b515-e30173027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1175ad-5aee-4862-9c19-d00d69a21c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0B208D-E6C6-41F5-92E4-35EBE31C0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6a54b7-fc96-4537-b515-e30173027318"/>
    <ds:schemaRef ds:uri="b41175ad-5aee-4862-9c19-d00d69a21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3E5306-8A38-4356-A71D-A33A7A5646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E3FA72-2EEF-4745-AACB-B71FFAC6FCA0}">
  <ds:schemaRefs>
    <ds:schemaRef ds:uri="http://schemas.openxmlformats.org/officeDocument/2006/bibliography"/>
  </ds:schemaRefs>
</ds:datastoreItem>
</file>

<file path=customXml/itemProps4.xml><?xml version="1.0" encoding="utf-8"?>
<ds:datastoreItem xmlns:ds="http://schemas.openxmlformats.org/officeDocument/2006/customXml" ds:itemID="{A7CB379B-79AF-4C63-B463-7B0840A4E893}">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6</TotalTime>
  <Pages>35</Pages>
  <Words>7638</Words>
  <Characters>45816</Characters>
  <Application>Microsoft Office Word</Application>
  <DocSecurity>4</DocSecurity>
  <Lines>381</Lines>
  <Paragraphs>106</Paragraphs>
  <ScaleCrop>false</ScaleCrop>
  <HeadingPairs>
    <vt:vector size="2" baseType="variant">
      <vt:variant>
        <vt:lpstr>Title</vt:lpstr>
      </vt:variant>
      <vt:variant>
        <vt:i4>1</vt:i4>
      </vt:variant>
    </vt:vector>
  </HeadingPairs>
  <TitlesOfParts>
    <vt:vector size="1" baseType="lpstr">
      <vt:lpstr/>
    </vt:vector>
  </TitlesOfParts>
  <Company>NHS Leeds CCG</Company>
  <LinksUpToDate>false</LinksUpToDate>
  <CharactersWithSpaces>53348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EDMUNDS, Angela (NHS WEST YORKSHIRE ICB - 15F)</dc:creator>
  <cp:keywords/>
  <dc:description/>
  <cp:lastModifiedBy>MACKAY, Caroline (NHS WEST YORKSHIRE ICB - 15F)</cp:lastModifiedBy>
  <cp:revision>2</cp:revision>
  <dcterms:created xsi:type="dcterms:W3CDTF">2024-10-04T16:23:00Z</dcterms:created>
  <dcterms:modified xsi:type="dcterms:W3CDTF">2024-10-04T16:23:00Z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0x010100434EE08F76271E47A8C9D53446E66A50</vt:lpwstr>
  </property>
  <property fmtid="{D5CDD505-2E9C-101B-9397-08002B2CF9AE}" pid="3" name="MediaServiceImageTags">
    <vt:lpwstr/>
  </property>
  <property fmtid="{D5CDD505-2E9C-101B-9397-08002B2CF9AE}" pid="4" name="GrammarlyDocumentId">
    <vt:lpwstr>9db29f4e979ffbc37ce90069be53ef0941b83ae21c4bd77f2b1237dc4d2a74e5</vt:lpwstr>
  </property>
</Properties>
</file>